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（05）2020.7.12 面试官的家常菜 事件冲突原因与解决方案大解密--Leo老师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作业：</w:t>
      </w:r>
      <w:r>
        <w:rPr>
          <w:rFonts w:hint="eastAsia" w:ascii="微软雅黑" w:hAnsi="微软雅黑" w:eastAsia="微软雅黑" w:cs="微软雅黑"/>
          <w:sz w:val="21"/>
          <w:szCs w:val="21"/>
        </w:rPr>
        <w:t>分别用内部拦截法和外部拦截法解决SwipeRefreshLayout与ViewPager的冲突，冲突代码就在leo_dispatch代码里面，具体答案讲解在第一期的RecyclerView那节课开始部分。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完成好之后直接发送到老师的邮箱：格式：学号姓名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+课题昵称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Leo老师邮箱：3358434706@qq.com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A6BB9"/>
    <w:rsid w:val="626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2020-07-12T14:36:00Z</dcterms:created>
  <dc:creator>咸蛋超人@</dc:creator>
  <cp:lastModifiedBy>咸蛋超人@</cp:lastModifiedBy>
  <dcterms:modified xsi:type="dcterms:W3CDTF">2020-07-12T14:38:27Z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