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耿同学agent Harness 架构说明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66666"/>
          <w:sz w:val="24"/>
        </w:rPr>
        <w:t>给新手看的论文复现审查流水线地图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输入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论文 PDF/TXT/Markdown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核心过程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论文解析 -&gt; 事实抽取 -&gt; 复现任务 -&gt; 代码生成 -&gt; 本地执行 -&gt; 结果审查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关键护栏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JSON schema、路径校验、安全扫描、依赖审查、smoke/full 双阶段运行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输出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review.docx、result_review.docx、risk_report.json、repro_project/outputs</w:t>
            </w:r>
          </w:p>
        </w:tc>
      </w:tr>
    </w:tbl>
    <w:p>
      <w:pPr>
        <w:pStyle w:val="Heading1"/>
      </w:pPr>
      <w:r>
        <w:t>1. 这套 harness 到底是什么</w:t>
      </w:r>
    </w:p>
    <w:p>
      <w:pPr>
        <w:spacing w:after="120"/>
      </w:pPr>
      <w:r>
        <w:t>这里的 harness 可以理解成“把论文复现审查这件事串起来的工作台”。它不是单个</w:t>
      </w:r>
    </w:p>
    <w:p>
      <w:pPr>
        <w:spacing w:after="120"/>
      </w:pPr>
      <w:r>
        <w:t>LLM，也不是单个脚本，而是一套负责调度、校验、运行、返修和出报告的流水线。LLM</w:t>
      </w:r>
    </w:p>
    <w:p>
      <w:pPr>
        <w:spacing w:after="120"/>
      </w:pPr>
      <w:r>
        <w:t>负责理解论文和生成候选内容，本地代码负责把关和执行，监督层负责观察失败并决定下一步。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一句话版本</w:t>
            </w:r>
          </w:p>
          <w:p>
            <w:pPr>
              <w:spacing w:after="0"/>
            </w:pPr>
            <w:r>
              <w:t>耿同学agent = PDF 论文输入 + LLM 结构化理解 + 本地安全运行 + 结果审查 + Word 报告输出。</w:t>
            </w:r>
          </w:p>
        </w:tc>
      </w:tr>
    </w:tbl>
    <w:p>
      <w:pPr>
        <w:pStyle w:val="Heading1"/>
      </w:pPr>
      <w:r>
        <w:t>2. 总流程图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图 1  从 PDF 到 Word 审查报告的主链路</w:t>
      </w:r>
    </w:p>
    <w:p>
      <w:pPr>
        <w:spacing w:after="120"/>
      </w:pPr>
      <w:r>
        <w:t>从新手角度看，只需要记住三个阶段：先把论文变成结构化事实，再把事实变成复现实验和代码，最后本地执行并把结果反向送回 LLM 做审查。中间每一步都会留下</w:t>
      </w:r>
    </w:p>
    <w:p>
      <w:pPr>
        <w:spacing w:after="120"/>
      </w:pPr>
      <w:r>
        <w:t>JSON、日志或报告，便于追踪问题。</w:t>
      </w:r>
    </w:p>
    <w:p>
      <w:pPr>
        <w:pStyle w:val="Heading1"/>
      </w:pPr>
      <w:r>
        <w:t>3. harness 分层架构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图 2  耿同学agent 的分层结构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500"/>
        <w:gridCol w:w="2600"/>
        <w:gridCol w:w="5260"/>
      </w:tblGrid>
      <w:t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层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代表模块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小白解释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CLI 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review / supervise / status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接收用户命令，决定是否运行、是否监督、输出到哪个 case。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Pipeline 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ReviewPipeline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串起每一阶段：解析、LLM 调用、项目生成、运行、报告。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LLM 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MiniMax/OpenAI-compatible API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做论文理解、复现任务、代码生成、结果审查。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本地校验层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schema/security/outputs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不信任 LLM，负责结构审查、安全扫描、依赖校验、产物校验。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执行与修复层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runner/LLM repair/OpenHands/fallback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在隔离思路下运行代码，失败后尝试修复或兜底。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报告层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review/result_review/docx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把过程证据整理成 Markdown、JSON 和 Word。</w:t>
            </w:r>
          </w:p>
        </w:tc>
      </w:tr>
    </w:tbl>
    <w:p>
      <w:pPr>
        <w:pStyle w:val="Heading1"/>
      </w:pPr>
      <w:r>
        <w:t>4. 四个核心 JSON：系统的骨架</w:t>
      </w:r>
    </w:p>
    <w:p>
      <w:pPr>
        <w:spacing w:after="120"/>
      </w:pPr>
      <w:r>
        <w:t>新手最容易迷糊的是：为什么这么多 JSON？可以把它们看作流水线之间的交接单。LLM 可以读懂 JSON，本地程序也可以严格校验 JSON，所以 JSON</w:t>
      </w:r>
    </w:p>
    <w:p>
      <w:pPr>
        <w:spacing w:after="120"/>
      </w:pPr>
      <w:r>
        <w:t>是人、模型、程序三方都能对齐的中间语言。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200"/>
        <w:gridCol w:w="2300"/>
        <w:gridCol w:w="48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文件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它是什么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为什么重要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engineering_facts.json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论文里的工程事实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模型/信道/调制/指标/图表/baseline 等事实，必须回指 paper_chunks。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repro_tasks.json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要复现的实验任务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每个任务说明目标图表、指标公式、输出列、预期趋势和依赖事实。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experiment_index.json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实验地图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把复现任务对应回论文页码、图表和 chunk，方便审查定位。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risk_report.json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风险总账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汇总信息完整性、实现忠实度、运行可靠性、结果贴合度和最终 verdict。</w:t>
            </w:r>
          </w:p>
        </w:tc>
      </w:tr>
    </w:tbl>
    <w:p>
      <w:pPr>
        <w:pStyle w:val="Heading1"/>
      </w:pPr>
      <w:r>
        <w:t>5. 第三轮代码生成：保留自由发挥，但有护栏</w:t>
      </w:r>
    </w:p>
    <w:p>
      <w:pPr>
        <w:spacing w:after="120"/>
      </w:pPr>
      <w:r>
        <w:t>当前第三轮不是完全模板化，也不是完全放飞。LLM 仍然可以写 run_experiment.py 和 src/</w:t>
      </w:r>
    </w:p>
    <w:p>
      <w:pPr>
        <w:spacing w:after="120"/>
      </w:pPr>
      <w:r>
        <w:t>下的实现逻辑，但必须在固定项目结构、固定输出产物、安全规则、依赖规则、200 行文件上限内完成。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deg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图 3  第三轮代码生成和本地审查的关系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护栏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含义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固定结构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LLM 只能生成 README、requirements、config、run_experiment 和 src 下几个文件。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200 行上限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每个生成文件最多 200 行，避免一口气写出难修的大工程。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依赖规则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代码 import 的第三方库必须写进 requirements，且只能用当前环境允许的库。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运行产物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必须生成 CSV、PNG、summary JSON，不能只打印文字。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本地审查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路径、安全、依赖、语法、产物都会被本地代码硬检查。</w:t>
            </w:r>
          </w:p>
        </w:tc>
      </w:tr>
    </w:tbl>
    <w:p>
      <w:pPr>
        <w:pStyle w:val="Heading1"/>
      </w:pPr>
      <w:r>
        <w:t>6. 本地执行与失败恢复闭环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cov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图 4  smoke/full 运行、LLM repair、OpenHands 和 fallback</w:t>
      </w:r>
    </w:p>
    <w:p>
      <w:pPr>
        <w:spacing w:after="120"/>
      </w:pPr>
      <w:r>
        <w:t>smoke 是小规模试跑，full 是完整 config 运行。现在 smoke 通过不会直接进入最终审查，必须继续跑完整 config。若运行失败，先尝试</w:t>
      </w:r>
    </w:p>
    <w:p>
      <w:pPr>
        <w:spacing w:after="120"/>
      </w:pPr>
      <w:r>
        <w:t>LLM repair；修不好再交给 OpenHands 候选副本；仍不可靠时才使用本地确定性模板 fallback。</w:t>
      </w:r>
    </w:p>
    <w:p>
      <w:pPr>
        <w:pStyle w:val="Heading1"/>
      </w:pPr>
      <w:r>
        <w:t>7. 监督模式：为什么叫 agent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监督动作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什么时候用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continue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阶段通过，继续下一步。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retry_stage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当前阶段失败但还可重试。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use_fallback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LLM 多次失败，改用本地确定性兜底。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repair_code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运行失败，触发 LLM repair 或 OpenHands 修代码。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ask_human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安全风险或重试耗尽，需要人工看日志。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stop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流程完成，或结果审查不能伪造。</w:t>
            </w:r>
          </w:p>
        </w:tc>
      </w:tr>
    </w:tbl>
    <w:p>
      <w:pPr>
        <w:spacing w:after="120"/>
      </w:pPr>
      <w:r>
        <w:t>普通 review 是单向流水线；supervise 是外面套了一层观察者。它不会盲目相信每一步成功，而是读取</w:t>
      </w:r>
    </w:p>
    <w:p>
      <w:pPr>
        <w:spacing w:after="120"/>
      </w:pPr>
      <w:r>
        <w:t>status、audit、runtime_result、repair_logs 和</w:t>
      </w:r>
    </w:p>
    <w:p>
      <w:pPr>
        <w:spacing w:after="120"/>
      </w:pPr>
      <w:r>
        <w:t>risk_report，再决定继续、重试、fallback、修复、暂停或停止。</w:t>
      </w:r>
    </w:p>
    <w:p>
      <w:pPr>
        <w:pStyle w:val="Heading1"/>
      </w:pPr>
      <w:r>
        <w:t>8. 输出目录怎么读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BFCFE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case_xxx/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paper_chunks.json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engineering_facts.json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repro_tasks.json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experiment_index.json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repro_project/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config.json / config_smoke.json / run_experiment.py / src/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outputs/results.csv / *.png / summary.json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repair_logs/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runtime_result.json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result_review.json / result_review.md / result_review.docx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risk_report.json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review.md / review.docx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audit/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reflections/</w:t>
              <w:br/>
            </w:r>
          </w:p>
        </w:tc>
      </w:tr>
    </w:tbl>
    <w:p>
      <w:pPr>
        <w:spacing w:after="120"/>
      </w:pPr>
      <w:r>
        <w:t>如果你只想看结论，先打开 review.docx 和 result_review.docx。如果你想定位问题，按 audit -&gt;</w:t>
      </w:r>
    </w:p>
    <w:p>
      <w:pPr>
        <w:spacing w:after="120"/>
      </w:pPr>
      <w:r>
        <w:t>runtime_result.json -&gt; repair_logs -&gt; risk_report.json 的顺序看。</w:t>
      </w:r>
    </w:p>
    <w:p>
      <w:pPr>
        <w:pStyle w:val="Heading1"/>
      </w:pPr>
      <w:r>
        <w:t>9. 新手读项目的推荐路线</w:t>
      </w:r>
    </w:p>
    <w:p>
      <w:pPr>
        <w:ind w:left="360" w:hanging="360"/>
      </w:pPr>
      <w:r>
        <w:rPr>
          <w:b/>
          <w:color w:val="1F4D78"/>
        </w:rPr>
        <w:t xml:space="preserve">1. </w:t>
      </w:r>
      <w:r>
        <w:t>先看 README.md，理解命令入口和输出目录。</w:t>
      </w:r>
    </w:p>
    <w:p>
      <w:pPr>
        <w:ind w:left="360" w:hanging="360"/>
      </w:pPr>
      <w:r>
        <w:rPr>
          <w:b/>
          <w:color w:val="1F4D78"/>
        </w:rPr>
        <w:t xml:space="preserve">2. </w:t>
      </w:r>
      <w:r>
        <w:t>再看 case_xxx/paper_chunks.json，确认论文被拆成了哪些文本块。</w:t>
      </w:r>
    </w:p>
    <w:p>
      <w:pPr>
        <w:ind w:left="360" w:hanging="360"/>
      </w:pPr>
      <w:r>
        <w:rPr>
          <w:b/>
          <w:color w:val="1F4D78"/>
        </w:rPr>
        <w:t xml:space="preserve">3. </w:t>
      </w:r>
      <w:r>
        <w:t>看 engineering_facts.json 和 repro_tasks.json，确认 LLM 抽了什么、打算复现什么。</w:t>
      </w:r>
    </w:p>
    <w:p>
      <w:pPr>
        <w:ind w:left="360" w:hanging="360"/>
      </w:pPr>
      <w:r>
        <w:rPr>
          <w:b/>
          <w:color w:val="1F4D78"/>
        </w:rPr>
        <w:t xml:space="preserve">4. </w:t>
      </w:r>
      <w:r>
        <w:t>看 experiment_index.json，把任务对应回论文图表和页码。</w:t>
      </w:r>
    </w:p>
    <w:p>
      <w:pPr>
        <w:ind w:left="360" w:hanging="360"/>
      </w:pPr>
      <w:r>
        <w:rPr>
          <w:b/>
          <w:color w:val="1F4D78"/>
        </w:rPr>
        <w:t xml:space="preserve">5. </w:t>
      </w:r>
      <w:r>
        <w:t>看 repro_project/，理解 LLM 生成的可执行项目。</w:t>
      </w:r>
    </w:p>
    <w:p>
      <w:pPr>
        <w:ind w:left="360" w:hanging="360"/>
      </w:pPr>
      <w:r>
        <w:rPr>
          <w:b/>
          <w:color w:val="1F4D78"/>
        </w:rPr>
        <w:t xml:space="preserve">6. </w:t>
      </w:r>
      <w:r>
        <w:t>看 runtime_result.json，判断 smoke/full 是否真正跑过。</w:t>
      </w:r>
    </w:p>
    <w:p>
      <w:pPr>
        <w:ind w:left="360" w:hanging="360"/>
      </w:pPr>
      <w:r>
        <w:rPr>
          <w:b/>
          <w:color w:val="1F4D78"/>
        </w:rPr>
        <w:t xml:space="preserve">7. </w:t>
      </w:r>
      <w:r>
        <w:t>最后看 review.docx、result_review.docx 和 risk_report.json。</w:t>
      </w:r>
    </w:p>
    <w:p>
      <w:pPr>
        <w:pStyle w:val="Heading1"/>
      </w:pPr>
      <w:r>
        <w:t>10. 这套架构的边界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重要声明</w:t>
            </w:r>
          </w:p>
          <w:p>
            <w:pPr>
              <w:spacing w:after="0"/>
            </w:pPr>
            <w:r>
              <w:t>系统输出的是复现风险、差异分析和人工复核建议，不直接判定论文造假。如果论文没有公开数据或关键参数，系统会诚实记录假设和局限，而不是假装完全复现。</w:t>
            </w:r>
          </w:p>
        </w:tc>
      </w:tr>
    </w:tbl>
    <w:sectPr w:rsidR="00FC693F" w:rsidRPr="0006063C" w:rsidSect="00034616">
      <w:footerReference w:type="default" r:id="rId13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耿同学agent harness 架构说明 - 复现风险评估，不直接判定论文造假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