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15" t="-64" r="-15" b="-64"/>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r>
      <w:r>
        <w:rPr>
          <w:rFonts w:eastAsia="Times New Roman"/>
          <w:b w:val="false"/>
          <w:bCs w:val="false"/>
          <w:sz w:val="32"/>
          <w:szCs w:val="32"/>
          <w:u w:val="single"/>
        </w:rPr>
        <w:t>Design and implementation of</w:t>
        <w:tab/>
        <w:tab/>
        <w:t xml:space="preserve"> </w:t>
      </w:r>
    </w:p>
    <w:p>
      <w:pPr>
        <w:pStyle w:val="Normal"/>
        <w:spacing w:lineRule="auto" w:line="360"/>
        <w:ind w:firstLine="2042" w:end="754"/>
        <w:rPr/>
      </w:pPr>
      <w:r>
        <w:rPr>
          <w:rFonts w:eastAsia="Times New Roman"/>
          <w:b w:val="false"/>
          <w:bCs w:val="false"/>
          <w:sz w:val="32"/>
          <w:szCs w:val="32"/>
          <w:u w:val="single"/>
        </w:rPr>
        <w:t xml:space="preserve">       </w:t>
      </w:r>
      <w:r>
        <w:rPr>
          <w:rFonts w:eastAsia="Times New Roman"/>
          <w:b w:val="false"/>
          <w:bCs w:val="false"/>
          <w:sz w:val="32"/>
          <w:szCs w:val="32"/>
          <w:u w:val="single"/>
        </w:rPr>
        <w:t>an AGV scheduling system</w:t>
      </w:r>
      <w:r>
        <w:rPr>
          <w:rFonts w:eastAsia="Times New Roman"/>
          <w:b/>
          <w:sz w:val="32"/>
          <w:szCs w:val="32"/>
          <w:u w:val="single"/>
        </w:rPr>
        <w:tab/>
        <w:tab/>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软件工程学院</w:t>
      </w:r>
      <w:r>
        <w:rPr>
          <w:rFonts w:eastAsia="Times New Roman"/>
          <w:sz w:val="32"/>
          <w:szCs w:val="32"/>
          <w:u w:val="single"/>
        </w:rPr>
        <w:tab/>
        <w:tab/>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t xml:space="preserve">          </w:t>
      </w:r>
      <w:r>
        <w:rPr>
          <w:rFonts w:eastAsia="Times New Roman"/>
          <w:sz w:val="32"/>
          <w:szCs w:val="32"/>
          <w:u w:val="single"/>
        </w:rPr>
        <w:t>李兵</w:t>
      </w:r>
      <w:r>
        <w:rPr>
          <w:rFonts w:eastAsia="Times New Roman"/>
          <w:sz w:val="32"/>
          <w:szCs w:val="32"/>
          <w:u w:val="single"/>
        </w:rPr>
        <w:tab/>
        <w:tab/>
        <w:tab/>
        <w:t xml:space="preserve">                   </w:t>
      </w:r>
    </w:p>
    <w:p>
      <w:pPr>
        <w:pStyle w:val="Normal"/>
        <w:spacing w:before="120" w:after="0"/>
        <w:jc w:val="center"/>
        <w:rPr/>
      </w:pPr>
      <w:r>
        <w:rPr>
          <w:b/>
          <w:sz w:val="32"/>
          <w:szCs w:val="32"/>
        </w:rPr>
        <w:t>2024</w:t>
      </w:r>
      <w:r>
        <w:rPr>
          <w:b/>
          <w:sz w:val="32"/>
          <w:szCs w:val="32"/>
        </w:rPr>
        <w:t>年</w:t>
      </w:r>
      <w:r>
        <w:rPr>
          <w:b/>
          <w:sz w:val="32"/>
          <w:szCs w:val="32"/>
        </w:rPr>
        <w:t>06</w:t>
      </w:r>
      <w:r>
        <w:rPr>
          <w:b/>
          <w:sz w:val="32"/>
          <w:szCs w:val="32"/>
        </w:rPr>
        <w:t>月</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目录</w:t>
          </w:r>
        </w:p>
        <w:p>
          <w:pPr>
            <w:pStyle w:val="TOC1"/>
            <w:rPr/>
          </w:pPr>
          <w:r>
            <w:fldChar w:fldCharType="begin"/>
          </w:r>
          <w:r>
            <w:rPr>
              <w:rStyle w:val="Style14"/>
            </w:rPr>
            <w:instrText xml:space="preserve"> TOC \f \o "1-3" \h</w:instrText>
          </w:r>
          <w:r>
            <w:rPr>
              <w:rStyle w:val="Style14"/>
            </w:rPr>
            <w:fldChar w:fldCharType="separate"/>
          </w:r>
          <w:hyperlink w:anchor="__RefHeading___Toc9941_3493801516">
            <w:r>
              <w:rPr>
                <w:rStyle w:val="Style14"/>
              </w:rPr>
              <w:t>第</w:t>
            </w:r>
            <w:r>
              <w:rPr>
                <w:rStyle w:val="Style14"/>
              </w:rPr>
              <w:t>1</w:t>
            </w:r>
            <w:r>
              <w:rPr>
                <w:rStyle w:val="Style14"/>
              </w:rPr>
              <w:t>章 引言</w:t>
            </w:r>
            <w:r>
              <w:rPr>
                <w:rStyle w:val="Style14"/>
              </w:rPr>
              <w:tab/>
              <w:t>5</w:t>
            </w:r>
          </w:hyperlink>
        </w:p>
        <w:p>
          <w:pPr>
            <w:pStyle w:val="TOC2"/>
            <w:tabs>
              <w:tab w:val="clear" w:pos="8221"/>
              <w:tab w:val="right" w:pos="8504" w:leader="dot"/>
            </w:tabs>
            <w:rPr/>
          </w:pPr>
          <w:hyperlink w:anchor="__RefHeading___Toc9943_3493801516">
            <w:r>
              <w:rPr>
                <w:rStyle w:val="Style14"/>
              </w:rPr>
              <w:t xml:space="preserve">1.1 </w:t>
            </w:r>
            <w:r>
              <w:rPr>
                <w:rStyle w:val="Style14"/>
              </w:rPr>
              <w:t>研究背景</w:t>
            </w:r>
            <w:r>
              <w:rPr>
                <w:rStyle w:val="Style14"/>
              </w:rPr>
              <w:tab/>
              <w:t>5</w:t>
            </w:r>
          </w:hyperlink>
        </w:p>
        <w:p>
          <w:pPr>
            <w:pStyle w:val="TOC2"/>
            <w:tabs>
              <w:tab w:val="clear" w:pos="8221"/>
              <w:tab w:val="right" w:pos="8504" w:leader="dot"/>
            </w:tabs>
            <w:rPr/>
          </w:pPr>
          <w:hyperlink w:anchor="__RefHeading___Toc9945_3493801516">
            <w:r>
              <w:rPr>
                <w:rStyle w:val="Style14"/>
              </w:rPr>
              <w:t xml:space="preserve">1.2 </w:t>
            </w:r>
            <w:r>
              <w:rPr>
                <w:rStyle w:val="Style14"/>
              </w:rPr>
              <w:t>研究现状</w:t>
            </w:r>
            <w:r>
              <w:rPr>
                <w:rStyle w:val="Style14"/>
              </w:rPr>
              <w:tab/>
              <w:t>6</w:t>
            </w:r>
          </w:hyperlink>
        </w:p>
        <w:p>
          <w:pPr>
            <w:pStyle w:val="TOC1"/>
            <w:rPr/>
          </w:pPr>
          <w:hyperlink w:anchor="__RefHeading___Toc9947_3493801516">
            <w:r>
              <w:rPr>
                <w:rStyle w:val="Style14"/>
              </w:rPr>
              <w:t>第</w:t>
            </w:r>
            <w:r>
              <w:rPr>
                <w:rStyle w:val="Style14"/>
              </w:rPr>
              <w:t>2</w:t>
            </w:r>
            <w:r>
              <w:rPr>
                <w:rStyle w:val="Style14"/>
              </w:rPr>
              <w:t>章 理论和技术基础</w:t>
            </w:r>
            <w:r>
              <w:rPr>
                <w:rStyle w:val="Style14"/>
              </w:rPr>
              <w:tab/>
              <w:t>8</w:t>
            </w:r>
          </w:hyperlink>
        </w:p>
        <w:p>
          <w:pPr>
            <w:pStyle w:val="TOC2"/>
            <w:tabs>
              <w:tab w:val="clear" w:pos="8221"/>
              <w:tab w:val="right" w:pos="8504" w:leader="dot"/>
            </w:tabs>
            <w:rPr/>
          </w:pPr>
          <w:hyperlink w:anchor="__RefHeading___Toc9949_3493801516">
            <w:r>
              <w:rPr>
                <w:rStyle w:val="Style14"/>
              </w:rPr>
              <w:t xml:space="preserve">2.1 </w:t>
            </w:r>
            <w:r>
              <w:rPr>
                <w:rStyle w:val="Style14"/>
              </w:rPr>
              <w:t>图</w:t>
            </w:r>
            <w:r>
              <w:rPr>
                <w:rStyle w:val="Style14"/>
              </w:rPr>
              <w:tab/>
              <w:t>8</w:t>
            </w:r>
          </w:hyperlink>
        </w:p>
        <w:p>
          <w:pPr>
            <w:pStyle w:val="TOC2"/>
            <w:tabs>
              <w:tab w:val="clear" w:pos="8221"/>
              <w:tab w:val="right" w:pos="8504" w:leader="dot"/>
            </w:tabs>
            <w:rPr/>
          </w:pPr>
          <w:hyperlink w:anchor="__RefHeading___Toc9951_3493801516">
            <w:r>
              <w:rPr>
                <w:rStyle w:val="Style14"/>
              </w:rPr>
              <w:t>2.2 Dijkstra</w:t>
            </w:r>
            <w:r>
              <w:rPr>
                <w:rStyle w:val="Style14"/>
              </w:rPr>
              <w:t>算法</w:t>
            </w:r>
            <w:r>
              <w:rPr>
                <w:rStyle w:val="Style14"/>
                <w:position w:val="10"/>
              </w:rPr>
              <w:t>[</w:t>
            </w:r>
            <w:r>
              <w:rPr>
                <w:rStyle w:val="Style14"/>
                <w:position w:val="10"/>
              </w:rPr>
              <w:t>9</w:t>
            </w:r>
            <w:r>
              <w:rPr>
                <w:rStyle w:val="Style14"/>
                <w:position w:val="10"/>
              </w:rPr>
              <w:t>]</w:t>
            </w:r>
            <w:r>
              <w:rPr>
                <w:rStyle w:val="Style14"/>
              </w:rPr>
              <w:tab/>
              <w:t>8</w:t>
            </w:r>
          </w:hyperlink>
        </w:p>
        <w:p>
          <w:pPr>
            <w:pStyle w:val="TOC2"/>
            <w:tabs>
              <w:tab w:val="clear" w:pos="8221"/>
              <w:tab w:val="right" w:pos="8504" w:leader="dot"/>
            </w:tabs>
            <w:rPr/>
          </w:pPr>
          <w:hyperlink w:anchor="__RefHeading___Toc9953_3493801516">
            <w:r>
              <w:rPr>
                <w:rStyle w:val="Style14"/>
              </w:rPr>
              <w:t>2.3 AGV</w:t>
              <w:tab/>
              <w:t>8</w:t>
            </w:r>
          </w:hyperlink>
        </w:p>
        <w:p>
          <w:pPr>
            <w:pStyle w:val="TOC2"/>
            <w:tabs>
              <w:tab w:val="clear" w:pos="8221"/>
              <w:tab w:val="right" w:pos="8504" w:leader="dot"/>
            </w:tabs>
            <w:rPr/>
          </w:pPr>
          <w:hyperlink w:anchor="__RefHeading___Toc9955_3493801516">
            <w:r>
              <w:rPr>
                <w:rStyle w:val="Style14"/>
              </w:rPr>
              <w:t xml:space="preserve">2.4 TypeScript </w:t>
            </w:r>
            <w:r>
              <w:rPr>
                <w:rStyle w:val="Style14"/>
              </w:rPr>
              <w:t>程序设计语言及其生态</w:t>
            </w:r>
            <w:r>
              <w:rPr>
                <w:rStyle w:val="Style14"/>
              </w:rPr>
              <w:tab/>
              <w:t>8</w:t>
            </w:r>
          </w:hyperlink>
        </w:p>
        <w:p>
          <w:pPr>
            <w:pStyle w:val="TOC2"/>
            <w:tabs>
              <w:tab w:val="clear" w:pos="8221"/>
              <w:tab w:val="right" w:pos="8504" w:leader="dot"/>
            </w:tabs>
            <w:rPr/>
          </w:pPr>
          <w:hyperlink w:anchor="__RefHeading___Toc9957_3493801516">
            <w:r>
              <w:rPr>
                <w:rStyle w:val="Style14"/>
              </w:rPr>
              <w:t>2.5 Git</w:t>
              <w:tab/>
              <w:t>9</w:t>
            </w:r>
          </w:hyperlink>
        </w:p>
        <w:p>
          <w:pPr>
            <w:pStyle w:val="TOC2"/>
            <w:tabs>
              <w:tab w:val="clear" w:pos="8221"/>
              <w:tab w:val="right" w:pos="8504" w:leader="dot"/>
            </w:tabs>
            <w:rPr/>
          </w:pPr>
          <w:hyperlink w:anchor="__RefHeading___Toc9959_3493801516">
            <w:r>
              <w:rPr>
                <w:rStyle w:val="Style14"/>
              </w:rPr>
              <w:t>2.6 NeoVim</w:t>
              <w:tab/>
              <w:t>9</w:t>
            </w:r>
          </w:hyperlink>
        </w:p>
        <w:p>
          <w:pPr>
            <w:pStyle w:val="TOC1"/>
            <w:rPr/>
          </w:pPr>
          <w:hyperlink w:anchor="__RefHeading___Toc9961_3493801516">
            <w:r>
              <w:rPr>
                <w:rStyle w:val="Style14"/>
              </w:rPr>
              <w:t>第</w:t>
            </w:r>
            <w:r>
              <w:rPr>
                <w:rStyle w:val="Style14"/>
              </w:rPr>
              <w:t>3</w:t>
            </w:r>
            <w:r>
              <w:rPr>
                <w:rStyle w:val="Style14"/>
              </w:rPr>
              <w:t>章 论文主体</w:t>
            </w:r>
            <w:r>
              <w:rPr>
                <w:rStyle w:val="Style14"/>
              </w:rPr>
              <w:tab/>
              <w:t>10</w:t>
            </w:r>
          </w:hyperlink>
        </w:p>
        <w:p>
          <w:pPr>
            <w:pStyle w:val="TOC2"/>
            <w:tabs>
              <w:tab w:val="clear" w:pos="8221"/>
              <w:tab w:val="right" w:pos="8504" w:leader="dot"/>
            </w:tabs>
            <w:rPr/>
          </w:pPr>
          <w:hyperlink w:anchor="__RefHeading___Toc9963_3493801516">
            <w:r>
              <w:rPr>
                <w:rStyle w:val="Style14"/>
              </w:rPr>
              <w:t xml:space="preserve">3.1 </w:t>
            </w:r>
            <w:r>
              <w:rPr>
                <w:rStyle w:val="Style14"/>
              </w:rPr>
              <w:t>系统整体设计与实现</w:t>
            </w:r>
            <w:r>
              <w:rPr>
                <w:rStyle w:val="Style14"/>
              </w:rPr>
              <w:tab/>
              <w:t>10</w:t>
            </w:r>
          </w:hyperlink>
        </w:p>
        <w:p>
          <w:pPr>
            <w:pStyle w:val="TOC2"/>
            <w:tabs>
              <w:tab w:val="clear" w:pos="8221"/>
              <w:tab w:val="right" w:pos="8504" w:leader="dot"/>
            </w:tabs>
            <w:rPr/>
          </w:pPr>
          <w:hyperlink w:anchor="__RefHeading___Toc9965_3493801516">
            <w:r>
              <w:rPr>
                <w:rStyle w:val="Style14"/>
              </w:rPr>
              <w:t xml:space="preserve">3.2 </w:t>
            </w:r>
            <w:r>
              <w:rPr>
                <w:rStyle w:val="Style14"/>
              </w:rPr>
              <w:t>概述</w:t>
            </w:r>
            <w:r>
              <w:rPr>
                <w:rStyle w:val="Style14"/>
              </w:rPr>
              <w:tab/>
              <w:t>10</w:t>
            </w:r>
          </w:hyperlink>
        </w:p>
        <w:p>
          <w:pPr>
            <w:pStyle w:val="TOC2"/>
            <w:tabs>
              <w:tab w:val="clear" w:pos="8221"/>
              <w:tab w:val="right" w:pos="8504" w:leader="dot"/>
            </w:tabs>
            <w:rPr/>
          </w:pPr>
          <w:hyperlink w:anchor="__RefHeading___Toc9967_3493801516">
            <w:r>
              <w:rPr>
                <w:rStyle w:val="Style14"/>
              </w:rPr>
              <w:t xml:space="preserve">3.3 </w:t>
            </w:r>
            <w:r>
              <w:rPr>
                <w:rStyle w:val="Style14"/>
              </w:rPr>
              <w:t>主要组成部分</w:t>
            </w:r>
            <w:r>
              <w:rPr>
                <w:rStyle w:val="Style14"/>
              </w:rPr>
              <w:tab/>
              <w:t>11</w:t>
            </w:r>
          </w:hyperlink>
        </w:p>
        <w:p>
          <w:pPr>
            <w:pStyle w:val="TOC3"/>
            <w:tabs>
              <w:tab w:val="clear" w:pos="7937"/>
              <w:tab w:val="right" w:pos="8504" w:leader="dot"/>
            </w:tabs>
            <w:rPr/>
          </w:pPr>
          <w:hyperlink w:anchor="__RefHeading___Toc9969_3493801516">
            <w:r>
              <w:rPr>
                <w:rStyle w:val="Style14"/>
              </w:rPr>
              <w:t xml:space="preserve">3.3.1 </w:t>
            </w:r>
            <w:r>
              <w:rPr>
                <w:rStyle w:val="Style14"/>
              </w:rPr>
              <w:t>地图模型</w:t>
            </w:r>
            <w:r>
              <w:rPr>
                <w:rStyle w:val="Style14"/>
              </w:rPr>
              <w:tab/>
              <w:t>11</w:t>
            </w:r>
          </w:hyperlink>
        </w:p>
        <w:p>
          <w:pPr>
            <w:pStyle w:val="TOC3"/>
            <w:tabs>
              <w:tab w:val="clear" w:pos="7937"/>
              <w:tab w:val="right" w:pos="8504" w:leader="dot"/>
            </w:tabs>
            <w:rPr/>
          </w:pPr>
          <w:hyperlink w:anchor="__RefHeading___Toc9971_3493801516">
            <w:r>
              <w:rPr>
                <w:rStyle w:val="Style14"/>
              </w:rPr>
              <w:t xml:space="preserve">3.3.2 </w:t>
            </w:r>
            <w:r>
              <w:rPr>
                <w:rStyle w:val="Style14"/>
              </w:rPr>
              <w:t>货物模型</w:t>
            </w:r>
            <w:r>
              <w:rPr>
                <w:rStyle w:val="Style14"/>
              </w:rPr>
              <w:tab/>
              <w:t>12</w:t>
            </w:r>
          </w:hyperlink>
        </w:p>
        <w:p>
          <w:pPr>
            <w:pStyle w:val="TOC3"/>
            <w:tabs>
              <w:tab w:val="clear" w:pos="7937"/>
              <w:tab w:val="right" w:pos="8504" w:leader="dot"/>
            </w:tabs>
            <w:rPr/>
          </w:pPr>
          <w:hyperlink w:anchor="__RefHeading___Toc9973_3493801516">
            <w:r>
              <w:rPr>
                <w:rStyle w:val="Style14"/>
              </w:rPr>
              <w:t xml:space="preserve">3.3.3 AGV </w:t>
            </w:r>
            <w:r>
              <w:rPr>
                <w:rStyle w:val="Style14"/>
              </w:rPr>
              <w:t>模拟器</w:t>
            </w:r>
            <w:r>
              <w:rPr>
                <w:rStyle w:val="Style14"/>
              </w:rPr>
              <w:tab/>
              <w:t>13</w:t>
            </w:r>
          </w:hyperlink>
        </w:p>
        <w:p>
          <w:pPr>
            <w:pStyle w:val="TOC3"/>
            <w:tabs>
              <w:tab w:val="clear" w:pos="7937"/>
              <w:tab w:val="right" w:pos="8504" w:leader="dot"/>
            </w:tabs>
            <w:rPr/>
          </w:pPr>
          <w:hyperlink w:anchor="__RefHeading___Toc9975_3493801516">
            <w:r>
              <w:rPr>
                <w:rStyle w:val="Style14"/>
              </w:rPr>
              <w:t xml:space="preserve">3.3.4 AGV </w:t>
            </w:r>
            <w:r>
              <w:rPr>
                <w:rStyle w:val="Style14"/>
              </w:rPr>
              <w:t>调度程序</w:t>
            </w:r>
            <w:r>
              <w:rPr>
                <w:rStyle w:val="Style14"/>
              </w:rPr>
              <w:tab/>
              <w:t>14</w:t>
            </w:r>
          </w:hyperlink>
        </w:p>
        <w:p>
          <w:pPr>
            <w:pStyle w:val="TOC3"/>
            <w:tabs>
              <w:tab w:val="clear" w:pos="7937"/>
              <w:tab w:val="right" w:pos="8504" w:leader="dot"/>
            </w:tabs>
            <w:rPr/>
          </w:pPr>
          <w:hyperlink w:anchor="__RefHeading___Toc9977_3493801516">
            <w:r>
              <w:rPr>
                <w:rStyle w:val="Style14"/>
              </w:rPr>
              <w:t xml:space="preserve">3.3.5 AGV </w:t>
            </w:r>
            <w:r>
              <w:rPr>
                <w:rStyle w:val="Style14"/>
              </w:rPr>
              <w:t>路线规划算法</w:t>
            </w:r>
            <w:r>
              <w:rPr>
                <w:rStyle w:val="Style14"/>
              </w:rPr>
              <w:tab/>
              <w:t>15</w:t>
            </w:r>
          </w:hyperlink>
        </w:p>
        <w:p>
          <w:pPr>
            <w:pStyle w:val="TOC3"/>
            <w:tabs>
              <w:tab w:val="clear" w:pos="7937"/>
              <w:tab w:val="right" w:pos="8504" w:leader="dot"/>
            </w:tabs>
            <w:rPr/>
          </w:pPr>
          <w:hyperlink w:anchor="__RefHeading___Toc9979_3493801516">
            <w:r>
              <w:rPr>
                <w:rStyle w:val="Style14"/>
              </w:rPr>
              <w:t xml:space="preserve">3.3.6 AGV </w:t>
            </w:r>
            <w:r>
              <w:rPr>
                <w:rStyle w:val="Style14"/>
              </w:rPr>
              <w:t>走行控制算法</w:t>
            </w:r>
            <w:r>
              <w:rPr>
                <w:rStyle w:val="Style14"/>
              </w:rPr>
              <w:tab/>
              <w:t>15</w:t>
            </w:r>
          </w:hyperlink>
        </w:p>
        <w:p>
          <w:pPr>
            <w:pStyle w:val="TOC3"/>
            <w:tabs>
              <w:tab w:val="clear" w:pos="7937"/>
              <w:tab w:val="right" w:pos="8504" w:leader="dot"/>
            </w:tabs>
            <w:rPr/>
          </w:pPr>
          <w:hyperlink w:anchor="__RefHeading___Toc9981_3493801516">
            <w:r>
              <w:rPr>
                <w:rStyle w:val="Style14"/>
              </w:rPr>
              <w:t xml:space="preserve">3.3.7 </w:t>
            </w:r>
            <w:r>
              <w:rPr>
                <w:rStyle w:val="Style14"/>
              </w:rPr>
              <w:t>仿真模拟器</w:t>
            </w:r>
            <w:r>
              <w:rPr>
                <w:rStyle w:val="Style14"/>
              </w:rPr>
              <w:tab/>
              <w:t>16</w:t>
            </w:r>
          </w:hyperlink>
        </w:p>
        <w:p>
          <w:pPr>
            <w:pStyle w:val="TOC2"/>
            <w:tabs>
              <w:tab w:val="clear" w:pos="8221"/>
              <w:tab w:val="right" w:pos="8504" w:leader="dot"/>
            </w:tabs>
            <w:rPr/>
          </w:pPr>
          <w:hyperlink w:anchor="__RefHeading___Toc9983_3493801516">
            <w:r>
              <w:rPr>
                <w:rStyle w:val="Style14"/>
              </w:rPr>
              <w:t xml:space="preserve">3.4 </w:t>
            </w:r>
            <w:r>
              <w:rPr>
                <w:rStyle w:val="Style14"/>
              </w:rPr>
              <w:t>实验方法和结果</w:t>
            </w:r>
            <w:r>
              <w:rPr>
                <w:rStyle w:val="Style14"/>
              </w:rPr>
              <w:tab/>
              <w:t>16</w:t>
            </w:r>
          </w:hyperlink>
        </w:p>
        <w:p>
          <w:pPr>
            <w:pStyle w:val="TOC3"/>
            <w:tabs>
              <w:tab w:val="clear" w:pos="7937"/>
              <w:tab w:val="right" w:pos="8504" w:leader="dot"/>
            </w:tabs>
            <w:rPr/>
          </w:pPr>
          <w:hyperlink w:anchor="__RefHeading___Toc9985_3493801516">
            <w:r>
              <w:rPr>
                <w:rStyle w:val="Style14"/>
              </w:rPr>
              <w:t xml:space="preserve">3.4.1 </w:t>
            </w:r>
            <w:r>
              <w:rPr>
                <w:rStyle w:val="Style14"/>
              </w:rPr>
              <w:t>小型十字路口地图</w:t>
            </w:r>
            <w:r>
              <w:rPr>
                <w:rStyle w:val="Style14"/>
              </w:rPr>
              <w:tab/>
              <w:t>17</w:t>
            </w:r>
          </w:hyperlink>
        </w:p>
        <w:p>
          <w:pPr>
            <w:pStyle w:val="TOC3"/>
            <w:tabs>
              <w:tab w:val="clear" w:pos="7937"/>
              <w:tab w:val="right" w:pos="8504" w:leader="dot"/>
            </w:tabs>
            <w:rPr/>
          </w:pPr>
          <w:hyperlink w:anchor="__RefHeading___Toc9987_3493801516">
            <w:r>
              <w:rPr>
                <w:rStyle w:val="Style14"/>
              </w:rPr>
              <w:t xml:space="preserve">3.4.2 </w:t>
            </w:r>
            <w:r>
              <w:rPr>
                <w:rStyle w:val="Style14"/>
              </w:rPr>
              <w:t>大型网格地图</w:t>
            </w:r>
            <w:r>
              <w:rPr>
                <w:rStyle w:val="Style14"/>
              </w:rPr>
              <w:tab/>
              <w:t>19</w:t>
            </w:r>
          </w:hyperlink>
        </w:p>
        <w:p>
          <w:pPr>
            <w:pStyle w:val="TOC2"/>
            <w:tabs>
              <w:tab w:val="clear" w:pos="8221"/>
              <w:tab w:val="right" w:pos="8504" w:leader="dot"/>
            </w:tabs>
            <w:rPr/>
          </w:pPr>
          <w:hyperlink w:anchor="__RefHeading___Toc9989_3493801516">
            <w:r>
              <w:rPr>
                <w:rStyle w:val="Style14"/>
              </w:rPr>
              <w:t xml:space="preserve">3.5 </w:t>
            </w:r>
            <w:r>
              <w:rPr>
                <w:rStyle w:val="Style14"/>
              </w:rPr>
              <w:t>结论</w:t>
            </w:r>
            <w:r>
              <w:rPr>
                <w:rStyle w:val="Style14"/>
              </w:rPr>
              <w:tab/>
              <w:t>26</w:t>
            </w:r>
          </w:hyperlink>
        </w:p>
        <w:p>
          <w:pPr>
            <w:pStyle w:val="TOC1"/>
            <w:rPr/>
          </w:pPr>
          <w:hyperlink w:anchor="__RefHeading___Toc9991_3493801516">
            <w:r>
              <w:rPr>
                <w:rStyle w:val="Style14"/>
              </w:rPr>
              <w:t>第</w:t>
            </w:r>
            <w:r>
              <w:rPr>
                <w:rStyle w:val="Style14"/>
              </w:rPr>
              <w:t>4</w:t>
            </w:r>
            <w:r>
              <w:rPr>
                <w:rStyle w:val="Style14"/>
              </w:rPr>
              <w:t>章</w:t>
            </w:r>
            <w:r>
              <w:rPr>
                <w:rStyle w:val="Style14"/>
              </w:rPr>
              <w:tab/>
              <w:t>27</w:t>
            </w:r>
          </w:hyperlink>
        </w:p>
        <w:p>
          <w:pPr>
            <w:pStyle w:val="TOC2"/>
            <w:tabs>
              <w:tab w:val="clear" w:pos="8221"/>
              <w:tab w:val="right" w:pos="8504" w:leader="dot"/>
            </w:tabs>
            <w:rPr/>
          </w:pPr>
          <w:hyperlink w:anchor="__RefHeading___Toc9993_3493801516">
            <w:r>
              <w:rPr>
                <w:rStyle w:val="Style14"/>
              </w:rPr>
              <w:t xml:space="preserve">4.1 </w:t>
            </w:r>
            <w:r>
              <w:rPr>
                <w:rStyle w:val="Style14"/>
              </w:rPr>
              <w:t>结论</w:t>
            </w:r>
            <w:r>
              <w:rPr>
                <w:rStyle w:val="Style14"/>
              </w:rPr>
              <w:tab/>
              <w:t>27</w:t>
            </w:r>
          </w:hyperlink>
        </w:p>
        <w:p>
          <w:pPr>
            <w:pStyle w:val="TOC2"/>
            <w:tabs>
              <w:tab w:val="clear" w:pos="8221"/>
              <w:tab w:val="right" w:pos="8504" w:leader="dot"/>
            </w:tabs>
            <w:rPr/>
          </w:pPr>
          <w:hyperlink w:anchor="__RefHeading___Toc9995_3493801516">
            <w:r>
              <w:rPr>
                <w:rStyle w:val="Style14"/>
              </w:rPr>
              <w:t xml:space="preserve">4.2 </w:t>
            </w:r>
            <w:r>
              <w:rPr>
                <w:rStyle w:val="Style14"/>
              </w:rPr>
              <w:t>致谢</w:t>
            </w:r>
            <w:r>
              <w:rPr>
                <w:rStyle w:val="Style14"/>
              </w:rPr>
              <w:tab/>
              <w:t>27</w:t>
            </w:r>
          </w:hyperlink>
        </w:p>
        <w:p>
          <w:pPr>
            <w:pStyle w:val="TOC1"/>
            <w:rPr/>
          </w:pPr>
          <w:hyperlink w:anchor="__RefHeading___Toc9997_3493801516">
            <w:r>
              <w:rPr>
                <w:rStyle w:val="Style14"/>
              </w:rPr>
              <w:t>参考文献</w:t>
            </w:r>
            <w:r>
              <w:rPr>
                <w:rStyle w:val="Style14"/>
              </w:rPr>
              <w:tab/>
              <w:t>28</w:t>
            </w:r>
          </w:hyperlink>
          <w:r>
            <w:rPr>
              <w:rStyle w:val="Style14"/>
            </w:rPr>
            <w:fldChar w:fldCharType="end"/>
          </w:r>
        </w:p>
      </w:sdtContent>
    </w:sdt>
    <w:p>
      <w:pPr>
        <w:pStyle w:val="Title"/>
        <w:bidi w:val="0"/>
        <w:spacing w:before="240" w:after="120"/>
        <w:rPr/>
      </w:pPr>
      <w:r>
        <w:rPr/>
      </w:r>
    </w:p>
    <w:p>
      <w:pPr>
        <w:pStyle w:val="BodyText"/>
        <w:bidi w:val="0"/>
        <w:spacing w:before="240" w:after="120"/>
        <w:rPr/>
      </w:pPr>
      <w:r>
        <w:rPr/>
      </w:r>
    </w:p>
    <w:p>
      <w:pPr>
        <w:pStyle w:val="BodyText"/>
        <w:bidi w:val="0"/>
        <w:spacing w:before="240" w:after="120"/>
        <w:rPr/>
      </w:pPr>
      <w:r>
        <w:rPr/>
      </w:r>
    </w:p>
    <w:p>
      <w:pPr>
        <w:pStyle w:val="BodyText"/>
        <w:bidi w:val="0"/>
        <w:spacing w:before="240" w:after="120"/>
        <w:rPr/>
      </w:pPr>
      <w:r>
        <w:rPr/>
      </w:r>
    </w:p>
    <w:p>
      <w:pPr>
        <w:pStyle w:val="Title"/>
        <w:bidi w:val="0"/>
        <w:spacing w:before="240" w:after="120"/>
        <w:rPr/>
      </w:pPr>
      <w:r>
        <w:rPr/>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Salutation"/>
        <w:numPr>
          <w:ilvl w:val="1"/>
          <w:numId w:val="2"/>
        </w:numPr>
        <w:rPr/>
      </w:pPr>
      <w:bookmarkStart w:id="1" w:name="__RefHeading___Toc9937_3493801516"/>
      <w:bookmarkEnd w:id="1"/>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Salutation"/>
        <w:numPr>
          <w:ilvl w:val="1"/>
          <w:numId w:val="2"/>
        </w:numPr>
        <w:rPr/>
      </w:pPr>
      <w:bookmarkStart w:id="2" w:name="__RefHeading___Toc9939_3493801516"/>
      <w:bookmarkEnd w:id="2"/>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
        <w:bidi w:val="0"/>
        <w:rPr/>
      </w:pPr>
      <w:r>
        <w:rPr/>
      </w:r>
    </w:p>
    <w:p>
      <w:pPr>
        <w:pStyle w:val="Heading1"/>
        <w:bidi w:val="0"/>
        <w:rPr/>
      </w:pPr>
      <w:bookmarkStart w:id="3" w:name="__RefHeading___Toc9941_3493801516"/>
      <w:bookmarkEnd w:id="3"/>
      <w:r>
        <w:rPr/>
        <w:t>第</w:t>
      </w:r>
      <w:r>
        <w:rPr/>
        <w:t>1</w:t>
      </w:r>
      <w:r>
        <w:rPr/>
        <w:t>章 引言</w:t>
      </w:r>
    </w:p>
    <w:p>
      <w:pPr>
        <w:pStyle w:val="BodyText"/>
        <w:bidi w:val="0"/>
        <w:jc w:val="start"/>
        <w:rPr/>
      </w:pPr>
      <w:r>
        <w:rPr/>
      </w:r>
    </w:p>
    <w:p>
      <w:pPr>
        <w:pStyle w:val="Heading2"/>
        <w:numPr>
          <w:ilvl w:val="1"/>
          <w:numId w:val="2"/>
        </w:numPr>
        <w:bidi w:val="0"/>
        <w:ind w:hanging="0" w:start="0"/>
        <w:jc w:val="start"/>
        <w:rPr/>
      </w:pPr>
      <w:bookmarkStart w:id="4" w:name="__RefHeading___Toc9943_3493801516"/>
      <w:bookmarkEnd w:id="4"/>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bookmarkStart w:id="5" w:name="__RefHeading___Toc9945_3493801516"/>
      <w:bookmarkEnd w:id="5"/>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bookmarkStart w:id="6" w:name="__RefHeading___Toc9947_3493801516"/>
      <w:bookmarkEnd w:id="6"/>
      <w:r>
        <w:rPr/>
        <w:t>第</w:t>
      </w:r>
      <w:r>
        <w:rPr/>
        <w:t>2</w:t>
      </w:r>
      <w:r>
        <w:rPr/>
        <w:t>章 理论和技术基础</w:t>
      </w:r>
    </w:p>
    <w:p>
      <w:pPr>
        <w:pStyle w:val="Heading2"/>
        <w:numPr>
          <w:ilvl w:val="1"/>
          <w:numId w:val="2"/>
        </w:numPr>
        <w:ind w:hanging="0" w:start="0"/>
        <w:rPr/>
      </w:pPr>
      <w:bookmarkStart w:id="7" w:name="__RefHeading___Toc9949_3493801516"/>
      <w:bookmarkEnd w:id="7"/>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bookmarkStart w:id="8" w:name="__RefHeading___Toc9951_3493801516"/>
      <w:bookmarkEnd w:id="8"/>
      <w:r>
        <w:rPr/>
        <w:t>2.2 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p>
    <w:p>
      <w:pPr>
        <w:pStyle w:val="BodyTex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bookmarkStart w:id="9" w:name="__RefHeading___Toc9953_3493801516"/>
      <w:bookmarkEnd w:id="9"/>
      <w:r>
        <w:rPr/>
        <w:t>2.3 AGV</w:t>
      </w:r>
    </w:p>
    <w:p>
      <w:pPr>
        <w:pStyle w:val="BodyTex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bookmarkStart w:id="10" w:name="__RefHeading___Toc9955_3493801516"/>
      <w:bookmarkEnd w:id="10"/>
      <w:r>
        <w:rPr/>
        <w:t xml:space="preserve">2.4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 xml:space="preserve">Google V8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bookmarkStart w:id="11" w:name="__RefHeading___Toc9957_3493801516"/>
      <w:bookmarkEnd w:id="11"/>
      <w:r>
        <w:rPr/>
        <w:t>2.5 Git</w:t>
      </w:r>
    </w:p>
    <w:p>
      <w:pPr>
        <w:pStyle w:val="BodyText"/>
        <w:bidi w:val="0"/>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bookmarkStart w:id="12" w:name="__RefHeading___Toc9959_3493801516"/>
      <w:bookmarkEnd w:id="12"/>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bookmarkStart w:id="13" w:name="__RefHeading___Toc9961_3493801516"/>
      <w:bookmarkEnd w:id="13"/>
      <w:r>
        <w:rPr/>
        <w:t>第</w:t>
      </w:r>
      <w:r>
        <w:rPr/>
        <w:t>3</w:t>
      </w:r>
      <w:r>
        <w:rPr/>
        <w:t>章 论文主体</w:t>
      </w:r>
    </w:p>
    <w:p>
      <w:pPr>
        <w:pStyle w:val="Heading2"/>
        <w:numPr>
          <w:ilvl w:val="1"/>
          <w:numId w:val="2"/>
        </w:numPr>
        <w:bidi w:val="0"/>
        <w:ind w:hanging="0" w:start="0"/>
        <w:jc w:val="start"/>
        <w:rPr/>
      </w:pPr>
      <w:bookmarkStart w:id="14" w:name="__RefHeading___Toc9963_3493801516"/>
      <w:bookmarkEnd w:id="14"/>
      <w:r>
        <w:rPr/>
        <w:t xml:space="preserve">3.1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bookmarkStart w:id="15" w:name="__RefHeading___Toc9965_3493801516"/>
      <w:bookmarkEnd w:id="15"/>
      <w:r>
        <w:rPr/>
        <w:t xml:space="preserve">3.2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bookmarkStart w:id="16" w:name="__RefHeading___Toc9967_3493801516"/>
      <w:bookmarkEnd w:id="16"/>
      <w:r>
        <w:rPr/>
        <w:t xml:space="preserve">3.3 </w:t>
      </w:r>
      <w:r>
        <w:rPr/>
        <w:t>主要组成部分</w:t>
      </w:r>
    </w:p>
    <w:p>
      <w:pPr>
        <w:pStyle w:val="Heading3"/>
        <w:numPr>
          <w:ilvl w:val="2"/>
          <w:numId w:val="2"/>
        </w:numPr>
        <w:bidi w:val="0"/>
        <w:ind w:hanging="0" w:start="0"/>
        <w:jc w:val="start"/>
        <w:rPr/>
      </w:pPr>
      <w:bookmarkStart w:id="17" w:name="__RefHeading___Toc9969_3493801516"/>
      <w:bookmarkEnd w:id="17"/>
      <w:r>
        <w:rPr/>
        <w:t xml:space="preserve">3.3.1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bookmarkStart w:id="18" w:name="__RefHeading___Toc9971_3493801516"/>
      <w:bookmarkEnd w:id="18"/>
      <w:r>
        <w:rPr/>
        <w:t xml:space="preserve">3.3.2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bookmarkStart w:id="19" w:name="__RefHeading___Toc9973_3493801516"/>
      <w:bookmarkEnd w:id="19"/>
      <w:r>
        <w:rPr/>
        <w:t xml:space="preserve">3.3.3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bookmarkStart w:id="20" w:name="__RefHeading___Toc9975_3493801516"/>
      <w:bookmarkEnd w:id="20"/>
      <w:r>
        <w:rPr/>
        <w:t xml:space="preserve">3.3.4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bookmarkStart w:id="21" w:name="__RefHeading___Toc9977_3493801516"/>
      <w:bookmarkEnd w:id="21"/>
      <w:r>
        <w:rPr/>
        <w:t xml:space="preserve">3.3.5 </w:t>
      </w:r>
      <w:bookmarkStart w:id="22" w:name="agv-路线规划算法"/>
      <w:bookmarkEnd w:id="22"/>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bookmarkStart w:id="23" w:name="__RefHeading___Toc9979_3493801516"/>
      <w:bookmarkEnd w:id="23"/>
      <w:r>
        <w:rPr/>
        <w:t>3.3.6</w:t>
      </w:r>
      <w:bookmarkStart w:id="24" w:name="agv-走行控制算法"/>
      <w:bookmarkEnd w:id="24"/>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bookmarkStart w:id="25" w:name="__RefHeading___Toc9981_3493801516"/>
      <w:bookmarkEnd w:id="25"/>
      <w:r>
        <w:rPr/>
        <w:t>3.3.7</w:t>
      </w:r>
      <w:bookmarkStart w:id="26" w:name="仿真模拟器"/>
      <w:bookmarkEnd w:id="26"/>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bookmarkStart w:id="27" w:name="__RefHeading___Toc9983_3493801516"/>
      <w:bookmarkEnd w:id="27"/>
      <w:r>
        <w:rPr/>
        <w:t xml:space="preserve">3.4 </w:t>
      </w:r>
      <w:r>
        <w:rPr/>
        <w:t>实验方法和结果</w:t>
      </w:r>
    </w:p>
    <w:p>
      <w:pPr>
        <w:pStyle w:val="BodyText"/>
        <w:rPr/>
      </w:pPr>
      <w:r>
        <w:rPr/>
        <w:tab/>
      </w:r>
      <w:r>
        <w:rPr/>
        <w:t>实验的主要步骤如下：</w:t>
      </w:r>
    </w:p>
    <w:p>
      <w:pPr>
        <w:pStyle w:val="BodyText"/>
        <w:rPr/>
      </w:pPr>
      <w:r>
        <w:rPr/>
        <w:t xml:space="preserve">1. </w:t>
      </w:r>
      <w:r>
        <w:rPr/>
        <w:t>构造模拟仿真的工厂地图</w:t>
      </w:r>
    </w:p>
    <w:p>
      <w:pPr>
        <w:pStyle w:val="BodyText"/>
        <w:rPr/>
      </w:pPr>
      <w:r>
        <w:rPr/>
        <w:t xml:space="preserve">2. </w:t>
      </w:r>
      <w:r>
        <w:rPr/>
        <w:t xml:space="preserve">构造实验使用的 </w:t>
      </w:r>
      <w:r>
        <w:rPr/>
        <w:t>AGV</w:t>
      </w:r>
      <w:r>
        <w:rPr/>
        <w:t>，并配置开始时它们的地点</w:t>
      </w:r>
    </w:p>
    <w:p>
      <w:pPr>
        <w:pStyle w:val="BodyText"/>
        <w:rPr/>
      </w:pPr>
      <w:r>
        <w:rPr/>
        <w:t xml:space="preserve">3. </w:t>
      </w:r>
      <w:r>
        <w:rPr/>
        <w:t>构造货物运输任务列表</w:t>
      </w:r>
    </w:p>
    <w:p>
      <w:pPr>
        <w:pStyle w:val="BodyText"/>
        <w:rPr/>
      </w:pPr>
      <w:r>
        <w:rPr/>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bookmarkStart w:id="28" w:name="__RefHeading___Toc9985_3493801516"/>
      <w:bookmarkEnd w:id="28"/>
      <w:r>
        <w:rPr/>
        <w:t xml:space="preserve">3.4.1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BodyTextIndent"/>
              <w:spacing w:before="0" w:after="140"/>
              <w:jc w:val="center"/>
              <w:rPr/>
            </w:pPr>
            <w:r>
              <w:rPr/>
              <w:t>编号</w:t>
            </w:r>
          </w:p>
        </w:tc>
        <w:tc>
          <w:tcPr>
            <w:tcW w:w="3459"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6" w:type="dxa"/>
            <w:tcBorders/>
            <w:tcMar>
              <w:start w:w="28" w:type="dxa"/>
              <w:bottom w:w="28" w:type="dxa"/>
              <w:end w:w="28" w:type="dxa"/>
            </w:tcMar>
            <w:vAlign w:val="center"/>
          </w:tcPr>
          <w:p>
            <w:pPr>
              <w:pStyle w:val="BodyTextIndent"/>
              <w:spacing w:before="0" w:after="140"/>
              <w:jc w:val="center"/>
              <w:rPr/>
            </w:pPr>
            <w:r>
              <w:rPr/>
              <w:t>3001</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6" w:type="dxa"/>
            <w:tcBorders/>
            <w:tcMar>
              <w:start w:w="28" w:type="dxa"/>
              <w:bottom w:w="28" w:type="dxa"/>
              <w:end w:w="28" w:type="dxa"/>
            </w:tcMar>
            <w:vAlign w:val="center"/>
          </w:tcPr>
          <w:p>
            <w:pPr>
              <w:pStyle w:val="BodyTextIndent"/>
              <w:spacing w:before="0" w:after="140"/>
              <w:jc w:val="center"/>
              <w:rPr/>
            </w:pPr>
            <w:r>
              <w:rPr/>
              <w:t>3002</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t xml:space="preserve">输出 </w:t>
      </w:r>
      <w:r>
        <w:rPr/>
        <w:t xml:space="preserve">AGV </w:t>
      </w:r>
      <w:r>
        <w:rPr/>
        <w:t>控制信息如下：</w:t>
      </w:r>
    </w:p>
    <w:p>
      <w:pPr>
        <w:pStyle w:val="Style20"/>
        <w:rPr/>
      </w:pPr>
      <w:r>
        <w:rPr>
          <w:rStyle w:val="Style12"/>
        </w:rPr>
        <w:t>agv-3001 idle at location 1001</w:t>
      </w:r>
    </w:p>
    <w:p>
      <w:pPr>
        <w:pStyle w:val="Style20"/>
        <w:rPr/>
      </w:pPr>
      <w:r>
        <w:rPr>
          <w:rStyle w:val="Style12"/>
        </w:rPr>
        <w:t>agv-3002 idle at location 1003</w:t>
      </w:r>
    </w:p>
    <w:p>
      <w:pPr>
        <w:pStyle w:val="Style20"/>
        <w:rPr/>
      </w:pPr>
      <w:r>
        <w:rPr>
          <w:rStyle w:val="Style12"/>
        </w:rPr>
        <w:t>agv-3001 assigned: 1001 ~~&gt; 1004</w:t>
      </w:r>
    </w:p>
    <w:p>
      <w:pPr>
        <w:pStyle w:val="Style20"/>
        <w:rPr/>
      </w:pPr>
      <w:r>
        <w:rPr>
          <w:rStyle w:val="Style12"/>
        </w:rPr>
        <w:t>agv-3002 assigned: 1003 ~~&gt; 1002</w:t>
      </w:r>
    </w:p>
    <w:p>
      <w:pPr>
        <w:pStyle w:val="Style20"/>
        <w:rPr/>
      </w:pPr>
      <w:r>
        <w:rPr>
          <w:rStyle w:val="Style12"/>
        </w:rPr>
        <w:t>agv-3001 1001-&gt;1000</w:t>
      </w:r>
    </w:p>
    <w:p>
      <w:pPr>
        <w:pStyle w:val="Style20"/>
        <w:rPr/>
      </w:pPr>
      <w:r>
        <w:rPr>
          <w:rStyle w:val="Style12"/>
        </w:rPr>
        <w:t>agv-3002 1003-&gt;1003 // *</w:t>
      </w:r>
    </w:p>
    <w:p>
      <w:pPr>
        <w:pStyle w:val="Style20"/>
        <w:rPr/>
      </w:pPr>
      <w:r>
        <w:rPr>
          <w:rStyle w:val="Style12"/>
        </w:rPr>
        <w:t>agv-3001 1000-&gt;1004</w:t>
      </w:r>
    </w:p>
    <w:p>
      <w:pPr>
        <w:pStyle w:val="Style20"/>
        <w:rPr/>
      </w:pPr>
      <w:r>
        <w:rPr>
          <w:rStyle w:val="Style12"/>
        </w:rPr>
        <w:t>agv-3002 1003-&gt;1000</w:t>
      </w:r>
    </w:p>
    <w:p>
      <w:pPr>
        <w:pStyle w:val="Style20"/>
        <w:rPr/>
      </w:pPr>
      <w:r>
        <w:rPr>
          <w:rStyle w:val="Style12"/>
        </w:rPr>
        <w:t>agv-3001 job arrived 1 completed 3</w:t>
      </w:r>
    </w:p>
    <w:p>
      <w:pPr>
        <w:pStyle w:val="Style20"/>
        <w:rPr/>
      </w:pPr>
      <w:r>
        <w:rPr>
          <w:rStyle w:val="Style12"/>
        </w:rPr>
        <w:t>agv-3002 1000-&gt;1002</w:t>
      </w:r>
    </w:p>
    <w:p>
      <w:pPr>
        <w:pStyle w:val="Style20"/>
        <w:rPr/>
      </w:pPr>
      <w:r>
        <w:rPr>
          <w:rStyle w:val="Style12"/>
        </w:rPr>
        <w:t>agv-3001 idle at location 1004</w:t>
      </w:r>
    </w:p>
    <w:p>
      <w:pPr>
        <w:pStyle w:val="Style20"/>
        <w:rPr/>
      </w:pPr>
      <w:r>
        <w:rPr>
          <w:rStyle w:val="Style12"/>
        </w:rPr>
        <w:t>agv-3002 job arrived 1 completed 4</w:t>
      </w:r>
    </w:p>
    <w:p>
      <w:pPr>
        <w:pStyle w:val="Style20"/>
        <w:rPr/>
      </w:pPr>
      <w:r>
        <w:rPr>
          <w:rStyle w:val="Style12"/>
        </w:rPr>
        <w:t>agv-3001 idle at location 1004</w:t>
      </w:r>
    </w:p>
    <w:p>
      <w:pPr>
        <w:pStyle w:val="Style20"/>
        <w:rPr/>
      </w:pPr>
      <w:r>
        <w:rPr>
          <w:rStyle w:val="Style12"/>
        </w:rPr>
        <w:t>agv-3002 idle at location 1002</w:t>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9"/>
              <w:ind w:hanging="0" w:start="0" w:end="0"/>
              <w:jc w:val="center"/>
              <w:rPr/>
            </w:pPr>
            <w:r>
              <w:rPr/>
              <w:t>指标名称</w:t>
            </w:r>
          </w:p>
        </w:tc>
        <w:tc>
          <w:tcPr>
            <w:tcW w:w="2267"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0" w:type="dxa"/>
            <w:tcBorders/>
            <w:tcMar>
              <w:start w:w="28" w:type="dxa"/>
              <w:bottom w:w="28" w:type="dxa"/>
              <w:end w:w="28" w:type="dxa"/>
            </w:tcMar>
            <w:vAlign w:val="center"/>
          </w:tcPr>
          <w:p>
            <w:pPr>
              <w:pStyle w:val="Style18"/>
              <w:ind w:hanging="0" w:start="0" w:end="0"/>
              <w:jc w:val="center"/>
              <w:rPr/>
            </w:pPr>
            <w:r>
              <w:rPr/>
              <w:t>任务执行延迟</w:t>
            </w:r>
          </w:p>
        </w:tc>
        <w:tc>
          <w:tcPr>
            <w:tcW w:w="2267"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0" w:type="dxa"/>
            <w:tcBorders/>
            <w:tcMar>
              <w:start w:w="28" w:type="dxa"/>
              <w:bottom w:w="28" w:type="dxa"/>
              <w:end w:w="28" w:type="dxa"/>
            </w:tcMar>
            <w:vAlign w:val="center"/>
          </w:tcPr>
          <w:p>
            <w:pPr>
              <w:pStyle w:val="Style18"/>
              <w:ind w:hanging="0" w:start="0" w:end="0"/>
              <w:jc w:val="center"/>
              <w:rPr/>
            </w:pPr>
            <w:r>
              <w:rPr/>
              <w:t>任务运输时间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ind w:hanging="0" w:start="0" w:end="0"/>
              <w:jc w:val="center"/>
              <w:rPr/>
            </w:pPr>
            <w:r>
              <w:rPr/>
              <w:t>3</w:t>
            </w:r>
          </w:p>
        </w:tc>
      </w:tr>
      <w:tr>
        <w:trPr/>
        <w:tc>
          <w:tcPr>
            <w:tcW w:w="1560" w:type="dxa"/>
            <w:tcBorders/>
            <w:tcMar>
              <w:start w:w="28" w:type="dxa"/>
              <w:bottom w:w="28" w:type="dxa"/>
              <w:end w:w="28" w:type="dxa"/>
            </w:tcMar>
            <w:vAlign w:val="center"/>
          </w:tcPr>
          <w:p>
            <w:pPr>
              <w:pStyle w:val="Style18"/>
              <w:ind w:hanging="0" w:start="0" w:end="0"/>
              <w:jc w:val="center"/>
              <w:rPr/>
            </w:pPr>
            <w:r>
              <w:rPr/>
              <w:t>任务周转时间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BodyText"/>
        <w:ind w:hanging="0" w:start="0" w:end="0"/>
        <w:rPr/>
      </w:pPr>
      <w:r>
        <w:rPr/>
      </w:r>
    </w:p>
    <w:p>
      <w:pPr>
        <w:pStyle w:val="BodyText"/>
        <w:ind w:hanging="0" w:start="0" w:end="0"/>
        <w:rPr/>
      </w:pPr>
      <w:r>
        <w:rPr/>
        <w:t xml:space="preserve">输出 </w:t>
      </w:r>
      <w:r>
        <w:rPr/>
        <w:t xml:space="preserve">AGV </w:t>
      </w:r>
      <w:r>
        <w:rPr/>
        <w:t>走行数据的统计信息如下：</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9"/>
              <w:ind w:hanging="0" w:start="0" w:end="0"/>
              <w:jc w:val="center"/>
              <w:rPr/>
            </w:pPr>
            <w:r>
              <w:rPr/>
              <w:t>指标名称</w:t>
            </w:r>
          </w:p>
        </w:tc>
        <w:tc>
          <w:tcPr>
            <w:tcW w:w="2266"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1" w:type="dxa"/>
            <w:tcBorders/>
            <w:tcMar>
              <w:start w:w="28" w:type="dxa"/>
              <w:bottom w:w="28" w:type="dxa"/>
              <w:end w:w="28" w:type="dxa"/>
            </w:tcMar>
            <w:vAlign w:val="center"/>
          </w:tcPr>
          <w:p>
            <w:pPr>
              <w:pStyle w:val="Style18"/>
              <w:ind w:hanging="0" w:start="0" w:end="0"/>
              <w:jc w:val="center"/>
              <w:rPr/>
            </w:pPr>
            <w:r>
              <w:rPr/>
              <w:t>取货时间</w:t>
            </w:r>
          </w:p>
        </w:tc>
        <w:tc>
          <w:tcPr>
            <w:tcW w:w="2266"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1" w:type="dxa"/>
            <w:tcBorders/>
            <w:tcMar>
              <w:start w:w="28" w:type="dxa"/>
              <w:bottom w:w="28" w:type="dxa"/>
              <w:end w:w="28" w:type="dxa"/>
            </w:tcMar>
            <w:vAlign w:val="center"/>
          </w:tcPr>
          <w:p>
            <w:pPr>
              <w:pStyle w:val="Style18"/>
              <w:ind w:hanging="0" w:start="0" w:end="0"/>
              <w:jc w:val="center"/>
              <w:rPr/>
            </w:pPr>
            <w:r>
              <w:rPr/>
              <w:t>送货时间</w:t>
            </w:r>
          </w:p>
        </w:tc>
        <w:tc>
          <w:tcPr>
            <w:tcW w:w="2266"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Heading3"/>
        <w:numPr>
          <w:ilvl w:val="2"/>
          <w:numId w:val="2"/>
        </w:numPr>
        <w:rPr/>
      </w:pPr>
      <w:bookmarkStart w:id="29" w:name="__RefHeading___Toc9987_3493801516"/>
      <w:bookmarkEnd w:id="29"/>
      <w:r>
        <w:rPr/>
        <w:t xml:space="preserve">3.4.2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7" w:type="dxa"/>
            <w:tcBorders>
              <w:top w:val="single" w:sz="2" w:space="0" w:color="837A6C"/>
            </w:tcBorders>
            <w:vAlign w:val="center"/>
          </w:tcPr>
          <w:p>
            <w:pPr>
              <w:pStyle w:val="BodyTextIndent"/>
              <w:spacing w:before="0" w:after="140"/>
              <w:jc w:val="center"/>
              <w:rPr/>
            </w:pPr>
            <w:r>
              <w:rPr/>
              <w:t>agv-3001</w:t>
            </w:r>
          </w:p>
        </w:tc>
        <w:tc>
          <w:tcPr>
            <w:tcW w:w="3408"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7" w:type="dxa"/>
            <w:tcBorders/>
            <w:tcMar>
              <w:start w:w="28" w:type="dxa"/>
              <w:bottom w:w="28" w:type="dxa"/>
              <w:end w:w="28" w:type="dxa"/>
            </w:tcMar>
            <w:vAlign w:val="center"/>
          </w:tcPr>
          <w:p>
            <w:pPr>
              <w:pStyle w:val="BodyTextIndent"/>
              <w:spacing w:before="0" w:after="140"/>
              <w:jc w:val="center"/>
              <w:rPr/>
            </w:pPr>
            <w:r>
              <w:rPr/>
              <w:t>idle at location 1014</w:t>
            </w:r>
          </w:p>
        </w:tc>
        <w:tc>
          <w:tcPr>
            <w:tcW w:w="3408"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7" w:type="dxa"/>
            <w:tcBorders/>
            <w:tcMar>
              <w:start w:w="28" w:type="dxa"/>
              <w:bottom w:w="28" w:type="dxa"/>
              <w:end w:w="28" w:type="dxa"/>
            </w:tcMar>
            <w:vAlign w:val="center"/>
          </w:tcPr>
          <w:p>
            <w:pPr>
              <w:pStyle w:val="BodyTextIndent"/>
              <w:spacing w:before="0" w:after="140"/>
              <w:jc w:val="center"/>
              <w:rPr/>
            </w:pPr>
            <w:r>
              <w:rPr/>
              <w:t>1014-&gt;1015</w:t>
            </w:r>
          </w:p>
        </w:tc>
        <w:tc>
          <w:tcPr>
            <w:tcW w:w="3408"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7" w:type="dxa"/>
            <w:tcBorders/>
            <w:tcMar>
              <w:start w:w="28" w:type="dxa"/>
              <w:bottom w:w="28" w:type="dxa"/>
              <w:end w:w="28" w:type="dxa"/>
            </w:tcMar>
            <w:vAlign w:val="center"/>
          </w:tcPr>
          <w:p>
            <w:pPr>
              <w:pStyle w:val="BodyTextIndent"/>
              <w:spacing w:before="0" w:after="140"/>
              <w:jc w:val="center"/>
              <w:rPr/>
            </w:pPr>
            <w:r>
              <w:rPr/>
              <w:t>1015-&gt;1016</w:t>
            </w:r>
          </w:p>
        </w:tc>
        <w:tc>
          <w:tcPr>
            <w:tcW w:w="3408"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7" w:type="dxa"/>
            <w:tcBorders/>
            <w:tcMar>
              <w:start w:w="28" w:type="dxa"/>
              <w:bottom w:w="28" w:type="dxa"/>
              <w:end w:w="28" w:type="dxa"/>
            </w:tcMar>
            <w:vAlign w:val="center"/>
          </w:tcPr>
          <w:p>
            <w:pPr>
              <w:pStyle w:val="BodyTextIndent"/>
              <w:spacing w:before="0" w:after="140"/>
              <w:jc w:val="center"/>
              <w:rPr/>
            </w:pPr>
            <w:r>
              <w:rPr/>
              <w:t>1016-&gt;1017</w:t>
            </w:r>
          </w:p>
        </w:tc>
        <w:tc>
          <w:tcPr>
            <w:tcW w:w="3408"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7" w:type="dxa"/>
            <w:tcBorders/>
            <w:tcMar>
              <w:start w:w="28" w:type="dxa"/>
              <w:bottom w:w="28" w:type="dxa"/>
              <w:end w:w="28" w:type="dxa"/>
            </w:tcMar>
            <w:vAlign w:val="center"/>
          </w:tcPr>
          <w:p>
            <w:pPr>
              <w:pStyle w:val="BodyTextIndent"/>
              <w:spacing w:before="0" w:after="140"/>
              <w:jc w:val="center"/>
              <w:rPr/>
            </w:pPr>
            <w:r>
              <w:rPr/>
              <w:t>1017-&gt;1018</w:t>
            </w:r>
          </w:p>
        </w:tc>
        <w:tc>
          <w:tcPr>
            <w:tcW w:w="3408"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7" w:type="dxa"/>
            <w:tcBorders/>
            <w:tcMar>
              <w:start w:w="28" w:type="dxa"/>
              <w:bottom w:w="28" w:type="dxa"/>
              <w:end w:w="28" w:type="dxa"/>
            </w:tcMar>
            <w:vAlign w:val="center"/>
          </w:tcPr>
          <w:p>
            <w:pPr>
              <w:pStyle w:val="BodyTextIndent"/>
              <w:spacing w:before="0" w:after="140"/>
              <w:jc w:val="center"/>
              <w:rPr/>
            </w:pPr>
            <w:r>
              <w:rPr/>
              <w:t>1018-&gt;1019</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7" w:type="dxa"/>
            <w:tcBorders/>
            <w:tcMar>
              <w:start w:w="28" w:type="dxa"/>
              <w:bottom w:w="28" w:type="dxa"/>
              <w:end w:w="28" w:type="dxa"/>
            </w:tcMar>
            <w:vAlign w:val="center"/>
          </w:tcPr>
          <w:p>
            <w:pPr>
              <w:pStyle w:val="BodyTextIndent"/>
              <w:spacing w:before="0" w:after="140"/>
              <w:jc w:val="center"/>
              <w:rPr/>
            </w:pPr>
            <w:r>
              <w:rPr/>
              <w:t>job arrived 1 completed 25</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7" w:type="dxa"/>
            <w:tcBorders/>
            <w:tcMar>
              <w:start w:w="28" w:type="dxa"/>
              <w:bottom w:w="28" w:type="dxa"/>
              <w:end w:w="28" w:type="dxa"/>
            </w:tcMar>
            <w:vAlign w:val="center"/>
          </w:tcPr>
          <w:p>
            <w:pPr>
              <w:pStyle w:val="BodyTextIndent"/>
              <w:spacing w:before="0" w:after="140"/>
              <w:jc w:val="center"/>
              <w:rPr/>
            </w:pPr>
            <w:r>
              <w:rPr/>
              <w:t>1090-&gt;1091</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7" w:type="dxa"/>
            <w:tcBorders/>
            <w:tcMar>
              <w:start w:w="28" w:type="dxa"/>
              <w:bottom w:w="28" w:type="dxa"/>
              <w:end w:w="28" w:type="dxa"/>
            </w:tcMar>
            <w:vAlign w:val="center"/>
          </w:tcPr>
          <w:p>
            <w:pPr>
              <w:pStyle w:val="BodyTextIndent"/>
              <w:spacing w:before="0" w:after="140"/>
              <w:jc w:val="center"/>
              <w:rPr/>
            </w:pPr>
            <w:r>
              <w:rPr/>
              <w:t>1091-&gt;1092</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7" w:type="dxa"/>
            <w:tcBorders/>
            <w:tcMar>
              <w:start w:w="28" w:type="dxa"/>
              <w:bottom w:w="28" w:type="dxa"/>
              <w:end w:w="28" w:type="dxa"/>
            </w:tcMar>
            <w:vAlign w:val="center"/>
          </w:tcPr>
          <w:p>
            <w:pPr>
              <w:pStyle w:val="BodyTextIndent"/>
              <w:spacing w:before="0" w:after="140"/>
              <w:jc w:val="center"/>
              <w:rPr/>
            </w:pPr>
            <w:r>
              <w:rPr/>
              <w:t>1092-&gt;1093</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7" w:type="dxa"/>
            <w:tcBorders/>
            <w:tcMar>
              <w:start w:w="28" w:type="dxa"/>
              <w:bottom w:w="28" w:type="dxa"/>
              <w:end w:w="28" w:type="dxa"/>
            </w:tcMar>
            <w:vAlign w:val="center"/>
          </w:tcPr>
          <w:p>
            <w:pPr>
              <w:pStyle w:val="BodyTextIndent"/>
              <w:spacing w:before="0" w:after="140"/>
              <w:jc w:val="center"/>
              <w:rPr/>
            </w:pPr>
            <w:r>
              <w:rPr/>
              <w:t>1093-&gt;1094</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7" w:type="dxa"/>
            <w:tcBorders/>
            <w:tcMar>
              <w:start w:w="28" w:type="dxa"/>
              <w:bottom w:w="28" w:type="dxa"/>
              <w:end w:w="28" w:type="dxa"/>
            </w:tcMar>
            <w:vAlign w:val="center"/>
          </w:tcPr>
          <w:p>
            <w:pPr>
              <w:pStyle w:val="BodyTextIndent"/>
              <w:spacing w:before="0" w:after="140"/>
              <w:jc w:val="center"/>
              <w:rPr/>
            </w:pPr>
            <w:r>
              <w:rPr/>
              <w:t>1094-&gt;1095</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7" w:type="dxa"/>
            <w:tcBorders/>
            <w:tcMar>
              <w:start w:w="28" w:type="dxa"/>
              <w:bottom w:w="28" w:type="dxa"/>
              <w:end w:w="28" w:type="dxa"/>
            </w:tcMar>
            <w:vAlign w:val="center"/>
          </w:tcPr>
          <w:p>
            <w:pPr>
              <w:pStyle w:val="BodyTextIndent"/>
              <w:spacing w:before="0" w:after="140"/>
              <w:jc w:val="center"/>
              <w:rPr/>
            </w:pPr>
            <w:r>
              <w:rPr/>
              <w:t>1095-&gt;1096</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7" w:type="dxa"/>
            <w:tcBorders/>
            <w:tcMar>
              <w:start w:w="28" w:type="dxa"/>
              <w:bottom w:w="28" w:type="dxa"/>
              <w:end w:w="28" w:type="dxa"/>
            </w:tcMar>
            <w:vAlign w:val="center"/>
          </w:tcPr>
          <w:p>
            <w:pPr>
              <w:pStyle w:val="BodyTextIndent"/>
              <w:spacing w:before="0" w:after="140"/>
              <w:jc w:val="center"/>
              <w:rPr/>
            </w:pPr>
            <w:r>
              <w:rPr/>
              <w:t>1096-&gt;1097</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7" w:type="dxa"/>
            <w:tcBorders/>
            <w:tcMar>
              <w:start w:w="28" w:type="dxa"/>
              <w:bottom w:w="28" w:type="dxa"/>
              <w:end w:w="28" w:type="dxa"/>
            </w:tcMar>
            <w:vAlign w:val="center"/>
          </w:tcPr>
          <w:p>
            <w:pPr>
              <w:pStyle w:val="BodyTextIndent"/>
              <w:spacing w:before="0" w:after="140"/>
              <w:jc w:val="center"/>
              <w:rPr/>
            </w:pPr>
            <w:r>
              <w:rPr/>
              <w:t>1097-&gt;1098</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7" w:type="dxa"/>
            <w:tcBorders/>
            <w:tcMar>
              <w:start w:w="28" w:type="dxa"/>
              <w:bottom w:w="28" w:type="dxa"/>
              <w:end w:w="28" w:type="dxa"/>
            </w:tcMar>
            <w:vAlign w:val="center"/>
          </w:tcPr>
          <w:p>
            <w:pPr>
              <w:pStyle w:val="BodyTextIndent"/>
              <w:spacing w:before="0" w:after="140"/>
              <w:jc w:val="center"/>
              <w:rPr/>
            </w:pPr>
            <w:r>
              <w:rPr/>
              <w:t>1098-&gt;1099</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7" w:type="dxa"/>
            <w:tcBorders/>
            <w:tcMar>
              <w:start w:w="28" w:type="dxa"/>
              <w:bottom w:w="28" w:type="dxa"/>
              <w:end w:w="28" w:type="dxa"/>
            </w:tcMar>
            <w:vAlign w:val="center"/>
          </w:tcPr>
          <w:p>
            <w:pPr>
              <w:pStyle w:val="BodyTextIndent"/>
              <w:spacing w:before="0" w:after="140"/>
              <w:jc w:val="center"/>
              <w:rPr/>
            </w:pPr>
            <w:r>
              <w:rPr/>
              <w:t>1099-&gt;1089</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7" w:type="dxa"/>
            <w:tcBorders/>
            <w:tcMar>
              <w:start w:w="28" w:type="dxa"/>
              <w:bottom w:w="28" w:type="dxa"/>
              <w:end w:w="28" w:type="dxa"/>
            </w:tcMar>
            <w:vAlign w:val="center"/>
          </w:tcPr>
          <w:p>
            <w:pPr>
              <w:pStyle w:val="BodyTextIndent"/>
              <w:spacing w:before="0" w:after="140"/>
              <w:jc w:val="center"/>
              <w:rPr/>
            </w:pPr>
            <w:r>
              <w:rPr/>
              <w:t>1089-&gt;1079</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7" w:type="dxa"/>
            <w:tcBorders/>
            <w:tcMar>
              <w:start w:w="28" w:type="dxa"/>
              <w:bottom w:w="28" w:type="dxa"/>
              <w:end w:w="28" w:type="dxa"/>
            </w:tcMar>
            <w:vAlign w:val="center"/>
          </w:tcPr>
          <w:p>
            <w:pPr>
              <w:pStyle w:val="BodyTextIndent"/>
              <w:spacing w:before="0" w:after="140"/>
              <w:jc w:val="center"/>
              <w:rPr/>
            </w:pPr>
            <w:r>
              <w:rPr/>
              <w:t>1079-&gt;1069</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7" w:type="dxa"/>
            <w:tcBorders/>
            <w:tcMar>
              <w:start w:w="28" w:type="dxa"/>
              <w:bottom w:w="28" w:type="dxa"/>
              <w:end w:w="28" w:type="dxa"/>
            </w:tcMar>
            <w:vAlign w:val="center"/>
          </w:tcPr>
          <w:p>
            <w:pPr>
              <w:pStyle w:val="BodyTextIndent"/>
              <w:spacing w:before="0" w:after="140"/>
              <w:jc w:val="center"/>
              <w:rPr/>
            </w:pPr>
            <w:r>
              <w:rPr/>
              <w:t>1069-&gt;1059</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7" w:type="dxa"/>
            <w:tcBorders/>
            <w:tcMar>
              <w:start w:w="28" w:type="dxa"/>
              <w:bottom w:w="28" w:type="dxa"/>
              <w:end w:w="28" w:type="dxa"/>
            </w:tcMar>
            <w:vAlign w:val="center"/>
          </w:tcPr>
          <w:p>
            <w:pPr>
              <w:pStyle w:val="BodyTextIndent"/>
              <w:spacing w:before="0" w:after="140"/>
              <w:jc w:val="center"/>
              <w:rPr/>
            </w:pPr>
            <w:r>
              <w:rPr/>
              <w:t>1059-&gt;1049</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7" w:type="dxa"/>
            <w:tcBorders/>
            <w:tcMar>
              <w:start w:w="28" w:type="dxa"/>
              <w:bottom w:w="28" w:type="dxa"/>
              <w:end w:w="28" w:type="dxa"/>
            </w:tcMar>
            <w:vAlign w:val="center"/>
          </w:tcPr>
          <w:p>
            <w:pPr>
              <w:pStyle w:val="BodyTextIndent"/>
              <w:spacing w:before="0" w:after="140"/>
              <w:jc w:val="center"/>
              <w:rPr/>
            </w:pPr>
            <w:r>
              <w:rPr/>
              <w:t>1049-&gt;1039</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7" w:type="dxa"/>
            <w:tcBorders/>
            <w:tcMar>
              <w:start w:w="28" w:type="dxa"/>
              <w:bottom w:w="28" w:type="dxa"/>
              <w:end w:w="28" w:type="dxa"/>
            </w:tcMar>
            <w:vAlign w:val="center"/>
          </w:tcPr>
          <w:p>
            <w:pPr>
              <w:pStyle w:val="BodyTextIndent"/>
              <w:spacing w:before="0" w:after="140"/>
              <w:jc w:val="center"/>
              <w:rPr/>
            </w:pPr>
            <w:r>
              <w:rPr/>
              <w:t>1039-&gt;1029</w:t>
            </w:r>
          </w:p>
        </w:tc>
        <w:tc>
          <w:tcPr>
            <w:tcW w:w="3408"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7" w:type="dxa"/>
            <w:tcBorders/>
            <w:tcMar>
              <w:start w:w="28" w:type="dxa"/>
              <w:bottom w:w="28" w:type="dxa"/>
              <w:end w:w="28" w:type="dxa"/>
            </w:tcMar>
            <w:vAlign w:val="center"/>
          </w:tcPr>
          <w:p>
            <w:pPr>
              <w:pStyle w:val="BodyTextIndent"/>
              <w:spacing w:before="0" w:after="140"/>
              <w:jc w:val="center"/>
              <w:rPr/>
            </w:pPr>
            <w:r>
              <w:rPr/>
              <w:t>1029-&gt;1019</w:t>
            </w:r>
          </w:p>
        </w:tc>
        <w:tc>
          <w:tcPr>
            <w:tcW w:w="3408"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7" w:type="dxa"/>
            <w:tcBorders/>
            <w:tcMar>
              <w:start w:w="28" w:type="dxa"/>
              <w:bottom w:w="28" w:type="dxa"/>
              <w:end w:w="28" w:type="dxa"/>
            </w:tcMar>
            <w:vAlign w:val="center"/>
          </w:tcPr>
          <w:p>
            <w:pPr>
              <w:pStyle w:val="BodyTextIndent"/>
              <w:spacing w:before="0" w:after="140"/>
              <w:jc w:val="center"/>
              <w:rPr/>
            </w:pPr>
            <w:r>
              <w:rPr/>
              <w:t>1006-&gt;1005</w:t>
            </w:r>
          </w:p>
        </w:tc>
        <w:tc>
          <w:tcPr>
            <w:tcW w:w="3408"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7" w:type="dxa"/>
            <w:tcBorders/>
            <w:tcMar>
              <w:start w:w="28" w:type="dxa"/>
              <w:bottom w:w="28" w:type="dxa"/>
              <w:end w:w="28" w:type="dxa"/>
            </w:tcMar>
            <w:vAlign w:val="center"/>
          </w:tcPr>
          <w:p>
            <w:pPr>
              <w:pStyle w:val="BodyTextIndent"/>
              <w:spacing w:before="0" w:after="140"/>
              <w:jc w:val="center"/>
              <w:rPr/>
            </w:pPr>
            <w:r>
              <w:rPr/>
              <w:t>job arrived 4 completed 62</w:t>
            </w:r>
          </w:p>
        </w:tc>
        <w:tc>
          <w:tcPr>
            <w:tcW w:w="3408"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2" w:type="dxa"/>
            <w:tcBorders/>
            <w:tcMar>
              <w:start w:w="28" w:type="dxa"/>
              <w:bottom w:w="28" w:type="dxa"/>
              <w:end w:w="28" w:type="dxa"/>
            </w:tcMar>
            <w:vAlign w:val="center"/>
          </w:tcPr>
          <w:p>
            <w:pPr>
              <w:pStyle w:val="BodyTextIndent"/>
              <w:spacing w:before="0" w:after="140"/>
              <w:jc w:val="center"/>
              <w:rPr/>
            </w:pPr>
            <w:r>
              <w:rPr/>
              <w:t>23.167</w:t>
            </w:r>
          </w:p>
        </w:tc>
        <w:tc>
          <w:tcPr>
            <w:tcW w:w="2383"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2" w:type="dxa"/>
            <w:tcBorders/>
            <w:tcMar>
              <w:start w:w="28" w:type="dxa"/>
              <w:bottom w:w="28" w:type="dxa"/>
              <w:end w:w="28" w:type="dxa"/>
            </w:tcMar>
            <w:vAlign w:val="center"/>
          </w:tcPr>
          <w:p>
            <w:pPr>
              <w:pStyle w:val="BodyTextIndent"/>
              <w:spacing w:before="0" w:after="140"/>
              <w:jc w:val="center"/>
              <w:rPr/>
            </w:pPr>
            <w:r>
              <w:rPr/>
              <w:t>23.833</w:t>
            </w:r>
          </w:p>
        </w:tc>
        <w:tc>
          <w:tcPr>
            <w:tcW w:w="2383"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2" w:type="dxa"/>
            <w:tcBorders/>
            <w:tcMar>
              <w:start w:w="28" w:type="dxa"/>
              <w:bottom w:w="28" w:type="dxa"/>
              <w:end w:w="28" w:type="dxa"/>
            </w:tcMar>
            <w:vAlign w:val="center"/>
          </w:tcPr>
          <w:p>
            <w:pPr>
              <w:pStyle w:val="BodyTextIndent"/>
              <w:spacing w:before="0" w:after="140"/>
              <w:jc w:val="center"/>
              <w:rPr/>
            </w:pPr>
            <w:r>
              <w:rPr/>
              <w:t>47</w:t>
            </w:r>
          </w:p>
        </w:tc>
        <w:tc>
          <w:tcPr>
            <w:tcW w:w="2383"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2" w:type="dxa"/>
            <w:tcBorders/>
            <w:tcMar>
              <w:start w:w="28" w:type="dxa"/>
              <w:bottom w:w="28" w:type="dxa"/>
              <w:end w:w="28" w:type="dxa"/>
            </w:tcMar>
            <w:vAlign w:val="center"/>
          </w:tcPr>
          <w:p>
            <w:pPr>
              <w:pStyle w:val="BodyTextIndent"/>
              <w:spacing w:before="0" w:after="140"/>
              <w:jc w:val="center"/>
              <w:rPr/>
            </w:pPr>
            <w:r>
              <w:rPr/>
              <w:t>39</w:t>
            </w:r>
          </w:p>
        </w:tc>
        <w:tc>
          <w:tcPr>
            <w:tcW w:w="2383"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2" w:type="dxa"/>
            <w:tcBorders/>
            <w:tcMar>
              <w:start w:w="28" w:type="dxa"/>
              <w:bottom w:w="28" w:type="dxa"/>
              <w:end w:w="28" w:type="dxa"/>
            </w:tcMar>
            <w:vAlign w:val="center"/>
          </w:tcPr>
          <w:p>
            <w:pPr>
              <w:pStyle w:val="BodyTextIndent"/>
              <w:spacing w:before="0" w:after="140"/>
              <w:jc w:val="center"/>
              <w:rPr/>
            </w:pPr>
            <w:r>
              <w:rPr/>
              <w:t>63</w:t>
            </w:r>
          </w:p>
        </w:tc>
        <w:tc>
          <w:tcPr>
            <w:tcW w:w="2383"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30" w:name="__RefHeading___Toc9989_3493801516"/>
      <w:bookmarkEnd w:id="30"/>
      <w:r>
        <w:rPr/>
        <w:t xml:space="preserve">3.5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Heading1"/>
        <w:rPr/>
      </w:pPr>
      <w:bookmarkStart w:id="31" w:name="__RefHeading___Toc9991_3493801516"/>
      <w:bookmarkEnd w:id="31"/>
      <w:r>
        <w:rPr/>
        <w:t>第</w:t>
      </w:r>
      <w:r>
        <w:rPr/>
        <w:t>4</w:t>
      </w:r>
      <w:r>
        <w:rPr/>
        <w:t>章</w:t>
      </w:r>
    </w:p>
    <w:p>
      <w:pPr>
        <w:pStyle w:val="Heading2"/>
        <w:numPr>
          <w:ilvl w:val="1"/>
          <w:numId w:val="2"/>
        </w:numPr>
        <w:ind w:hanging="0" w:start="0"/>
        <w:rPr/>
      </w:pPr>
      <w:bookmarkStart w:id="32" w:name="__RefHeading___Toc9993_3493801516"/>
      <w:bookmarkEnd w:id="32"/>
      <w:r>
        <w:rPr/>
        <w:t xml:space="preserve">4.1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bookmarkStart w:id="33" w:name="__RefHeading___Toc9995_3493801516"/>
      <w:bookmarkEnd w:id="33"/>
      <w:r>
        <w:rPr/>
        <w:t xml:space="preserve">4.2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bookmarkStart w:id="34" w:name="__RefHeading___Toc9997_3493801516"/>
      <w:bookmarkEnd w:id="34"/>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Times New Roman">
    <w:charset w:val="01"/>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5" w:name="PageNumWizard_FOOTER_默认页面样式2"/>
    <w:r>
      <w:rPr/>
      <w:fldChar w:fldCharType="begin"/>
    </w:r>
    <w:r>
      <w:rPr/>
      <w:instrText xml:space="preserve"> PAGE </w:instrText>
    </w:r>
    <w:r>
      <w:rPr/>
      <w:fldChar w:fldCharType="separate"/>
    </w:r>
    <w:r>
      <w:rPr/>
      <w:t>28</w:t>
    </w:r>
    <w:r>
      <w:rPr/>
      <w:fldChar w:fldCharType="end"/>
    </w:r>
    <w:bookmarkEnd w:id="3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6" w:name="PageNumWizard_FOOTER_默认页面样式2"/>
    <w:r>
      <w:rPr/>
      <w:fldChar w:fldCharType="begin"/>
    </w:r>
    <w:r>
      <w:rPr/>
      <w:instrText xml:space="preserve"> PAGE </w:instrText>
    </w:r>
    <w:r>
      <w:rPr/>
      <w:fldChar w:fldCharType="separate"/>
    </w:r>
    <w:r>
      <w:rPr/>
      <w:t>28</w:t>
    </w:r>
    <w:r>
      <w:rPr/>
      <w:fldChar w:fldCharType="end"/>
    </w:r>
    <w:bookmarkEnd w:id="36"/>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339</TotalTime>
  <Application>LibreOffice/24.2.2.2$Windows_X86_64 LibreOffice_project/d56cc158d8a96260b836f100ef4b4ef25d6f1a01</Application>
  <AppVersion>15.0000</AppVersion>
  <Pages>28</Pages>
  <Words>10685</Words>
  <Characters>16329</Characters>
  <CharactersWithSpaces>18038</CharactersWithSpaces>
  <Paragraphs>588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2024-06-03T12:53:19Z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