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【流媒體】H264—MP4格式及在MP4文件中提取H264的SPS、PPS及码流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SkySeraph Apr 1st 2012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jc w:val="center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Email：skyseraph00@163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"mailto:zgzhaobo@gmail.com"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.com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一、</w:t>
      </w:r>
      <w:r>
        <w:rPr>
          <w:rFonts w:ascii="Calibri" w:hAnsi="Calibri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MP4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格式基本概念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MP4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格式对应标准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MPEG-4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标准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(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ISO/IEC14496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二、MP4封装格式核心概念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MP4封装格式对应标准为 ISO/IEC 14496-12（信息技术 视听对象编码的第12部分: ISO 基本媒体文件格式/Information technology Coding of audio-visual objects Part 12: ISO base media file format）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-- 标准免费下载： Freely Available Standards    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"http://standards.iso.org/ittf/PubliclyAvailableStandards/index.html"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http://standards.iso.org/ittf/PubliclyAvailableStandards/index.html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2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 MP4封装格式是基于QuickTime容器格式定义，媒体描述与媒体数据分开，目前被广泛应用于封装h.264视频和ACC音频，是高清视频/HDV的代表。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3 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MP4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文件中所有数据都封装在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box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中（对应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QuickTime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中的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atom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），即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MP4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文件是由若干个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box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组成，每个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box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有长度和类型，每个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box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中还可以包含另外的子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box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（称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container box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　一个MP4文件首先会有且只有一个“ftyp”类型的box，作为MP4格式的标志并包含关于文件的一些信息；之后会有且只有一个“moov”类型的box（Movie Box），它是一种container box，子box包含了媒体的metadata信息；MP4文件的媒体数据包含在“mdat”类型的box（Midia Data Box）中，该类型的box也是container box，可以有多个，也可以没有（当媒体数据全部引用其他文件时），媒体数据的结构由metadata进行描述。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4 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 </w:t>
      </w:r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MP4中box存储方式为大端模式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。一般，标准的box开头会有四个字节的box size。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5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 几个名词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8465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7"/>
        <w:gridCol w:w="673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firstLine="0"/>
              <w:rPr>
                <w:rFonts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323E32"/>
                <w:sz w:val="21"/>
                <w:szCs w:val="21"/>
                <w:bdr w:val="none" w:color="auto" w:sz="0" w:space="0"/>
              </w:rPr>
              <w:t>track</w:t>
            </w:r>
          </w:p>
        </w:tc>
        <w:tc>
          <w:tcPr>
            <w:tcW w:w="67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23E32"/>
                <w:sz w:val="21"/>
                <w:szCs w:val="21"/>
                <w:bdr w:val="none" w:color="auto" w:sz="0" w:space="0"/>
              </w:rPr>
              <w:t>表示一些sample的集合，对于媒体数据来说，track表示一个视频或音频序列。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323E32"/>
                <w:sz w:val="21"/>
                <w:szCs w:val="21"/>
                <w:bdr w:val="none" w:color="auto" w:sz="0" w:space="0"/>
              </w:rPr>
              <w:t>hint track</w:t>
            </w:r>
          </w:p>
        </w:tc>
        <w:tc>
          <w:tcPr>
            <w:tcW w:w="67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23E32"/>
                <w:sz w:val="21"/>
                <w:szCs w:val="21"/>
                <w:bdr w:val="none" w:color="auto" w:sz="0" w:space="0"/>
              </w:rPr>
              <w:t>特殊的track，并不包含媒体数据，包含的是一些将其他数据track打包成流媒体的指示信息。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323E32"/>
                <w:sz w:val="21"/>
                <w:szCs w:val="21"/>
                <w:bdr w:val="none" w:color="auto" w:sz="0" w:space="0"/>
              </w:rPr>
              <w:t>sample</w:t>
            </w:r>
          </w:p>
        </w:tc>
        <w:tc>
          <w:tcPr>
            <w:tcW w:w="67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23E32"/>
                <w:sz w:val="21"/>
                <w:szCs w:val="21"/>
                <w:bdr w:val="none" w:color="auto" w:sz="0" w:space="0"/>
              </w:rPr>
              <w:t>对于非hint   track来说，video sample即为一帧视频，或一组连续视频帧，audio sample即为一段连续的压缩音频，它们统称sample。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23E32"/>
                <w:sz w:val="21"/>
                <w:szCs w:val="21"/>
                <w:bdr w:val="none" w:color="auto" w:sz="0" w:space="0"/>
              </w:rPr>
              <w:t>对于hint   track，sample定义一个或多个流媒体包的格式。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323E32"/>
                <w:sz w:val="21"/>
                <w:szCs w:val="21"/>
                <w:bdr w:val="none" w:color="auto" w:sz="0" w:space="0"/>
              </w:rPr>
              <w:t>sample table</w:t>
            </w:r>
          </w:p>
        </w:tc>
        <w:tc>
          <w:tcPr>
            <w:tcW w:w="67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23E32"/>
                <w:sz w:val="21"/>
                <w:szCs w:val="21"/>
                <w:bdr w:val="none" w:color="auto" w:sz="0" w:space="0"/>
              </w:rPr>
              <w:t>指明sampe时序和物理布局的表。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/>
                <w:color w:val="323E32"/>
                <w:sz w:val="21"/>
                <w:szCs w:val="21"/>
                <w:bdr w:val="none" w:color="auto" w:sz="0" w:space="0"/>
              </w:rPr>
              <w:t>chunk</w:t>
            </w:r>
          </w:p>
        </w:tc>
        <w:tc>
          <w:tcPr>
            <w:tcW w:w="67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color w:val="323E3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23E32"/>
                <w:sz w:val="21"/>
                <w:szCs w:val="21"/>
                <w:bdr w:val="none" w:color="auto" w:sz="0" w:space="0"/>
              </w:rPr>
              <w:t>一个track的几个sample组成的单元。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三、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MP4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封装格式结构图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1 实例样本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来源于Android MediaRecoder视频录制，平台为华为T8300和TCL968，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用</w:t>
      </w:r>
      <w:r>
        <w:rPr>
          <w:rStyle w:val="7"/>
          <w:rFonts w:hint="default" w:ascii="Calibri" w:hAnsi="Calibri" w:cs="Calibri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7"/>
          <w:rFonts w:hint="default" w:ascii="Calibri" w:hAnsi="Calibri" w:cs="Calibri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  <w:lang w:val="en-US"/>
        </w:rPr>
        <w:instrText xml:space="preserve"> HYPERLINK "http://dl.dbank.com/c01jrsr9fq" </w:instrText>
      </w:r>
      <w:r>
        <w:rPr>
          <w:rStyle w:val="7"/>
          <w:rFonts w:hint="default" w:ascii="Calibri" w:hAnsi="Calibri" w:cs="Calibri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8"/>
          <w:rFonts w:hint="default" w:ascii="Calibri" w:hAnsi="Calibri" w:cs="Calibri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  <w:lang w:val="en-US"/>
        </w:rPr>
        <w:t>mp4info</w:t>
      </w:r>
      <w:r>
        <w:rPr>
          <w:rStyle w:val="7"/>
          <w:rFonts w:hint="default" w:ascii="Calibri" w:hAnsi="Calibri" w:cs="Calibri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查看如下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"http://pic002.cnblogs.com/images/2012/137896/2012040120594049.png"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486775" cy="6086475"/>
            <wp:effectExtent l="0" t="0" r="9525" b="9525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用</w:t>
      </w:r>
      <w:r>
        <w:rPr>
          <w:rFonts w:ascii="宋体" w:hAnsi="宋体" w:eastAsia="宋体" w:cs="宋体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Fonts w:ascii="宋体" w:hAnsi="宋体" w:eastAsia="宋体" w:cs="宋体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instrText xml:space="preserve"> HYPERLINK "http://dl.dbank.com/c0dnp0ne0j" </w:instrText>
      </w:r>
      <w:r>
        <w:rPr>
          <w:rFonts w:ascii="宋体" w:hAnsi="宋体" w:eastAsia="宋体" w:cs="宋体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8"/>
          <w:rFonts w:hint="default" w:ascii="Calibri" w:hAnsi="Calibri" w:eastAsia="宋体" w:cs="Calibri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EsEYE</w:t>
      </w:r>
      <w:r>
        <w:rPr>
          <w:rFonts w:ascii="宋体" w:hAnsi="宋体" w:eastAsia="宋体" w:cs="宋体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Fonts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查看如下：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"http://pic002.cnblogs.com/images/2012/137896/2012040121034630.png" \* MERGEFORMATINET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486650" cy="5353050"/>
            <wp:effectExtent l="0" t="0" r="0" b="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用</w:t>
      </w:r>
      <w:r>
        <w:rPr>
          <w:rStyle w:val="7"/>
          <w:rFonts w:hint="default" w:ascii="Calibri" w:hAnsi="Calibri" w:cs="Calibri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begin"/>
      </w:r>
      <w:r>
        <w:rPr>
          <w:rStyle w:val="7"/>
          <w:rFonts w:hint="default" w:ascii="Calibri" w:hAnsi="Calibri" w:cs="Calibri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instrText xml:space="preserve"> HYPERLINK "http://dl.dbank.com/c039tjw92a" </w:instrText>
      </w:r>
      <w:r>
        <w:rPr>
          <w:rStyle w:val="7"/>
          <w:rFonts w:hint="default" w:ascii="Calibri" w:hAnsi="Calibri" w:cs="Calibri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separate"/>
      </w:r>
      <w:r>
        <w:rPr>
          <w:rStyle w:val="8"/>
          <w:rFonts w:hint="default" w:ascii="Calibri" w:hAnsi="Calibri" w:cs="Calibri"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t>winhex</w:t>
      </w:r>
      <w:r>
        <w:rPr>
          <w:rStyle w:val="7"/>
          <w:rFonts w:hint="default" w:ascii="Calibri" w:hAnsi="Calibri" w:cs="Calibri"/>
          <w:b/>
          <w:i w:val="0"/>
          <w:caps w:val="0"/>
          <w:color w:val="008000"/>
          <w:spacing w:val="0"/>
          <w:sz w:val="24"/>
          <w:szCs w:val="24"/>
          <w:u w:val="none"/>
          <w:bdr w:val="none" w:color="auto" w:sz="0" w:space="0"/>
          <w:shd w:val="clear" w:fill="FFFFFF"/>
          <w:lang w:val="en-US"/>
        </w:rPr>
        <w:fldChar w:fldCharType="end"/>
      </w:r>
      <w:r>
        <w:rPr>
          <w:rStyle w:val="7"/>
          <w:rFonts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分析如下：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"http://pic002.cnblogs.com/images/2012/137896/2012040121124916.png"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143625" cy="7105650"/>
            <wp:effectExtent l="0" t="0" r="9525" b="0"/>
            <wp:docPr id="7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2 box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结构图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"http://pic002.cnblogs.com/images/2012/137896/2012040121015676.png"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616065" cy="3638550"/>
            <wp:effectExtent l="0" t="0" r="13335" b="0"/>
            <wp:docPr id="5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接下来对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h264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编码中有用的几个进行阐述，其它不再描述。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3 ftyp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file type box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如下图所示，开始的四字节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00 00 00 00 18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表示该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box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size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24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字节（含头），然后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66 74 79 70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是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ftyp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BOX TYPE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，其它是一些格式兼容等相关信息。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"http://pic002.cnblogs.com/images/2012/137896/2012040121094067.png"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172200" cy="1390650"/>
            <wp:effectExtent l="0" t="0" r="0" b="0"/>
            <wp:docPr id="9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  mdat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如下图所示，BOX YPE为6D 64 61 74 ，紧接着的</w:t>
      </w: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00 00 09 39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表示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sliece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长度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"http://pic002.cnblogs.com/images/2012/137896/2012040121134962.png"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172200" cy="2905125"/>
            <wp:effectExtent l="0" t="0" r="0" b="9525"/>
            <wp:docPr id="2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avcC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如下图所示，红色为BOX TYPE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"http://pic002.cnblogs.com/images/2012/137896/2012040121140242.png"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134100" cy="1314450"/>
            <wp:effectExtent l="0" t="0" r="0" b="0"/>
            <wp:docPr id="6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四、</w:t>
      </w: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MP4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文件中</w:t>
      </w: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h264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的</w:t>
      </w: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 SPS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、</w:t>
      </w: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PPS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获取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  【参考依据】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ISO/IEC 14496-15 （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"onenote:" \l "MP4\\3GP%E6%A0%BC%E5%BC%8F%E5%8F%8A%E5%9C%A8MP4\\3GP%E4%B8%AD%E6%8F%90%E5%8F%96H264 SPS%E3%80%81PPS%E5%8F%8A%E7%A0%81%E6%B5%81&amp;section-id={E638D2FB-5F30-4C31-B3BA-1C3AD2FD3685}&amp;page-id={B00D8D97-2C79-4EDA-9F2A-302633EE73A7}&amp;object-id={E3EDD90B-A967-4E36-A2B4-644084FA5F07}&amp;79&amp;base-path=E:\\My Document\\OneNote\\%E5%AD%A6%E4%B9%A0%E7%AC%94%E8%AE%B0\\2012-3.one"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下载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  【综述】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在H264中，SPS和PPS存在于NALU header中，而在MP4文件中，SPS和PPS存在于AVCDecoderConfigurationRecord， 首先要定位avcC.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  【定义】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①参数集：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一组很少改变的，为大量VCL NALU 提供解码信息的数据。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  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序列参数集SPS作用于一系列连续的编码图像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，而</w:t>
      </w:r>
      <w:r>
        <w:rPr>
          <w:rFonts w:hint="default" w:ascii="Verdana" w:hAnsi="Verdana" w:cs="Verdana"/>
          <w:b/>
          <w:bCs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>图像参数集PPS作用于编码视频序列中一个或多个独立的图像。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  如果解码器没能正确接收到这两个参数集，那么其他NALU 也是无法解码的。因此它们一般在发送其它 NALU 之前发送，并且使用不同的信道或者更加可靠的传输协议（如TCP）进行传输，也可以重复传输。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②关于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AVCDecoderConfigurationRecord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结构定义为</w:t>
      </w: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　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"http://pic002.cnblogs.com/images/2012/137896/2012040121201350.png"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353175" cy="2440940"/>
            <wp:effectExtent l="0" t="0" r="9525" b="16510"/>
            <wp:docPr id="11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  【实例分析】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数据如上avcC图所示，现在对数据进行详细分析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"http://pic002.cnblogs.com/images/2012/137896/2012040121220056.png"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152775" cy="2886075"/>
            <wp:effectExtent l="0" t="0" r="9525" b="9525"/>
            <wp:docPr id="3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所以，提取的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SPS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PPS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分别为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67 42 00 1E A6 81 41 F9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68 CE 38 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  <w:pict>
          <v:rect id="_x0000_i103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五、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MP4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文件中的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H264 data /NALU slice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1  【参考】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H264官方文档（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"http://dl.dbank.com/c0ng2niprl"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下载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 + 毕书—新一代视频压缩编码标准（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"http://dl.dbank.com/c0fry4rukk"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下载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2  【综述】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① 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MP4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格式文件中，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H264 slice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并不是以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00 00 00 01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来作分割，而是存储在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mdat box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②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H264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基本码流由一些列的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NALU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组成。原始的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NALU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单元组成：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[start code] + [NALU header] + [NALU payload]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6419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4"/>
        <w:gridCol w:w="960"/>
        <w:gridCol w:w="2363"/>
        <w:gridCol w:w="1662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start   code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1</w:t>
            </w: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  <w:lang w:eastAsia="zh-CN"/>
              </w:rPr>
              <w:t>字节</w:t>
            </w:r>
          </w:p>
        </w:tc>
        <w:tc>
          <w:tcPr>
            <w:tcW w:w="23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00 00 01 </w:t>
            </w: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  <w:lang w:eastAsia="zh-CN"/>
              </w:rPr>
              <w:t>或</w:t>
            </w: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 00 00 00 01</w:t>
            </w:r>
          </w:p>
        </w:tc>
        <w:tc>
          <w:tcPr>
            <w:tcW w:w="16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</w:rPr>
              <w:t>需要添加的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NALU header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1</w:t>
            </w: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  <w:lang w:eastAsia="zh-CN"/>
              </w:rPr>
              <w:t>字节</w:t>
            </w:r>
          </w:p>
        </w:tc>
        <w:tc>
          <w:tcPr>
            <w:tcW w:w="23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  <w:lang w:eastAsia="zh-CN"/>
              </w:rPr>
              <w:t>如下</w:t>
            </w: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3</w:t>
            </w:r>
          </w:p>
        </w:tc>
        <w:tc>
          <w:tcPr>
            <w:tcW w:w="166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  <w:lang w:eastAsia="zh-CN"/>
              </w:rPr>
              <w:t>通过</w:t>
            </w: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mdat</w:t>
            </w: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  <w:lang w:eastAsia="zh-CN"/>
              </w:rPr>
              <w:t>定位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③ 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 H264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基本码流结构分两层：视频编码层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VCL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和网络适配层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NAL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，这样使信号处理和网路传输分离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5771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481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VCL</w:t>
            </w:r>
          </w:p>
        </w:tc>
        <w:tc>
          <w:tcPr>
            <w:tcW w:w="48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</w:rPr>
              <w:t>负责高效视频内容表示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NAL</w:t>
            </w:r>
          </w:p>
        </w:tc>
        <w:tc>
          <w:tcPr>
            <w:tcW w:w="481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</w:rPr>
              <w:t>以网络所要求的恰当方式对数据进行打包和发送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  【定义】 NALU header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+---------------+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|0|1|2|3|4|5|6|7|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+-+-+-+-+-+-+-+-+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|F|NRI| Type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+---------------+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"http://pic002.cnblogs.com/images/2012/137896/2012040121235325.png"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238750" cy="2238375"/>
            <wp:effectExtent l="0" t="0" r="0" b="9525"/>
            <wp:docPr id="8" name="图片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特别的，当值为</w:t>
      </w:r>
      <w:r>
        <w:rPr>
          <w:rStyle w:val="7"/>
          <w:rFonts w:hint="default" w:ascii="Calibri" w:hAnsi="Calibri" w:eastAsia="Courier New" w:cs="Calibr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7</w:t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和</w:t>
      </w:r>
      <w:r>
        <w:rPr>
          <w:rStyle w:val="7"/>
          <w:rFonts w:hint="default" w:ascii="Calibri" w:hAnsi="Calibri" w:eastAsia="Courier New" w:cs="Calibr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8</w:t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分别为</w:t>
      </w:r>
      <w:r>
        <w:rPr>
          <w:rStyle w:val="7"/>
          <w:rFonts w:hint="default" w:ascii="Calibri" w:hAnsi="Calibri" w:eastAsia="Courier New" w:cs="Calibr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SPS</w:t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和</w:t>
      </w:r>
      <w:r>
        <w:rPr>
          <w:rStyle w:val="7"/>
          <w:rFonts w:hint="default" w:ascii="Calibri" w:hAnsi="Calibri" w:eastAsia="Courier New" w:cs="Calibri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US"/>
        </w:rPr>
        <w:t>PPS</w:t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毕书（</w:t>
      </w:r>
      <w:r>
        <w:rPr>
          <w:rStyle w:val="7"/>
          <w:rFonts w:ascii="宋体" w:hAnsi="宋体" w:eastAsia="宋体" w:cs="宋体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Style w:val="7"/>
          <w:rFonts w:ascii="宋体" w:hAnsi="宋体" w:eastAsia="宋体" w:cs="宋体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"http://dl.dbank.com/c0fry4rukk" </w:instrText>
      </w:r>
      <w:r>
        <w:rPr>
          <w:rStyle w:val="7"/>
          <w:rFonts w:ascii="宋体" w:hAnsi="宋体" w:eastAsia="宋体" w:cs="宋体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下载</w:t>
      </w:r>
      <w:r>
        <w:rPr>
          <w:rStyle w:val="7"/>
          <w:rFonts w:ascii="宋体" w:hAnsi="宋体" w:eastAsia="宋体" w:cs="宋体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）（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P191</w:t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）上的定义为：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"http://pic002.cnblogs.com/images/2012/137896/2012040121242584.png"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80480" cy="2969895"/>
            <wp:effectExtent l="0" t="0" r="1270" b="1905"/>
            <wp:docPr id="10" name="图片 1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  【实例分析】数据分析，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数据如上图mdat所示</w:t>
      </w:r>
    </w:p>
    <w:tbl>
      <w:tblPr>
        <w:tblW w:w="3286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8"/>
        <w:gridCol w:w="178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</w:rPr>
              <w:t>6D 64 61 74</w:t>
            </w:r>
          </w:p>
        </w:tc>
        <w:tc>
          <w:tcPr>
            <w:tcW w:w="17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mdat   BOX TYPE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00 00   09 39</w:t>
            </w:r>
          </w:p>
        </w:tc>
        <w:tc>
          <w:tcPr>
            <w:tcW w:w="17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silce</w:t>
            </w:r>
            <w:r>
              <w:rPr>
                <w:rFonts w:ascii="宋体" w:hAnsi="宋体" w:eastAsia="宋体" w:cs="宋体"/>
                <w:sz w:val="21"/>
                <w:szCs w:val="21"/>
                <w:bdr w:val="none" w:color="auto" w:sz="0" w:space="0"/>
                <w:lang w:eastAsia="zh-CN"/>
              </w:rPr>
              <w:t>长度，</w:t>
            </w:r>
            <w:r>
              <w:rPr>
                <w:rFonts w:hint="default" w:ascii="Calibri" w:hAnsi="Calibri" w:cs="Calibri"/>
                <w:sz w:val="21"/>
                <w:szCs w:val="21"/>
                <w:bdr w:val="none" w:color="auto" w:sz="0" w:space="0"/>
                <w:lang w:val="en-US"/>
              </w:rPr>
              <w:t>2361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接下来的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65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就是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NALU header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，可以由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65&amp;0x1F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来求的后五个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bit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，从而得知此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slice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为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I frame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注意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mdat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与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silce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之间有可能存在若干占位符，我在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TCL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手机测试时就出现了连续的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00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的占位符，这样后面用H264硬编码时会比较麻烦一点。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4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3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ascii="宋体" w:hAnsi="宋体" w:eastAsia="宋体" w:cs="宋体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Ref/Related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1 相关资料和工具在文中链接下载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2 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"http://www.52rd.com/Blog/wqyuwss/559/4/" </w:instrTex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http://www.52rd.com/Blog/wqyuwss/559/4/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3 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"http://blog.csdn.net/szu030606/article/details/5943279" </w:instrTex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http://blog.csdn.net/szu030606/article/details/5943279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4 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"http://blog.csdn.net/k1988/article/details/5654631" </w:instrTex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http://blog.csdn.net/k1988/article/details/5654631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5 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"http://www.cppblog.com/czanyou/archive/2008/11/26/67940.html" </w:instrTex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http://www.cppblog.com/czanyou/archive/2008/11/26/67940.html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6 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"http://krdai.info/blog/sps-pps-in-mp4-format.html" </w:instrTex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http://krdai.info/blog/sps-pps-in-mp4-format.html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7 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"http://www.cnitblog.com/zouzheng/archive/2007/04/04/25155.html" </w:instrTex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http://www.cnitblog.com/zouzheng/archive/2007/04/04/25155.html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8 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instrText xml:space="preserve"> HYPERLINK "http://bbs.chinavideo.org/viewthread.php?tid=10273" </w:instrTex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http://bbs.chinavideo.org/viewthread.php?tid=10273</w:t>
      </w:r>
      <w:r>
        <w:rPr>
          <w:rFonts w:ascii="宋体" w:hAnsi="宋体" w:eastAsia="宋体" w:cs="宋体"/>
          <w:b w:val="0"/>
          <w:i w:val="0"/>
          <w:caps w:val="0"/>
          <w:color w:val="008000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121CF"/>
    <w:rsid w:val="371B05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pic002.cnblogs.com/images/2012/137896/2012040121124916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pic002.cnblogs.com/images/2012/137896/2012040121034630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pic002.cnblogs.com/images/2012/137896/201204012059404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pic002.cnblogs.com/images/2012/137896/2012040121242584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pic002.cnblogs.com/images/2012/137896/2012040121235325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pic002.cnblogs.com/images/2012/137896/2012040121220056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pic002.cnblogs.com/images/2012/137896/2012040121201350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pic002.cnblogs.com/images/2012/137896/2012040121140242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pic002.cnblogs.com/images/2012/137896/2012040121134962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pic002.cnblogs.com/images/2012/137896/2012040121094067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pic002.cnblogs.com/images/2012/137896/2012040121015676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2016-05-16T05:48:19Z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