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gif" ContentType="image/gif"/>
  <Override PartName="/word/media/image28.gif" ContentType="image/gif"/>
  <Override PartName="/word/media/image27.gif" ContentType="image/gif"/>
  <Override PartName="/word/media/image26.gif" ContentType="image/gif"/>
  <Override PartName="/word/media/image25.gif" ContentType="image/gif"/>
  <Override PartName="/word/media/image24.gif" ContentType="image/gif"/>
  <Override PartName="/word/media/image9.gif" ContentType="image/gif"/>
  <Override PartName="/word/media/image10.gif" ContentType="image/gif"/>
  <Override PartName="/word/media/image23.gif" ContentType="image/gif"/>
  <Override PartName="/word/media/image8.gif" ContentType="image/gif"/>
  <Override PartName="/word/media/image1.gif" ContentType="image/gif"/>
  <Override PartName="/word/media/image6.gif" ContentType="image/gif"/>
  <Override PartName="/word/media/image21.gif" ContentType="image/gif"/>
  <Override PartName="/word/media/image2.gif" ContentType="image/gif"/>
  <Override PartName="/word/media/image7.gif" ContentType="image/gif"/>
  <Override PartName="/word/media/image22.gif" ContentType="image/gif"/>
  <Override PartName="/word/media/image3.gif" ContentType="image/gif"/>
  <Override PartName="/word/media/image4.gif" ContentType="image/gif"/>
  <Override PartName="/word/media/image11.gif" ContentType="image/gif"/>
  <Override PartName="/word/media/image12.gif" ContentType="image/gif"/>
  <Override PartName="/word/media/image13.gif" ContentType="image/gif"/>
  <Override PartName="/word/media/image14.gif" ContentType="image/gif"/>
  <Override PartName="/word/media/image15.gif" ContentType="image/gif"/>
  <Override PartName="/word/media/image16.gif" ContentType="image/gif"/>
  <Override PartName="/word/media/image17.gif" ContentType="image/gif"/>
  <Override PartName="/word/media/image18.gif" ContentType="image/gif"/>
  <Override PartName="/word/media/image19.gif" ContentType="image/gif"/>
  <Override PartName="/word/media/image5.gif" ContentType="image/gif"/>
  <Override PartName="/word/media/image20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android</w:t>
      </w:r>
      <w:r>
        <w:rPr/>
        <w:t xml:space="preserve">底层通过引用计数实现智能指针，并且实现类强指针 </w:t>
      </w:r>
      <w:r>
        <w:rPr/>
        <w:t>sp</w:t>
      </w:r>
      <w:r>
        <w:rPr/>
        <w:t xml:space="preserve">类以及弱指针 </w:t>
      </w:r>
      <w:r>
        <w:rPr/>
        <w:t>wp</w:t>
      </w:r>
      <w:r>
        <w:rPr/>
        <w:t>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这两个类都是模板类，模板类型必须继承自</w:t>
      </w:r>
      <w:r>
        <w:rPr/>
        <w:t>RefBase</w:t>
      </w:r>
      <w:r>
        <w:rPr/>
        <w:t>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定义在</w:t>
      </w:r>
    </w:p>
    <w:p>
      <w:pPr>
        <w:pStyle w:val="Normal"/>
        <w:rPr/>
      </w:pPr>
      <w:r>
        <w:rPr/>
        <w:t>/system/core/include/utils/RefBase.h</w:t>
      </w:r>
    </w:p>
    <w:p>
      <w:pPr>
        <w:pStyle w:val="Normal"/>
        <w:rPr/>
      </w:pPr>
      <w:r>
        <w:rPr/>
        <w:t>/system/core/include/utils/StrongPointer.h</w:t>
      </w:r>
    </w:p>
    <w:p>
      <w:pPr>
        <w:pStyle w:val="Normal"/>
        <w:rPr/>
      </w:pPr>
      <w:r>
        <w:rPr/>
        <w:t>实现在</w:t>
      </w:r>
    </w:p>
    <w:p>
      <w:pPr>
        <w:pStyle w:val="Normal"/>
        <w:rPr/>
      </w:pPr>
      <w:r>
        <w:rPr/>
        <w:t>/system/core/</w:t>
      </w:r>
      <w:r>
        <w:rPr/>
        <w:t>lib</w:t>
      </w:r>
      <w:r>
        <w:rPr/>
        <w:t>utils/RefBase.cpp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当一个指针的强引用计数为</w:t>
      </w:r>
      <w:r>
        <w:rPr/>
        <w:t>0</w:t>
      </w:r>
      <w:r>
        <w:rPr/>
        <w:t>的时候，释放指针</w:t>
      </w:r>
    </w:p>
    <w:p>
      <w:pPr>
        <w:pStyle w:val="Normal"/>
        <w:rPr/>
      </w:pPr>
      <w:r>
        <w:rPr/>
      </w:r>
    </w:p>
    <w:p>
      <w:pPr>
        <w:pStyle w:val="1"/>
        <w:rPr/>
      </w:pPr>
      <w:hyperlink r:id="rId2">
        <w:bookmarkStart w:id="0" w:name="cb_post_title_url"/>
        <w:bookmarkEnd w:id="0"/>
        <w:r>
          <w:rPr>
            <w:rStyle w:val="Internet"/>
            <w:rFonts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258FB8"/>
            <w:spacing w:val="0"/>
            <w:sz w:val="36"/>
            <w:u w:val="none"/>
            <w:effect w:val="none"/>
          </w:rPr>
          <w:t>Android</w:t>
        </w:r>
        <w:r>
          <w:rPr>
            <w:rStyle w:val="Internet"/>
            <w:rFonts w:eastAsia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258FB8"/>
            <w:spacing w:val="0"/>
            <w:sz w:val="36"/>
            <w:u w:val="none"/>
            <w:effect w:val="none"/>
          </w:rPr>
          <w:t>指针管理：</w:t>
        </w:r>
        <w:r>
          <w:rPr>
            <w:rStyle w:val="Internet"/>
            <w:rFonts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258FB8"/>
            <w:spacing w:val="0"/>
            <w:sz w:val="36"/>
            <w:u w:val="none"/>
            <w:effect w:val="none"/>
          </w:rPr>
          <w:t>RefBase,SP,WP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z w:val="24"/>
        </w:rPr>
        <w:t>Android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z w:val="24"/>
        </w:rPr>
        <w:t>中通过引用计数来实现智能指针，并且实现有强指针与弱指针。由对象本身来提供引用计数器，但是对象不会去维护引用计数器的值，而是由智能指针来管理。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要达到所有对象都可用引用计数器实现智能指针管理的目标，可以定义一个公共类，提供引用计数的方法，所有对象都去继承这个公共类，这样就可以实现所有对象都可以用引用计数来管理的目标，在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Android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中，这个公共类就是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，同时还有一个简单版本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作为公共基类提供了引用计数的方法，但是并不去维护引用计数的值，而是由两个智能指针来进行管理：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sp(Strong Pointer)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wp(Weak Pointer)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，代表强引用计数和弱引用计数。 </w:t>
      </w:r>
    </w:p>
    <w:p>
      <w:pPr>
        <w:pStyle w:val="1"/>
        <w:pBdr/>
        <w:shd w:fill="3B95B8" w:val="clear"/>
        <w:spacing w:lineRule="auto" w:line="360" w:before="225" w:after="225"/>
        <w:ind w:left="0" w:right="0" w:hanging="0"/>
        <w:rPr>
          <w:caps w:val="false"/>
          <w:smallCaps w:val="false"/>
          <w:color w:val="FFFFFF"/>
          <w:spacing w:val="0"/>
        </w:rPr>
      </w:pPr>
      <w:r>
        <w:rPr>
          <w:rFonts w:eastAsia="Arial"/>
          <w:b/>
          <w:i w:val="false"/>
          <w:caps w:val="false"/>
          <w:smallCaps w:val="false"/>
          <w:color w:val="FFFFFF"/>
          <w:spacing w:val="0"/>
          <w:sz w:val="36"/>
        </w:rPr>
        <w:t>一、轻量级引用计数的实现：</w:t>
      </w:r>
      <w:r>
        <w:rPr>
          <w:rFonts w:ascii="Arial" w:hAnsi="Arial"/>
          <w:b/>
          <w:i w:val="false"/>
          <w:caps w:val="false"/>
          <w:smallCaps w:val="false"/>
          <w:color w:val="FFFFFF"/>
          <w:spacing w:val="0"/>
          <w:sz w:val="36"/>
        </w:rPr>
        <w:t>LightRefBase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LightRefBase</w:t>
      </w:r>
      <w:r>
        <w:rPr>
          <w:rFonts w:eastAsia="PTSans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的实现很简单，只是内部保存了一个变量用于保存对象被引用的次数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，并提供了两个函数用于增加或减少引用计数。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template &lt;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T&gt;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LightRefBase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inline LightRefBase() : mCount(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 { 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inline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android_atomic_inc(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mCount);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inline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decStrong(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(android_atomic_dec(&amp;mCount) ==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delete static_cast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T*&gt;(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DEBUGGING ONLY: Get current strong ref count.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inline int32_t getStrongCount()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mCount;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typedef LightRefBase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basetype;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protected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inline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~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LightRefBase() { }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private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mutable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volatile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int32_t mCount;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pBdr/>
        <w:shd w:fill="3B95B8" w:val="clear"/>
        <w:spacing w:lineRule="auto" w:line="360" w:before="225" w:after="225"/>
        <w:ind w:left="0" w:right="0" w:hanging="0"/>
        <w:rPr>
          <w:caps w:val="false"/>
          <w:smallCaps w:val="false"/>
          <w:color w:val="FFFFFF"/>
          <w:spacing w:val="0"/>
        </w:rPr>
      </w:pPr>
      <w:r>
        <w:rPr>
          <w:rFonts w:eastAsia="Arial"/>
          <w:b/>
          <w:i w:val="false"/>
          <w:caps w:val="false"/>
          <w:smallCaps w:val="false"/>
          <w:color w:val="FFFFFF"/>
          <w:spacing w:val="0"/>
          <w:sz w:val="36"/>
        </w:rPr>
        <w:t>二、</w:t>
      </w:r>
      <w:r>
        <w:rPr>
          <w:rFonts w:ascii="Arial" w:hAnsi="Arial"/>
          <w:b/>
          <w:i w:val="false"/>
          <w:caps w:val="false"/>
          <w:smallCaps w:val="false"/>
          <w:color w:val="FFFFFF"/>
          <w:spacing w:val="0"/>
          <w:sz w:val="36"/>
        </w:rPr>
        <w:t>sp(Strong Pointer)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仅仅提供了引用计数的方法，具体引用数应该怎么管理，就要通过智能指针类来管理了，每当有一个智能指针指向对象时，对象的引用计数要加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，当一个智能指针取消指向对象时，对象的引用计数要减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＋＋中，当一个对象生成和销毁时会自动调用（拷贝）构造函数和析构函数，所以，对对象引用数的管理就可以放到智能指针的（拷贝）构造函数和析构函数中。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Android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提供了一个</w:t>
      </w:r>
      <w:r>
        <w:rPr>
          <w:rFonts w:eastAsia="PTSans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智能指针可以配合</w:t>
      </w:r>
      <w:r>
        <w:rPr>
          <w:rFonts w:ascii="PTSans;Arial;sans-serif" w:hAnsi="PTSans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LightRefBase</w:t>
      </w:r>
      <w:r>
        <w:rPr>
          <w:rFonts w:eastAsia="PTSans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使用：</w:t>
      </w:r>
      <w:r>
        <w:rPr>
          <w:rFonts w:ascii="PTSans;Arial;sans-serif" w:hAnsi="PTSans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的定义如下：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before="0" w:after="450"/>
        <w:ind w:left="0" w:right="0" w:hanging="0"/>
        <w:rPr/>
      </w:pPr>
      <w:r>
        <w:rPr/>
        <w:t> 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template &lt;typename T&gt;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sp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inline sp() : m_ptr(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 { 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sp&lt;T&gt;&amp;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&lt;typename U&gt; sp(U*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&lt;typename U&gt; sp(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sp&lt;U&gt;&amp;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~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Assignment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sp&amp;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= (T*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=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sp&lt;T&gt;&amp;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&lt;typename U&gt; sp&amp;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=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sp&lt;U&gt;&amp;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&lt;typename U&gt; sp&amp;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= (U*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Special optimization for use by ProcessState (and nobody else).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force_set(T*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Reset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clear();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Accessors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inline  T&amp;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{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m_ptr; 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inline  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-&gt; 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{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m_ptr;  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inline  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get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    {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m_ptr; }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Operators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COMPARE(==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COMPARE(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!=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COMPARE(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COMPARE(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COMPARE(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COMPARE(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&gt;=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private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: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&lt;typename Y&gt; 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sp;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&lt;typename Y&gt; 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wp;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set_pointer(T*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ptr);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m_ptr;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代码比较多，其中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Accessors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部分代码重载了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-&gt;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操作符使我们使用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的时候就像使用真实的对象指针一样，可以直接操作对象的属性或方法，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COMPARE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是宏定义，用于重载关系操作符，由于对引用计数的控制主要是由（拷贝）构造函数和析构函数控制，所以忽略其他相关代码后，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可以精简为如下形式（赋值操作符也省略掉了，构造函数省略相似的两个）：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template &lt;typename T&gt;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sp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inline sp() : m_ptr(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 { 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sp&lt;T&gt;&amp;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~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private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: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&lt;typename Y&gt; 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sp;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&lt;typename Y&gt; 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wp;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set_pointer(T*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ptr);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m_ptr;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/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默认构造函数使智能指针不指向任何对象，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sp(T* other)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与</w:t>
      </w:r>
      <w:r>
        <w:rPr>
          <w:rStyle w:val="Style13"/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sp(const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Style w:val="Style13"/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sp&lt;T&gt;&amp; other)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的实现如下：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&lt;T&gt;::sp(T*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 m_ptr(other)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(other) other-&gt;incStrong(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template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&lt;typename T&gt;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&lt;T&gt;::sp(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sp&lt;T&gt;&amp;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other)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 m_ptr(other.m_ptr)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(m_ptr) m_ptr-&gt;incStrong(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内部变量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m_ptr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指向实际对象，并调用实际对象的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继承自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，所以此处调用的是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函数，之后实际对象的引用计数加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7"/>
        <w:pBdr/>
        <w:spacing w:before="150" w:after="150"/>
        <w:ind w:left="150" w:right="150" w:hanging="0"/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当智能指针销毁的时候调用智能指针的析构函数：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&lt;T&gt;::~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sp()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(m_ptr) m_ptr-&gt;decStrong(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调用实际对象即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函数，其实现如下：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inline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decStrong(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(android_atomic_dec(&amp;mCount) ==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delete static_cast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T*&gt;(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android_atomic_dec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返回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mCount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之前的值，如果返回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表示这次减过之后引用计数就是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了，就把对象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delete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掉。</w:t>
      </w:r>
    </w:p>
    <w:p>
      <w:pPr>
        <w:pStyle w:val="1"/>
        <w:pBdr/>
        <w:shd w:fill="3B95B8" w:val="clear"/>
        <w:spacing w:lineRule="auto" w:line="360" w:before="225" w:after="225"/>
        <w:ind w:left="0" w:right="0" w:hanging="0"/>
        <w:rPr>
          <w:caps w:val="false"/>
          <w:smallCaps w:val="false"/>
          <w:color w:val="FFFFFF"/>
          <w:spacing w:val="0"/>
        </w:rPr>
      </w:pPr>
      <w:r>
        <w:rPr>
          <w:rFonts w:eastAsia="Arial"/>
          <w:b/>
          <w:i w:val="false"/>
          <w:caps w:val="false"/>
          <w:smallCaps w:val="false"/>
          <w:color w:val="FFFFFF"/>
          <w:spacing w:val="0"/>
          <w:sz w:val="36"/>
        </w:rPr>
        <w:t>三、</w:t>
      </w:r>
      <w:r>
        <w:rPr>
          <w:rFonts w:ascii="Arial" w:hAnsi="Arial"/>
          <w:b/>
          <w:i w:val="false"/>
          <w:caps w:val="false"/>
          <w:smallCaps w:val="false"/>
          <w:color w:val="FFFFFF"/>
          <w:spacing w:val="0"/>
          <w:sz w:val="36"/>
        </w:rPr>
        <w:t>RefBase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提供了更强大的引用计数的管理。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RefBase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decStrong(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forceIncStrong(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DEBUGGING ONLY: Get current strong ref count.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int32_t getStrongCount()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weakref_type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RefBase refBase()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incWeak(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decWeak(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acquires a strong reference if there is already one.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attemptIncStrong(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acquires a weak reference if there is already one.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This is not always safe. see ProcessState.cpp and BpBinder.cpp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for proper use.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attemptIncWeak(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DEBUGGING ONLY: Get current weak ref count.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int32_t getWeakCount()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DEBUGGING ONLY: Print references held on object.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printRefs()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DEBUGGING ONLY: Enable tracking for this object.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enable -- enable/disable tracking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retain -- when tracking is enable, if true, then we save a stack trace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          for each reference and dereference; when retain == false, we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          match up references and dereferences and keep only the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8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          outstanding ones.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trackMe(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enable,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retain);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   createWeak(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  getWeakRefs()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DEBUGGING ONLY: Print references held on object.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inline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       printRefs()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{ getWeakRefs()-&gt;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printRefs(); 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 DEBUGGING ONLY: Enable tracking of object.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inline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       trackMe(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enable,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retain)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getWeakRefs()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trackMe(enable, retain);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typedef RefBase basetype;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protected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RefBase();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virtual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~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RefBase();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Flags for extendObjectLifetime()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enum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OBJECT_LIFETIME_STRONG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0x0000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OBJECT_LIFETIME_WEAK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0x0001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OBJECT_LIFETIME_MASK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0x0003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   extendObjectLifetime(int32_t mode);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//! Flags for onIncStrongAttempted()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enum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FIRST_INC_STRONG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0x0001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virtual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           onFirstRef();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virtual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       onLastStrongRef(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virtual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       onIncStrongAttempted(uint32_t flags,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virtual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           onLastWeakRef(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private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weakref_type;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weakref_impl;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RefBase(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RefBase&amp;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RefBase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&amp;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=(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RefBase&amp;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weakref_impl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mRefs;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不同于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的是，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内部并没有使用一个变量来维护引用计数，而是通过一个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weakref_impl 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类型的成员来维护引用计数，并且同时提供了强引用计数和弱引用计数。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weakref_impl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继承于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RefBase::weakref_type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，代码比较多，不过大都是调试代码，由宏定义分开，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Release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是不包含调试代码的，去除这些代码后其定义为：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#define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INITIAL_STRONG_VALUE (1&lt;&lt;28)</w:t>
      </w:r>
    </w:p>
    <w:p>
      <w:pPr>
        <w:pStyle w:val="Style21"/>
        <w:pBdr/>
        <w:spacing w:before="0" w:after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  <w:t xml:space="preserve">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RefBase::weakref_impl 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RefBase::weakref_type 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{ 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: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volatile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int32_t    mStrong;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volatile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int32_t    mWeak;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RefBase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     mBase;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volatile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int32_t    mFlags; 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weakref_impl(RefBase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base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: mStrong(INITIAL_STRONG_VALUE)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mWeak(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mBase(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base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mFlags(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{ 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} 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                      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addStrongRef(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/*id*/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}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removeStrongRef(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/*id*/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}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addWeakRef(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/*id*/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}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removeWeakRef(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/*id*/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}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printRefs()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{ }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trackMe(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} 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};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weakref_impl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中的函数都是作为调试用，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Release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版的实现都是空的，成员变量分别表示强引用数、弱引用数、指向实际对象的指针与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可控制实际对象的生命周期，取值为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或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中定义的枚举值。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提供了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函数用于控制强引用计数值，其弱引用计数值是由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weakref_impl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控制，强引用计数与弱引用数都保存在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weakref_impl 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类型的成员变量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mRefs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LightRefBase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一样为对象提供了引用计数的方法，对引用计数的管理同样要由智能指针控制，由于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同时实现了强引用计数与弱引用计数，所以就有两种类型的智能指针，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sp(Strong Pointer)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wp(Weak Pointer)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前面已经说过，其（拷贝）构造函数调用对象即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函数。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RefBase::incStrong(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weakref_impl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refs 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mRefs;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incWeak(id);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addStrongRef(id);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int32_t c = android_atomic_inc(&amp;refs-&gt;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mStrong);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LOG_ASSERT(c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highlight w:val="white"/>
        </w:rPr>
        <w:t>"incStrong() called on %p after last strong ref"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, refs);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(c !=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INITIAL_STRONG_VALUE)  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android_atomic_add(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-INITIAL_STRONG_VALUE, &amp;refs-&gt;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mStrong);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-&gt;mBase-&gt;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onFirstRef();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addStrong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的函数体为空，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函数内部首先调用成员变量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函数将弱引用数加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，然后再将强引用数加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，由于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android_atomic_inc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返回变量的旧值，所以如果其不等于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INITIAL_STRONG_VALUE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就直接返回，则则是第一次由强智能指针（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）引用，将其减去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INITIAL_STRONG_VALUE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后变成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，然后调用对象的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onFirstRef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成员变量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mRefs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是在对象的构造函数中初始化的：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RefBase::RefBase()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: mRefs(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new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weakref_impl(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weakrel_impl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继承自父类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weakrel_type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RefBase::weakref_type::incWeak(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*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id)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weakref_impl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impl = static_cast&lt;weakref_impl*&gt;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impl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addWeakRef(id);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int32_t c = android_atomic_inc(&amp;impl-&gt;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mWeak);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LOG_ASSERT(c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&gt;=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highlight w:val="white"/>
        </w:rPr>
        <w:t>"incWeak called on %p after last weak ref"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);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addWeakRef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实现同样为空，所以只是将弱引用计数加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。所以当对象被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引用后，强引用计数与弱引用计数会同时加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当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销毁时其析构函数调用对象即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函数：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7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RefBase::decStrong(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{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weakref_impl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refs 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mRefs;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removeStrongRef(id);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int32_t c = android_atomic_dec(&amp;refs-&gt;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mStrong);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(c ==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  <w:highlight w:val="white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const_cast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&lt;RefBase*&gt;(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)-&gt;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onLastStrongRef(id);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((refs-&gt;mFlags&amp;OBJECT_LIFETIME_WEAK) !=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OBJECT_LIFETIME_WEAK) {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delete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; 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}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removeWeakRef(id); </w:t>
      </w:r>
    </w:p>
    <w:p>
      <w:pPr>
        <w:pStyle w:val="Style21"/>
        <w:pBdr/>
        <w:spacing w:lineRule="auto" w:line="360" w:before="0" w:after="0"/>
        <w:ind w:left="0" w:right="0" w:hanging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refs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decWeak(id); </w:t>
      </w:r>
    </w:p>
    <w:p>
      <w:pPr>
        <w:pStyle w:val="Style21"/>
        <w:pBdr/>
        <w:spacing w:lineRule="auto" w:line="36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spacing w:lineRule="auto" w:line="360" w:before="0" w:after="0"/>
        <w:ind w:left="0" w:right="0" w:hanging="0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8" name="图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中将强引用数与弱引用数同时减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，如果这是最后一个强引用的话，会调用对象的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onLastStrongRef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，并且判断成员变量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的成员变量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mFlags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来决定是否在对象的强引用数为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时释放对象。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mFlags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可以为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或以下两个枚举值：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z w:val="18"/>
        </w:rPr>
        <w:t>enum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OBJECT_LIFETIME_WEAK    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0x0001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OBJECT_LIFETIME_FOREVER    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0x0003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};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mFlags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的值可以通过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extendObjectLifetime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函数改变：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4"/>
          <w:szCs w:val="24"/>
        </w:rPr>
        <w:t>void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RefBase::extendObjectLifetime(int32_t mode)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android_atomic_or(mode, &amp;mRefs-&gt;mFlags);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OBJECT_LIFETIME_FOREVER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包含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OBJECT_LIFETIME_WEAK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（位运算中其二进制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包含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），所以当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refs-&gt;mFlags&amp;OBJECT_LIFETIME_WEAK) != OBJECT_LIFETIME_WEAK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true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时表示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mFlags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，实际对象的生命周期受强引用数控制，所以在强引用数为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时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delete this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，否则实际对象的生命周期就由弱引用数控制。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150" w:after="150"/>
        <w:ind w:left="150" w:right="15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再来看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decWeak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19" name="图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RefBase::weakref_type::decWeak(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* id) 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{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weakref_impl*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impl = static_cast&lt;weakref_impl*&gt;(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);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impl-&gt;removeWeakRef(id);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int32_t c = android_atomic_dec(&amp;impl-&gt;mWeak);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 !=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; 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((impl-&gt;mFlags&amp;OBJECT_LIFETIME_WEAK) != OBJECT_LIFETIME_WEAK) {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(impl-&gt;mStrong == INITIAL_STRONG_VALUE)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delete impl-&gt;mBase;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{ 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delete impl; 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}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}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{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impl-&gt;mBase-&gt;onLastWeakRef(id);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((impl-&gt;mFlags&amp;OBJECT_LIFETIME_FOREVER) != OBJECT_LIFETIME_FOREVER) {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delete impl-&gt;mBase; 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} 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} 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0" name="图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将弱引用数减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，若减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后不为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直接返回，否则判断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(impl-&gt;mFlags&amp;OBJECT_LIFETIME_WEAK) != OBJECT_LIFETIME_WEAK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150" w:after="150"/>
        <w:ind w:left="150" w:right="15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若判断结果为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true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：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实际对象生命周期被强引用数控制，接下来判断：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>mpl-&gt;mStrong == INITIAL_STRONG_VALUE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numPr>
          <w:ilvl w:val="0"/>
          <w:numId w:val="1"/>
        </w:numPr>
        <w:pBdr/>
        <w:tabs>
          <w:tab w:val="left" w:pos="0" w:leader="none"/>
        </w:tabs>
        <w:spacing w:before="150" w:after="150"/>
        <w:ind w:left="150" w:right="150" w:hanging="283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如果判断为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true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表示对象只被弱引用引用过，现在弱引用数为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0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，直接删除实际对象。</w:t>
      </w:r>
    </w:p>
    <w:p>
      <w:pPr>
        <w:pStyle w:val="Style17"/>
        <w:numPr>
          <w:ilvl w:val="0"/>
          <w:numId w:val="1"/>
        </w:numPr>
        <w:pBdr/>
        <w:tabs>
          <w:tab w:val="left" w:pos="0" w:leader="none"/>
        </w:tabs>
        <w:spacing w:before="150" w:after="150"/>
        <w:ind w:left="150" w:right="150" w:hanging="283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如果判断为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false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，表示对象曾经被强引用引用过，但现在强引用为变为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了（因为增加或减小强引用数时一定同时增加或减小弱引用数，所以弱引用数为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时，强引用数一定为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），弱引用数为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了，直接释放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mRefs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，而实际对象由于受强引用数控制，已经在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RefBase::decStrong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delete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了。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若判断结果为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false: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判断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mFlgs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是否是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OBJECT_LIFETIME_FOREVER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，如果是，什么都不作由用户自己控制对象的生命周期，否则，实际对象的生命周期受弱引用数控制，现在弱引用数为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delete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实际对象。</w:t>
      </w:r>
    </w:p>
    <w:p>
      <w:pPr>
        <w:pStyle w:val="1"/>
        <w:pBdr/>
        <w:shd w:fill="3B95B8" w:val="clear"/>
        <w:spacing w:lineRule="auto" w:line="360" w:before="225" w:after="225"/>
        <w:ind w:left="0" w:right="0" w:hanging="0"/>
        <w:rPr>
          <w:caps w:val="false"/>
          <w:smallCaps w:val="false"/>
          <w:color w:val="FFFFFF"/>
          <w:spacing w:val="0"/>
        </w:rPr>
      </w:pPr>
      <w:r>
        <w:rPr>
          <w:rFonts w:eastAsia="Arial"/>
          <w:b/>
          <w:i w:val="false"/>
          <w:caps w:val="false"/>
          <w:smallCaps w:val="false"/>
          <w:color w:val="FFFFFF"/>
          <w:spacing w:val="0"/>
          <w:sz w:val="36"/>
        </w:rPr>
        <w:t>四、</w:t>
      </w:r>
      <w:r>
        <w:rPr>
          <w:rFonts w:ascii="Arial" w:hAnsi="Arial"/>
          <w:b/>
          <w:i w:val="false"/>
          <w:caps w:val="false"/>
          <w:smallCaps w:val="false"/>
          <w:color w:val="FFFFFF"/>
          <w:spacing w:val="0"/>
          <w:sz w:val="36"/>
        </w:rPr>
        <w:t>wp(Weak Pointer)</w:t>
      </w:r>
    </w:p>
    <w:p>
      <w:pPr>
        <w:pStyle w:val="Style17"/>
        <w:pBdr/>
        <w:spacing w:before="150" w:after="150"/>
        <w:ind w:left="150" w:right="150" w:hanging="0"/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定义如下：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1" name="图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 &lt;typename T&gt;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: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typedef typename RefBase::weakref_type weakref_type;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inline wp() : m_ptr(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 { 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wp(T*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wp&lt;T&gt;&amp;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sp&lt;T&gt;&amp;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U&gt; wp(U*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U&gt; wp(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sp&lt;U&gt;&amp;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U&gt; wp(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wp&lt;U&gt;&amp; other);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~wp();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Assignment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(T*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wp&lt;T&gt;&amp;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sp&lt;T&gt;&amp; other);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template&lt;typename U&gt; wp&amp;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(U*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template&lt;typename U&gt; wp&amp;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wp&lt;U&gt;&amp; other);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template&lt;typename U&gt; wp&amp;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operator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= 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sp&lt;U&gt;&amp; other);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set_object_and_refs(T* other, weakref_type* refs);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promotion to sp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sp&lt;T&gt; promote()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Reset</w:t>
      </w:r>
    </w:p>
    <w:p>
      <w:pPr>
        <w:pStyle w:val="Style21"/>
        <w:pBdr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clear();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Accessors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inline  weakref_type* get_refs()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{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m_refs; 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inline  T* unsafe_get()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{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m_ptr; 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Operators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COMPARE(==)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COMPARE(!=)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COMPARE(&gt;)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COMPARE(&lt;)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COMPARE(&lt;=)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COMPARE(&gt;=)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private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: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template&lt;typename Y&gt; 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sp;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template&lt;typename Y&gt; friend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T*              m_ptr;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weakref_type*   m_refs;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};</w:t>
      </w: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2" name="图像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像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一样，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m_ptr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指向实际对象，但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还有一个成员变量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m_refs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3" name="图像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像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wp&lt;T&gt;::wp(T* other)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: m_ptr(other)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(other) m_refs = other-&gt;createWeak(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wp&lt;T&gt;::wp(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wp&lt;T&gt;&amp; other)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: m_ptr(other.m_ptr), m_refs(other.m_refs)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(m_ptr) m_refs-&gt;incWeak(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RefBase::weakref_type* RefBase::createWeak(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* id)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mRefs-&gt;incWeak(id);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mRefs;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4" name="图像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像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可以看到，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m_refs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就是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即实际对象的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mRefs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150" w:after="150"/>
        <w:ind w:left="150" w:right="15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wp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析构的时候减少弱引用计数：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wp&lt;T&gt;::~wp()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(m_ptr) m_refs-&gt;decWeak(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由于弱指针没有重载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-&gt;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操作符，所以不能直接操作指向的对象，虽然有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unsafe_get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函数，但像名字所示的，不建议使用，直接使用实际对象指针的话就没必要用智能指针了。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150" w:after="150"/>
        <w:ind w:left="150" w:right="15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因为弱指针不能直接操作对象，所以要想操作对象的话就要将其转换为强指针，即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wp::promote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方法：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5" name="图像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像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sp&lt;T&gt; wp&lt;T&gt;::promote()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sp&lt;T&gt;(m_ptr, m_refs);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template&lt;typename T&gt;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sp&lt;T&gt;::sp(T* p, weakref_type* refs)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: m_ptr((p &amp;&amp; refs-&gt;attemptIncStrong(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)) ? p :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6" name="图像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像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是否能从弱指针生成一个强指针关键是看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refs-&gt;attemptIncStrong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，看其定义：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7" name="图像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像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RefBase::weakref_type::attemptIncStrong(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* id)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incWeak(id);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weakref_impl*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impl = static_cast&lt;weakref_impl*&gt;(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int32_t curCount = impl-&gt;mStrong;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LOG_ASSERT(curCount &gt;=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</w:rPr>
        <w:t>"attemptIncStrong called on %p after underflow"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while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(curCount 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&amp;&amp; curCount !=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(android_atomic_cmpxchg(curCount, curCount+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&amp;impl-&gt;mStrong) ==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break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curCount = impl-&gt;mStrong;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(curCount &lt;=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|| curCount ==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allow;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(curCount ==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Attempting to acquire first strong reference...  this is allowed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if the object does NOT have a longer lifetime (meaning the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implementation doesn't need to see this), or if the implementation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allows it to happen.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allow = (impl-&gt;mFlags&amp;OBJECT_LIFETIME_WEAK) != OBJECT_LIFETIME_WEAK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|| impl-&gt;mBase-&gt;onIncStrongAttempted(FIRST_INC_STRONG, id);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}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Attempting to revive the object...  this is allowed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if the object DOES have a longer lifetime (so we can safely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call the object with only a weak ref) and the implementation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allows it to happen.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allow = (impl-&gt;mFlags&amp;OBJECT_LIFETIME_WEAK) == OBJECT_LIFETIME_WEAK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&amp;&amp; impl-&gt;mBase-&gt;onIncStrongAttempted(FIRST_INC_STRONG, id);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(!allow) {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decWeak(id);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false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curCount = android_atomic_inc(&amp;impl-&gt;mStrong);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If the strong reference count has already been incremented by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someone else, the implementor of onIncStrongAttempted() is holding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an unneeded reference.  So call onLastStrongRef() here to remove it.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(No, this is not pretty.)  Note that we MUST NOT do this if we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8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 are in fact acquiring the first reference.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(curCount 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&amp;&amp; curCount &lt;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impl-&gt;mBase-&gt;onLastStrongRef(id);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impl-&gt;addWeakRef(id);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impl-&gt;addStrongRef(id);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#if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PRINT_REFS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LOGD(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</w:rPr>
        <w:t>"attemptIncStrong of %p from %p: cnt=%d\n"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this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, id, curCount);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#endif</w:t>
      </w:r>
    </w:p>
    <w:p>
      <w:pPr>
        <w:pStyle w:val="Style21"/>
        <w:pBdr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(curCount ==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android_atomic_add(-INITIAL_STRONG_VALUE, &amp;impl-&gt;mStrong);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impl-&gt;mBase-&gt;onFirstRef();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true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8" name="图像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像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首先通过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将弱引用数加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（被强指针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引用会导致强引用数和弱引用数同时加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），然后：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lineRule="auto" w:line="360"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29" name="图像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像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int32_t curCount = impl-&gt;mStrong;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while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(curCount &gt;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&amp;&amp; curCount !=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(android_atomic_cmpxchg(curCount, curCount+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1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, &amp;impl-&gt;mStrong) ==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pacing w:val="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break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curCount = impl-&gt;mStrong;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spacing w:lineRule="auto" w:line="36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58FB8"/>
          <w:spacing w:val="0"/>
          <w:highlight w:val="white"/>
          <w:u w:val="none"/>
          <w:effect w:val="none"/>
        </w:rPr>
        <w:drawing>
          <wp:inline distT="0" distB="0" distL="0" distR="0">
            <wp:extent cx="209550" cy="209550"/>
            <wp:effectExtent l="0" t="0" r="0" b="0"/>
            <wp:docPr id="30" name="图像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像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如果之前已经有强引用，直接将强引用数加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android_atomic_cmpxchg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表示如果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impl-&gt;mStrong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的值为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curCount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，则把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impl-&gt;mString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的值改为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curCount+1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，此处用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while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循环是防止其他线程已经增加了强引用数。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0" w:after="0"/>
        <w:ind w:left="150" w:right="15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接下来：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 xml:space="preserve"> (curCount &lt;=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80"/>
          <w:sz w:val="18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 xml:space="preserve"> || curCount == INITIAL_STRONG_VALUE)</w:t>
      </w:r>
    </w:p>
    <w:p>
      <w:pPr>
        <w:pStyle w:val="Style17"/>
        <w:pBdr/>
        <w:spacing w:lineRule="auto" w:line="360" w:before="0" w:after="0"/>
        <w:ind w:left="150" w:right="150" w:hanging="0"/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表示对象目前没有强引用，这就要判断对象是否存在了。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0" w:after="0"/>
        <w:ind w:left="150" w:right="15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如果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curCount == INITIAL_STRONG_VALUE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，表示对象没有被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sp</w:t>
      </w: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引用过。接下来判断：</w:t>
      </w:r>
    </w:p>
    <w:p>
      <w:pPr>
        <w:pStyle w:val="Style21"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allow = (impl-&gt;mFlags&amp;OBJECT_LIFETIME_WEAK) !=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OBJECT_LIFETIME_WEAK</w:t>
      </w:r>
    </w:p>
    <w:p>
      <w:pPr>
        <w:pStyle w:val="Style21"/>
        <w:pBdr/>
        <w:spacing w:lineRule="auto" w:line="360" w:before="0" w:after="0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|| impl-&gt;mBase-&gt;onIncStrongAttempted(FIRST_INC_STRONG, id);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before="0" w:after="450"/>
        <w:ind w:left="0" w:right="0" w:hanging="0"/>
        <w:rPr/>
      </w:pPr>
      <w:r>
        <w:rPr/>
        <w:t> 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表示：如果对象的生命周期只受强引用控制，对象一定存在，要有强引用才可以管理对象的释放，所以一定会允许生成强引用；如果对象的生命周期受弱引用控制，调用对象的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onIncStrongAttempted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试图增加强引用，由于此时在弱引用中，弱引用一定不为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，对象也一定存在，调用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onIncStrongAttempted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的意图是因为类的实现者可能不希望用强引用引用对象。在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中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onIncStrongAttempted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默认返回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true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z w:val="18"/>
        </w:rPr>
        <w:t>bool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 xml:space="preserve"> RefBase::onIncStrongAttempted(uint32_t flags,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z w:val="18"/>
        </w:rPr>
        <w:t>const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z w:val="18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>* id)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(flags&amp;FIRST_INC_STRONG) ?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true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: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>false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如果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curCount &lt;= 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（只会等于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），表示对象强引用数经历了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INITIAL_STRONG_VALUE --&gt;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大于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0 --&gt; 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，接下来就要判断：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allow = (impl-&gt;mFlags&amp;OBJECT_LIFETIME_WEAK) == OBJECT_LIFETIME_WEAK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&amp;&amp; impl-&gt;mBase-&gt;onIncStrongAttempted(FIRST_INC_STRONG, id);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如果对象的生命周期受强引用数控制，那么由于曾被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引用过，现在强引用数又为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，对象就已经被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delete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了，所以就不能生成强引用，否则如果对象的生命周期受弱引用数控制，就通过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onIncStrongAttempted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看类的实现者是否希望当对象的强引用数变为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时可以再次被强引用引用。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7"/>
        <w:spacing w:before="0" w:after="450"/>
        <w:ind w:left="0" w:right="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if</w:t>
      </w:r>
      <w:r>
        <w:rPr>
          <w:rFonts w:eastAsia="PTSans;Arial;sans-serif" w:cs="PTSans;Arial;sans-serif" w:ascii="PTSans;Arial;sans-serif" w:hAnsi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(!allow) {</w:t>
      </w:r>
    </w:p>
    <w:p>
      <w:pPr>
        <w:pStyle w:val="Style21"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decWeak(id);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false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  <w:highlight w:val="white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如果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allow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false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表示不能从弱引用生成强引用，就要调用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decWeak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将弱引用减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（因为在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promote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入口先将弱引用加了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），然后返回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false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表示生成强引用失败。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z w:val="18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z w:val="18"/>
        </w:rPr>
        <w:t xml:space="preserve"> (curCount == INITIAL_STRONG_VALUE) {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android_atomic_add(-INITIAL_STRONG_VALUE, &amp;impl-&gt;mStrong);</w:t>
      </w:r>
    </w:p>
    <w:p>
      <w:pPr>
        <w:pStyle w:val="Style21"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impl-&gt;mBase-&gt;onFirstRef();</w:t>
      </w:r>
    </w:p>
    <w:p>
      <w:pPr>
        <w:pStyle w:val="Style21"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最后，如果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curCount == INITIAL_STRONG_VALUE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表示第一次被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引用，调用对象的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onFirstRef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函数。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1"/>
        <w:pBdr/>
        <w:shd w:fill="3B95B8" w:val="clear"/>
        <w:spacing w:lineRule="auto" w:line="360" w:before="225" w:after="225"/>
        <w:ind w:left="0" w:right="0" w:hanging="0"/>
        <w:rPr>
          <w:rFonts w:ascii="PTSans;Arial;sans-serif" w:hAnsi="PTSans;Arial;sans-serif" w:eastAsia="PTSans;Arial;sans-serif" w:cs="PT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TSans;Arial;sans-serif" w:hAnsi="PTSans;Arial;sans-serif" w:cs="PTSans;Arial;sans-serif" w:eastAsia="PT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五、总结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RefBase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内部有一个指针指向实际对象，有一个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weakref_impl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类型的指针保存对象的强／弱引用计数、对象生命周期控制。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只有一个成员变量，用来保存实际对象，但这个实际对象内部已包含了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weakref_impl 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对象用于保存实际对象的引用计数。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 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管理一个对象指针时，对象的强、弱引用数同时加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销毁时，对象的强、弱引用数同时减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中有两个成员变量，一个保存实际对象，另一个是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weakref_impl 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对象。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管理一个对象指针时，对象的弱引用计数加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wp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销毁时，对象的弱引用计数减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7"/>
        <w:pBdr/>
        <w:spacing w:lineRule="auto" w:line="360" w:before="0" w:after="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weakref_impl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中包含一个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用于决定对象的生命周期是由强引用数控制还是由弱引用数控制：</w:t>
      </w:r>
    </w:p>
    <w:p>
      <w:pPr>
        <w:pStyle w:val="Style17"/>
        <w:numPr>
          <w:ilvl w:val="0"/>
          <w:numId w:val="2"/>
        </w:numPr>
        <w:pBdr/>
        <w:tabs>
          <w:tab w:val="left" w:pos="0" w:leader="none"/>
        </w:tabs>
        <w:spacing w:before="150" w:after="150"/>
        <w:ind w:left="600" w:right="150" w:hanging="283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当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0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时，实际对象的生命周期由强引用数控制，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weakref_impl *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对象由弱引用数控制。</w:t>
      </w:r>
    </w:p>
    <w:p>
      <w:pPr>
        <w:pStyle w:val="Style17"/>
        <w:numPr>
          <w:ilvl w:val="0"/>
          <w:numId w:val="2"/>
        </w:numPr>
        <w:pBdr/>
        <w:tabs>
          <w:tab w:val="left" w:pos="0" w:leader="none"/>
        </w:tabs>
        <w:spacing w:before="150" w:after="150"/>
        <w:ind w:left="600" w:right="150" w:hanging="283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当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OBJECT_LIFETIME_WEAK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时，实际对象的生命周期受弱引用数控制。</w:t>
      </w:r>
    </w:p>
    <w:p>
      <w:pPr>
        <w:pStyle w:val="Style17"/>
        <w:numPr>
          <w:ilvl w:val="0"/>
          <w:numId w:val="2"/>
        </w:numPr>
        <w:pBdr/>
        <w:tabs>
          <w:tab w:val="left" w:pos="0" w:leader="none"/>
        </w:tabs>
        <w:spacing w:before="150" w:after="150"/>
        <w:ind w:left="600" w:right="150" w:hanging="283"/>
        <w:rPr>
          <w:caps w:val="false"/>
          <w:smallCaps w:val="false"/>
          <w:color w:val="000000"/>
          <w:spacing w:val="0"/>
        </w:rPr>
      </w:pP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当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为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OBJECT_LIFETIME_FOREVER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时，实际对象的生命周期由用户控制。</w:t>
      </w:r>
    </w:p>
    <w:p>
      <w:pPr>
        <w:pStyle w:val="Style17"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可以用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extendObjectLifetime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改变</w:t>
      </w:r>
      <w:r>
        <w:rPr>
          <w:rFonts w:ascii="PTSans;Arial;sans-serif" w:hAnsi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flag</w:t>
      </w:r>
      <w:r>
        <w:rPr>
          <w:rFonts w:eastAsia="PTSans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的值。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  <w:font w:name="PTSans">
    <w:altName w:val="Arial"/>
    <w:charset w:val="01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0"/>
        </w:tabs>
        <w:ind w:left="45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新宋体" w:cs="Liberation Mono"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S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 Regular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angeldevil/archive/2013/03/10/2952586.html" TargetMode="External"/><Relationship Id="rId3" Type="http://schemas.openxmlformats.org/officeDocument/2006/relationships/image" Target="http://common.cnblogs.com/images/copycode.gif" TargetMode="Externa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image" Target="media/image15.gif"/><Relationship Id="rId19" Type="http://schemas.openxmlformats.org/officeDocument/2006/relationships/image" Target="media/image16.gif"/><Relationship Id="rId20" Type="http://schemas.openxmlformats.org/officeDocument/2006/relationships/image" Target="media/image17.gif"/><Relationship Id="rId21" Type="http://schemas.openxmlformats.org/officeDocument/2006/relationships/image" Target="media/image18.gif"/><Relationship Id="rId22" Type="http://schemas.openxmlformats.org/officeDocument/2006/relationships/image" Target="media/image19.gif"/><Relationship Id="rId23" Type="http://schemas.openxmlformats.org/officeDocument/2006/relationships/image" Target="media/image20.gif"/><Relationship Id="rId24" Type="http://schemas.openxmlformats.org/officeDocument/2006/relationships/image" Target="media/image21.gif"/><Relationship Id="rId25" Type="http://schemas.openxmlformats.org/officeDocument/2006/relationships/image" Target="media/image22.gif"/><Relationship Id="rId26" Type="http://schemas.openxmlformats.org/officeDocument/2006/relationships/image" Target="media/image23.gif"/><Relationship Id="rId27" Type="http://schemas.openxmlformats.org/officeDocument/2006/relationships/image" Target="media/image24.gif"/><Relationship Id="rId28" Type="http://schemas.openxmlformats.org/officeDocument/2006/relationships/image" Target="media/image25.gif"/><Relationship Id="rId29" Type="http://schemas.openxmlformats.org/officeDocument/2006/relationships/image" Target="media/image26.gif"/><Relationship Id="rId30" Type="http://schemas.openxmlformats.org/officeDocument/2006/relationships/image" Target="media/image27.gif"/><Relationship Id="rId31" Type="http://schemas.openxmlformats.org/officeDocument/2006/relationships/image" Target="media/image28.gif"/><Relationship Id="rId32" Type="http://schemas.openxmlformats.org/officeDocument/2006/relationships/image" Target="media/image29.gif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19</Pages>
  <Words>4457</Words>
  <Characters>14179</Characters>
  <CharactersWithSpaces>18441</CharactersWithSpaces>
  <Paragraphs>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2017-02-08T13:44:34Z</dcterms:created>
  <dc:creator/>
  <dc:description/>
  <dc:language>zh-CN</dc:language>
  <cp:lastModifiedBy/>
  <dcterms:modified xsi:type="dcterms:W3CDTF">2017-02-08T14:03:21Z</dcterms:modified>
  <cp:revision>4</cp:revision>
  <dc:subject/>
  <dc:title/>
</cp:coreProperties>
</file>