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6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kern w:val="2"/>
              <w:sz w:val="36"/>
              <w:szCs w:val="44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2"/>
              <w:sz w:val="36"/>
              <w:szCs w:val="44"/>
              <w:lang w:val="en-US" w:eastAsia="zh-CN" w:bidi="ar-SA"/>
            </w:rPr>
            <w:t>C#、C++和PCL数据结构与部分算法接口说明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_Toc15243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一、 接口简介</w:t>
          </w:r>
          <w:r>
            <w:tab/>
          </w:r>
          <w:r>
            <w:fldChar w:fldCharType="begin"/>
          </w:r>
          <w:r>
            <w:instrText xml:space="preserve"> PAGEREF _Toc15243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_Toc268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二、 使用方法</w:t>
          </w:r>
          <w:r>
            <w:tab/>
          </w:r>
          <w:r>
            <w:fldChar w:fldCharType="begin"/>
          </w:r>
          <w:r>
            <w:instrText xml:space="preserve"> PAGEREF _Toc268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_Toc15772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  <w:lang w:val="en-US" w:eastAsia="zh-CN"/>
            </w:rPr>
            <w:t xml:space="preserve">三、 </w:t>
          </w:r>
          <w:r>
            <w:rPr>
              <w:rFonts w:hint="eastAsia"/>
              <w:szCs w:val="28"/>
              <w:lang w:val="en-US" w:eastAsia="zh-CN"/>
            </w:rPr>
            <w:t>命名空间介绍</w:t>
          </w:r>
          <w:r>
            <w:tab/>
          </w:r>
          <w:r>
            <w:fldChar w:fldCharType="begin"/>
          </w:r>
          <w:r>
            <w:instrText xml:space="preserve"> PAGEREF _Toc15772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_Toc22495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  <w:lang w:val="en-US" w:eastAsia="zh-CN"/>
            </w:rPr>
            <w:t>3.1 PointCloudSharp命名空间</w:t>
          </w:r>
          <w:r>
            <w:tab/>
          </w:r>
          <w:r>
            <w:fldChar w:fldCharType="begin"/>
          </w:r>
          <w:r>
            <w:instrText xml:space="preserve"> PAGEREF _Toc22495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_Toc29611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  <w:lang w:val="en-US" w:eastAsia="zh-CN"/>
            </w:rPr>
            <w:t>3.2 PclCSharp命名空间</w:t>
          </w:r>
          <w:r>
            <w:tab/>
          </w:r>
          <w:r>
            <w:fldChar w:fldCharType="begin"/>
          </w:r>
          <w:r>
            <w:instrText xml:space="preserve"> PAGEREF _Toc29611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_Toc4411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四、 DEMO介绍</w:t>
          </w:r>
          <w:r>
            <w:tab/>
          </w:r>
          <w:r>
            <w:fldChar w:fldCharType="begin"/>
          </w:r>
          <w:r>
            <w:instrText xml:space="preserve"> PAGEREF _Toc4411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_Toc5028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  <w:lang w:val="en-US" w:eastAsia="zh-CN"/>
            </w:rPr>
            <w:t>4.1 IoDemo</w:t>
          </w:r>
          <w:r>
            <w:tab/>
          </w:r>
          <w:r>
            <w:fldChar w:fldCharType="begin"/>
          </w:r>
          <w:r>
            <w:instrText xml:space="preserve"> PAGEREF _Toc5028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_Toc12624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  <w:lang w:val="en-US" w:eastAsia="zh-CN"/>
            </w:rPr>
            <w:t>4.2 FilterDemo</w:t>
          </w:r>
          <w:r>
            <w:tab/>
          </w:r>
          <w:r>
            <w:fldChar w:fldCharType="begin"/>
          </w:r>
          <w:r>
            <w:instrText xml:space="preserve"> PAGEREF _Toc12624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_Toc1794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  <w:lang w:val="en-US" w:eastAsia="zh-CN"/>
            </w:rPr>
            <w:t>4.3 SegDemo</w:t>
          </w:r>
          <w:r>
            <w:tab/>
          </w:r>
          <w:r>
            <w:fldChar w:fldCharType="begin"/>
          </w:r>
          <w:r>
            <w:instrText xml:space="preserve"> PAGEREF _Toc1794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outlineLvl w:val="9"/>
            <w:rPr>
              <w:rFonts w:hint="eastAsia"/>
              <w:sz w:val="28"/>
              <w:szCs w:val="28"/>
              <w:lang w:val="en-US" w:eastAsia="zh-CN"/>
            </w:rPr>
          </w:pPr>
          <w:r>
            <w:rPr>
              <w:rFonts w:hint="eastAsia"/>
              <w:szCs w:val="28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bookmarkStart w:id="0" w:name="_Toc15243"/>
      <w:r>
        <w:rPr>
          <w:rFonts w:hint="eastAsia"/>
          <w:sz w:val="28"/>
          <w:szCs w:val="28"/>
          <w:lang w:val="en-US" w:eastAsia="zh-CN"/>
        </w:rPr>
        <w:t>接口简介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对于 </w:t>
      </w:r>
      <w:bookmarkStart w:id="9" w:name="_GoBack"/>
      <w:bookmarkEnd w:id="9"/>
      <w:r>
        <w:rPr>
          <w:rFonts w:hint="eastAsia"/>
          <w:lang w:val="en-US" w:eastAsia="zh-CN"/>
        </w:rPr>
        <w:t>3D点云处理来说，PCL点云库必不可少。如果说OpenCV是2D信息获取与处理的结晶，那么PCL就在3D信息获取与处理上具有同等地位。但不同于OpenCV拥有众多.NET包装，如OpencvSharp、emgucv等，目前并没有可靠的PCL的.NET包装,因为PclSharp已经好几年没有维护，而现行版本又bug太多，这不利于.NET开发3D点云的相关应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解决这个问题，开发了PCL点云库的.NET封装：PclCSharp。该库封装的是PCL1.8.1版本，主要集成了PCL库的点云处理功能，但没有封装点云可视化功能。因为在PCL中，点云可视化是靠VTK实现的，而VTK有C#的版本。因此可以使用VTK可视化点云，使用该库对点云进行处理，目前该库仅支持Windows x64平台。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sz w:val="28"/>
          <w:szCs w:val="28"/>
          <w:lang w:val="en-US" w:eastAsia="zh-CN"/>
        </w:rPr>
      </w:pPr>
      <w:bookmarkStart w:id="1" w:name="_Toc268"/>
      <w:r>
        <w:rPr>
          <w:rFonts w:hint="eastAsia"/>
          <w:b/>
          <w:sz w:val="28"/>
          <w:szCs w:val="28"/>
          <w:lang w:val="en-US" w:eastAsia="zh-CN"/>
        </w:rPr>
        <w:t>使用方法</w:t>
      </w:r>
      <w:bookmarkEnd w:id="1"/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48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本库是在VS2017、.NET Framework4.6.1框架中进行封装的，主要封装了四个Dll，分别是PointCloudSharpDll、PclCSharp、PointCloudDll和PclDll。其中前两个是用C#封装的类库，它们是对后两个C++动态链接库的封装。它们之间具体的依赖关系见下图。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right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89325"/>
            <wp:effectExtent l="0" t="0" r="571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48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实际使用时，只需要在.net中引用PointCloudSharpDll、PclCSharp这两个dll即可。但是需要把其他两个dll以及这两个dll依赖的所有dll全部放在exe所在目录。当然，你也可以放在system32目录，或者放在环境变量指定的文件夹。建议放在exe所在目录中。依赖的dll全部放在depend/x64目录中。下图所列的所有dll必须和PointCloudSharpDll、PclCSharp这两个dll放在一起，不然会报System.DllNotFoundException:“无法加载 DLL这个错误。还有一点需要注意，对于pcl_common_release这个dll，它依赖的都是系统级的dll和C++运行时dll。对于系统级的dll，只要是正常的window系统都会在system32目录中包含相应的dll，所以无需额外添加。至于C++的dll，也都会包含，所以也无需额外添加。使用时只需将bin目录下的PointCloudSharpDll、PclCSharp、PointCloudDll和PclDll四个dll和depend/x64目录中的所有dll一起放在exe所在路径中即可使用，即类库文件夹下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48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depend/x64目录中的动态链接库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480"/>
        <w:jc w:val="left"/>
      </w:pPr>
      <w:r>
        <w:drawing>
          <wp:inline distT="0" distB="0" distL="114300" distR="114300">
            <wp:extent cx="4432935" cy="5036820"/>
            <wp:effectExtent l="0" t="0" r="571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48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bin目录下的PointCloudSharpDll、PclCSharp、PointCloudDll和PclDll四个动态链接库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48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93445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bookmarkStart w:id="2" w:name="_Toc15772"/>
      <w:r>
        <w:rPr>
          <w:rFonts w:hint="eastAsia"/>
          <w:b/>
          <w:sz w:val="28"/>
          <w:szCs w:val="28"/>
          <w:lang w:val="en-US" w:eastAsia="zh-CN"/>
        </w:rPr>
        <w:t>命名空间介绍</w:t>
      </w:r>
      <w:bookmarkEnd w:id="2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bookmarkStart w:id="3" w:name="_Toc22495"/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3.1 PointCloudSharp命名空间</w:t>
      </w:r>
      <w:bookmarkEnd w:id="3"/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PointCloudSharp中封装了该库的数据结构。目前将pcl::PointCloud&lt;pcl::PointXYZ&gt;、vector&lt;pcl::PointIndices&gt;这两类数据结构进行了封装，对应C#的类为PointCloudXYZ、PointIndices。其他的数据结构后续逐步封装。具体见doc目录中的函数说明。</w:t>
      </w:r>
    </w:p>
    <w:p>
      <w:pPr>
        <w:ind w:firstLine="480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2880" cy="1320800"/>
            <wp:effectExtent l="0" t="0" r="1397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bookmarkStart w:id="4" w:name="_Toc29611"/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3.2 PclCSharp命名空间</w:t>
      </w:r>
      <w:bookmarkEnd w:id="4"/>
    </w:p>
    <w:p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该命名空间中包含了pcl中点云处理的算法，暂时封装了Io、Filter、Segmentation、SampleConsensus和Util五个静态类，每个类大体对应着pcl的一个模块，后续会增加其他模块。各个类之间的关系见下图。具体见doc目录中的函数说明。</w:t>
      </w:r>
    </w:p>
    <w:p>
      <w:r>
        <w:drawing>
          <wp:inline distT="0" distB="0" distL="114300" distR="114300">
            <wp:extent cx="5269865" cy="221488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48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sz w:val="28"/>
          <w:szCs w:val="28"/>
          <w:lang w:val="en-US" w:eastAsia="zh-CN"/>
        </w:rPr>
      </w:pPr>
      <w:bookmarkStart w:id="5" w:name="_Toc4411"/>
      <w:r>
        <w:rPr>
          <w:rFonts w:hint="eastAsia"/>
          <w:b/>
          <w:sz w:val="28"/>
          <w:szCs w:val="28"/>
          <w:lang w:val="en-US" w:eastAsia="zh-CN"/>
        </w:rPr>
        <w:t>DEMO介绍</w:t>
      </w:r>
      <w:bookmarkEnd w:id="5"/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在demo目录中，提供了C#的示例。该demo包含各个模块的示例程序。具体函数实现请见demo目录。相关的点云文件可在source目录中找到。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bookmarkStart w:id="6" w:name="_Toc5028"/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4.1 IoDemo</w:t>
      </w:r>
      <w:bookmarkEnd w:id="6"/>
    </w:p>
    <w:p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该demo主要是关于Io模块的示例程序，在该demo中，演示了如何加载pcd、ply、obj、stl格式的文件，并使用vtk进行可视化，除此之外，还可使用该demo将加载的文件保存为pcd或者ply格式的文件。结果见下图。</w:t>
      </w:r>
    </w:p>
    <w:p>
      <w:r>
        <w:drawing>
          <wp:inline distT="0" distB="0" distL="114300" distR="114300">
            <wp:extent cx="5269230" cy="36753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bookmarkStart w:id="7" w:name="_Toc12624"/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4.2 FilterDemo</w:t>
      </w:r>
      <w:bookmarkEnd w:id="7"/>
    </w:p>
    <w:p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该demo主要是关于Filter模块的示例程序。在该demo中，演示了如何对桌子文件(table_scene_lms400.pcd)进行体素下采样、均匀下采样、半径滤波、统计滤波、直通滤波等，并使用vtk进行可视化。例如桌子的点云图见下</w:t>
      </w:r>
    </w:p>
    <w:p>
      <w:r>
        <w:drawing>
          <wp:inline distT="0" distB="0" distL="114300" distR="114300">
            <wp:extent cx="5269865" cy="3734435"/>
            <wp:effectExtent l="0" t="0" r="698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可以进行体素下采样、统计滤波、半径滤波，直通滤波等。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bookmarkStart w:id="8" w:name="_Toc1794"/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4.3 SegDemo</w:t>
      </w:r>
      <w:bookmarkEnd w:id="8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      该demo主要是关于Segmentation模块的示例程序。在该demo中，演示了如何使用VTK动态地生成圆形点云，并使用欧式聚类和区域生长对生成的点云进行分割。点击生成点云按钮之后，显示框中便会动态地生成圆形点云，见下图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3235960"/>
            <wp:effectExtent l="0" t="0" r="1143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本数据中，区域生长的效果并不如欧式聚类，这是因为本数据是人为生成的，每个点簇之间的距离明显较大，这种情况使用欧式聚类效果就不错，而且参数也只需要设置一个距离阈值就行，比区域生长要简便高效。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</w:p>
    <w:p>
      <w:pPr>
        <w:pStyle w:val="2"/>
        <w:numPr>
          <w:ilvl w:val="0"/>
          <w:numId w:val="0"/>
        </w:numPr>
        <w:bidi w:val="0"/>
        <w:ind w:leftChars="0"/>
        <w:outlineLvl w:val="9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336F0"/>
    <w:multiLevelType w:val="singleLevel"/>
    <w:tmpl w:val="8B8336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xZTAwMzk5OWM4Mjg4OTE2NmIyYjk0NTg3ZTQ4YmQifQ=="/>
  </w:docVars>
  <w:rsids>
    <w:rsidRoot w:val="00172A27"/>
    <w:rsid w:val="00661709"/>
    <w:rsid w:val="019B53E2"/>
    <w:rsid w:val="037E6D6A"/>
    <w:rsid w:val="04936845"/>
    <w:rsid w:val="052C0E28"/>
    <w:rsid w:val="05F61781"/>
    <w:rsid w:val="06231AEE"/>
    <w:rsid w:val="09EA7FFB"/>
    <w:rsid w:val="0A05285E"/>
    <w:rsid w:val="0EBB5316"/>
    <w:rsid w:val="108D0056"/>
    <w:rsid w:val="11A025A1"/>
    <w:rsid w:val="12DD62D4"/>
    <w:rsid w:val="13561AB1"/>
    <w:rsid w:val="154D47EE"/>
    <w:rsid w:val="15A44D56"/>
    <w:rsid w:val="16CE574D"/>
    <w:rsid w:val="18A1732B"/>
    <w:rsid w:val="1A204BC7"/>
    <w:rsid w:val="1EA93C04"/>
    <w:rsid w:val="20DF2DEB"/>
    <w:rsid w:val="20E229CB"/>
    <w:rsid w:val="228850B7"/>
    <w:rsid w:val="26154EB4"/>
    <w:rsid w:val="27E24642"/>
    <w:rsid w:val="2A9036A3"/>
    <w:rsid w:val="2DBE233A"/>
    <w:rsid w:val="2E2440DB"/>
    <w:rsid w:val="35EF127D"/>
    <w:rsid w:val="36A02131"/>
    <w:rsid w:val="36B14785"/>
    <w:rsid w:val="37052D23"/>
    <w:rsid w:val="383C4522"/>
    <w:rsid w:val="38C06F01"/>
    <w:rsid w:val="39111E53"/>
    <w:rsid w:val="39C87D90"/>
    <w:rsid w:val="3B550268"/>
    <w:rsid w:val="3C527EB0"/>
    <w:rsid w:val="3E1026D9"/>
    <w:rsid w:val="3E3F4D6C"/>
    <w:rsid w:val="40DB5220"/>
    <w:rsid w:val="418331C2"/>
    <w:rsid w:val="423A11B9"/>
    <w:rsid w:val="42F00D2B"/>
    <w:rsid w:val="44EC107E"/>
    <w:rsid w:val="45D746D7"/>
    <w:rsid w:val="46406806"/>
    <w:rsid w:val="486C49B0"/>
    <w:rsid w:val="49557B3A"/>
    <w:rsid w:val="49F7474D"/>
    <w:rsid w:val="4A5825B4"/>
    <w:rsid w:val="4FEC042A"/>
    <w:rsid w:val="503A5393"/>
    <w:rsid w:val="51B65846"/>
    <w:rsid w:val="53277E51"/>
    <w:rsid w:val="54482775"/>
    <w:rsid w:val="5A951B44"/>
    <w:rsid w:val="5CC26E3C"/>
    <w:rsid w:val="5DB16E6D"/>
    <w:rsid w:val="5EBD78BB"/>
    <w:rsid w:val="604E0F05"/>
    <w:rsid w:val="610A2EC3"/>
    <w:rsid w:val="6138147B"/>
    <w:rsid w:val="61E41603"/>
    <w:rsid w:val="63332842"/>
    <w:rsid w:val="66AF3F8D"/>
    <w:rsid w:val="673A2002"/>
    <w:rsid w:val="68BA332D"/>
    <w:rsid w:val="69B83AA1"/>
    <w:rsid w:val="6F143527"/>
    <w:rsid w:val="6F83245B"/>
    <w:rsid w:val="72F571CC"/>
    <w:rsid w:val="73D9089C"/>
    <w:rsid w:val="743778FC"/>
    <w:rsid w:val="74675EA7"/>
    <w:rsid w:val="747F58E7"/>
    <w:rsid w:val="78836A09"/>
    <w:rsid w:val="797F0137"/>
    <w:rsid w:val="7B96045A"/>
    <w:rsid w:val="7BCB1412"/>
    <w:rsid w:val="7ED5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autoRedefine/>
    <w:qFormat/>
    <w:uiPriority w:val="0"/>
  </w:style>
  <w:style w:type="paragraph" w:styleId="6">
    <w:name w:val="toc 2"/>
    <w:basedOn w:val="1"/>
    <w:next w:val="1"/>
    <w:autoRedefine/>
    <w:qFormat/>
    <w:uiPriority w:val="0"/>
    <w:pPr>
      <w:ind w:left="420" w:leftChars="200"/>
    </w:p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HTML Code"/>
    <w:basedOn w:val="9"/>
    <w:autoRedefine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标题 2 Char"/>
    <w:link w:val="3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2024-03-14T03:24:00Z</dcterms:created>
  <dc:creator>lizyf</dc:creator>
  <cp:lastModifiedBy>云上贵州</cp:lastModifiedBy>
  <dcterms:modified xsi:type="dcterms:W3CDTF">2024-03-22T09:11:51Z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590BE0EF873B40E4BEDAC343CDB5CFE6_12</vt:lpwstr>
  </property>
</Properties>
</file>