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10B58EE"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(sTGC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r>
        <w:t>sTGC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741125A8" w:rsidR="00DF0A99" w:rsidRDefault="00DF0A99" w:rsidP="00DF0A99">
      <w:pPr>
        <w:pStyle w:val="ListParagraph"/>
        <w:numPr>
          <w:ilvl w:val="1"/>
          <w:numId w:val="1"/>
        </w:numPr>
      </w:pPr>
      <w:r>
        <w:t>Mechanical layout (pads, strips, wires)</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4BCD11A4" w:rsidR="00A10872" w:rsidRDefault="00A10872" w:rsidP="00DF0A99">
      <w:pPr>
        <w:pStyle w:val="ListParagraph"/>
        <w:numPr>
          <w:ilvl w:val="1"/>
          <w:numId w:val="1"/>
        </w:numPr>
      </w:pPr>
      <w:r>
        <w:t>Creation of clusters to extract position on each layer</w:t>
      </w:r>
    </w:p>
    <w:p w14:paraId="63599CE2" w14:textId="36F03272"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r w:rsidR="006F1032">
        <w:t xml:space="preserve">sTGC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09CFC7AA" w14:textId="7FC8F324" w:rsidR="00C268CF" w:rsidRPr="00191042" w:rsidRDefault="00C268CF" w:rsidP="00DF0A99">
      <w:pPr>
        <w:pStyle w:val="ListParagraph"/>
        <w:numPr>
          <w:ilvl w:val="1"/>
          <w:numId w:val="1"/>
        </w:numPr>
      </w:pPr>
      <w:r w:rsidRPr="00191042">
        <w:t>Where can I cite uncertainties of brasses and microscope method and why they aren’t good enough alone?</w:t>
      </w:r>
      <w:r w:rsidR="001A3A36" w:rsidRPr="00191042">
        <w:t xml:space="preserve"> </w:t>
      </w:r>
      <w:r w:rsidR="001A3A36" w:rsidRPr="00191042">
        <w:sym w:font="Wingdings" w:char="F0E0"/>
      </w:r>
      <w:r w:rsidR="001A3A36" w:rsidRPr="00191042">
        <w:t xml:space="preserve"> Benoit, JINST, “why we use xray sentence”, misalignments exist is enough</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Source plates and light fibres mounted on sTGC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r>
        <w:rPr>
          <w:u w:val="single"/>
        </w:rPr>
        <w:t>Cosmics data</w:t>
      </w:r>
      <w:r w:rsidR="007F22BA">
        <w:rPr>
          <w:u w:val="single"/>
        </w:rPr>
        <w:t xml:space="preserve"> – CHAP2</w:t>
      </w:r>
      <w:r w:rsidR="00354D68">
        <w:rPr>
          <w:u w:val="single"/>
        </w:rPr>
        <w:t>: Characterization of sTGC modules using cosmic rays</w:t>
      </w:r>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32579F3B"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668464AF" w14:textId="3F7D48D0" w:rsidR="008126A1" w:rsidRDefault="008126A1" w:rsidP="00725B87">
      <w:pPr>
        <w:pStyle w:val="ListParagraph"/>
        <w:numPr>
          <w:ilvl w:val="0"/>
          <w:numId w:val="1"/>
        </w:numPr>
      </w:pPr>
      <w:r>
        <w:t>Explain clustering</w:t>
      </w:r>
      <w:r w:rsidR="00802357">
        <w:t>, reference to reclustering appendix</w:t>
      </w:r>
    </w:p>
    <w:p w14:paraId="32FC4454" w14:textId="18F1549A" w:rsidR="00345164" w:rsidRPr="00191042" w:rsidRDefault="00345164" w:rsidP="00725B87">
      <w:pPr>
        <w:pStyle w:val="ListParagraph"/>
        <w:numPr>
          <w:ilvl w:val="0"/>
          <w:numId w:val="1"/>
        </w:numPr>
      </w:pPr>
      <w:r w:rsidRPr="00191042">
        <w:t>2900V for construction defects (?), 3100V for pad efficiency</w:t>
      </w:r>
      <w:r w:rsidR="00686C62" w:rsidRPr="00191042">
        <w:t xml:space="preserve"> cite?</w:t>
      </w:r>
      <w:r w:rsidR="001A3A36" w:rsidRPr="00191042">
        <w:t xml:space="preserve"> </w:t>
      </w:r>
      <w:r w:rsidR="001A3A36" w:rsidRPr="00191042">
        <w:sym w:font="Wingdings" w:char="F0E0"/>
      </w:r>
      <w:r w:rsidR="001A3A36" w:rsidRPr="00191042">
        <w:t xml:space="preserve"> Don’t need to mention</w:t>
      </w:r>
    </w:p>
    <w:p w14:paraId="657EE86F" w14:textId="79C32769" w:rsidR="00345164" w:rsidRDefault="00345164" w:rsidP="00725B87">
      <w:pPr>
        <w:pStyle w:val="ListParagraph"/>
        <w:numPr>
          <w:ilvl w:val="0"/>
          <w:numId w:val="1"/>
        </w:numPr>
      </w:pPr>
      <w:r>
        <w:lastRenderedPageBreak/>
        <w:t>Could show efficiency of strips at 3100V here to introduce the idea of wire supports</w:t>
      </w:r>
      <w:r w:rsidR="001A3A36">
        <w:t xml:space="preserve"> </w:t>
      </w:r>
      <w:r w:rsidR="001A3A36">
        <w:sym w:font="Wingdings" w:char="F0E0"/>
      </w:r>
      <w:r w:rsidR="001A3A36">
        <w:t xml:space="preserve"> Instead use mechanical design schematic</w:t>
      </w:r>
    </w:p>
    <w:p w14:paraId="3B38C765" w14:textId="6ACF96A1" w:rsidR="00345164" w:rsidRDefault="00461FCE" w:rsidP="00345164">
      <w:pPr>
        <w:rPr>
          <w:u w:val="single"/>
        </w:rPr>
      </w:pPr>
      <w:r>
        <w:rPr>
          <w:u w:val="single"/>
        </w:rPr>
        <w:t>Datasets for</w:t>
      </w:r>
      <w:r w:rsidR="00345164">
        <w:rPr>
          <w:u w:val="single"/>
        </w:rPr>
        <w:t xml:space="preserve"> alignment studies</w:t>
      </w:r>
      <w:r w:rsidR="00AA4767">
        <w:rPr>
          <w:u w:val="single"/>
        </w:rPr>
        <w:t xml:space="preserve"> – CHAP3</w:t>
      </w:r>
    </w:p>
    <w:p w14:paraId="38D290D4" w14:textId="79C42AA2" w:rsidR="00461FCE" w:rsidRPr="00461FCE" w:rsidRDefault="00461FCE" w:rsidP="00345164">
      <w:pPr>
        <w:rPr>
          <w:i/>
          <w:iCs/>
        </w:rPr>
      </w:pPr>
      <w:r>
        <w:rPr>
          <w:i/>
          <w:iCs/>
        </w:rPr>
        <w:t>Should I include a quick section on CMM data?</w:t>
      </w:r>
    </w:p>
    <w:p w14:paraId="1918788C" w14:textId="22CAA302"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 check</w:t>
      </w:r>
    </w:p>
    <w:p w14:paraId="3A25404F" w14:textId="1970375C" w:rsidR="00345164" w:rsidRPr="00345164" w:rsidRDefault="00345164" w:rsidP="00345164">
      <w:pPr>
        <w:pStyle w:val="ListParagraph"/>
        <w:numPr>
          <w:ilvl w:val="0"/>
          <w:numId w:val="1"/>
        </w:numPr>
        <w:rPr>
          <w:u w:val="single"/>
        </w:rPr>
      </w:pPr>
      <w:r>
        <w:t>Relative coordinate system only</w:t>
      </w:r>
      <w:r w:rsidR="00802357">
        <w:t xml:space="preserve"> – check </w:t>
      </w:r>
    </w:p>
    <w:p w14:paraId="0AEDC525" w14:textId="2E8D5A21"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rsidR="00802357">
        <w:t xml:space="preserve"> -- check</w:t>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mu_cosmics – mu_reclustering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Show resplot means TH2F for a single quadruplet (QL2C04), for a given tracking combination</w:t>
      </w:r>
      <w:r w:rsidR="003772FB">
        <w:t xml:space="preserve"> </w:t>
      </w:r>
    </w:p>
    <w:p w14:paraId="2A061344" w14:textId="0A015D3E" w:rsidR="008A339D" w:rsidRPr="00802357" w:rsidRDefault="00A10872" w:rsidP="008A339D">
      <w:pPr>
        <w:pStyle w:val="ListParagraph"/>
        <w:numPr>
          <w:ilvl w:val="0"/>
          <w:numId w:val="1"/>
        </w:numPr>
        <w:rPr>
          <w:u w:val="single"/>
        </w:rPr>
      </w:pPr>
      <w:r>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r>
        <w:t>Gaus vs doub gaus</w:t>
      </w:r>
    </w:p>
    <w:p w14:paraId="53AEAEB4" w14:textId="14E6FAF7" w:rsidR="00CA033E" w:rsidRDefault="00CA033E" w:rsidP="00802357">
      <w:pPr>
        <w:pStyle w:val="ListParagraph"/>
        <w:numPr>
          <w:ilvl w:val="1"/>
          <w:numId w:val="1"/>
        </w:numPr>
      </w:pPr>
      <w:r>
        <w:t>DNL</w:t>
      </w:r>
    </w:p>
    <w:p w14:paraId="11D3A04D" w14:textId="3B33F79A" w:rsidR="00802357" w:rsidRDefault="00802357" w:rsidP="00802357">
      <w:r>
        <w:t>Things that need discussing</w:t>
      </w:r>
    </w:p>
    <w:p w14:paraId="47D90FDB" w14:textId="40200571" w:rsidR="00802357" w:rsidRDefault="00802357" w:rsidP="00802357">
      <w:pPr>
        <w:pStyle w:val="ListParagraph"/>
        <w:numPr>
          <w:ilvl w:val="0"/>
          <w:numId w:val="1"/>
        </w:numPr>
      </w:pPr>
      <w:r>
        <w:t>Mean of residuals in an area for spec tracking combinations is the meat of this analysis</w:t>
      </w:r>
    </w:p>
    <w:p w14:paraId="277DA894" w14:textId="2B2ED032" w:rsidR="00802357" w:rsidRDefault="00802357" w:rsidP="00802357">
      <w:pPr>
        <w:pStyle w:val="ListParagraph"/>
        <w:numPr>
          <w:ilvl w:val="0"/>
          <w:numId w:val="1"/>
        </w:numPr>
      </w:pPr>
      <w:r w:rsidRPr="00802357">
        <w:rPr>
          <w:strike/>
        </w:rPr>
        <w:t>Area chosen by</w:t>
      </w:r>
      <w:r>
        <w:t xml:space="preserve"> </w:t>
      </w:r>
      <w:r>
        <w:sym w:font="Wingdings" w:char="F0E0"/>
      </w:r>
      <w:r>
        <w:t xml:space="preserve"> Put in comparison chapter</w:t>
      </w:r>
    </w:p>
    <w:p w14:paraId="3DF5CF5A" w14:textId="7231F78B" w:rsidR="00802357" w:rsidRDefault="00802357" w:rsidP="00802357">
      <w:pPr>
        <w:pStyle w:val="ListParagraph"/>
        <w:numPr>
          <w:ilvl w:val="0"/>
          <w:numId w:val="1"/>
        </w:numPr>
      </w:pPr>
      <w:r>
        <w:t>Make clear that different tracking combinations have larger uncertainty in residuals and that this motivates the 200 um bin size.</w:t>
      </w:r>
    </w:p>
    <w:p w14:paraId="73ADAA56" w14:textId="04332600" w:rsidR="008A339D" w:rsidRDefault="008A339D" w:rsidP="008A339D">
      <w:pPr>
        <w:rPr>
          <w:i/>
          <w:iCs/>
        </w:rPr>
      </w:pPr>
      <w:r w:rsidRPr="008A339D">
        <w:rPr>
          <w:i/>
          <w:iCs/>
        </w:rPr>
        <w:t>Other possible validation studies: DNL, track angle, area bin size</w:t>
      </w:r>
    </w:p>
    <w:p w14:paraId="39457291" w14:textId="647647AC" w:rsidR="00710675" w:rsidRPr="008A339D" w:rsidRDefault="00710675" w:rsidP="008A339D">
      <w:pPr>
        <w:rPr>
          <w:i/>
          <w:iCs/>
        </w:rPr>
      </w:pPr>
      <w:r>
        <w:rPr>
          <w:i/>
          <w:iCs/>
        </w:rPr>
        <w:t xml:space="preserve">Resplots idea: </w:t>
      </w:r>
      <w:r w:rsidRPr="00710675">
        <w:rPr>
          <w:i/>
          <w:iCs/>
        </w:rPr>
        <w:t>Hollow black square highlighting alignment platform on TH2Fs to foreshadow</w:t>
      </w:r>
      <w:r w:rsidR="00DC0866">
        <w:rPr>
          <w:i/>
          <w:iCs/>
        </w:rPr>
        <w:t>?</w:t>
      </w:r>
    </w:p>
    <w:p w14:paraId="482BDB9E" w14:textId="1088BA0D" w:rsidR="00C268CF" w:rsidRPr="00C268CF" w:rsidRDefault="00C268CF" w:rsidP="00C268CF">
      <w:pPr>
        <w:rPr>
          <w:u w:val="single"/>
        </w:rPr>
      </w:pPr>
      <w:r w:rsidRPr="00C268CF">
        <w:rPr>
          <w:u w:val="single"/>
        </w:rPr>
        <w:t xml:space="preserve">The xray method </w:t>
      </w:r>
      <w:r w:rsidRPr="00C268CF">
        <w:rPr>
          <w:u w:val="single"/>
        </w:rPr>
        <w:fldChar w:fldCharType="begin"/>
      </w:r>
      <w:r w:rsidRPr="00C268CF">
        <w:rPr>
          <w:u w:val="single"/>
        </w:rPr>
        <w:instrText xml:space="preserve"> ADDIN ZOTERO_ITEM CSL_CITATION {"citationID":"izBPK0tR","properties":{"formattedCitation":"\\uc0\\u160{}[8]","plainCitation":" [8]","noteIndex":0},"citationItems":[{"id":714,"uris":["http://zotero.org/users/4348135/items/BUGBVFP7"],"uri":["http://zotero.org/users/4348135/items/BUGBVFP7"],"itemData":{"id":714,"type":"article-journal","container-title":"Journal of Instrumentation","DOI":"10.1088/1748-0221/15/07/C07013","ISSN":"1748-0221","issue":"07","journalAbbreviation":"J. Inst.","language":"en","page":"C07013-C07013","source":"DOI.org (Crossref)","title":"Precision survey of the readout strips of small-strip Thin Gap Chambers using X-rays for the muon spectrometer upgrade of the ATLAS experiment","volume":"15","author":[{"family":"Lefebvre","given":"B."}],"issued":{"date-parts":[["2020",7,9]]}}}],"schema":"https://github.com/citation-style-language/schema/raw/master/csl-citation.json"} </w:instrText>
      </w:r>
      <w:r w:rsidRPr="00C268CF">
        <w:rPr>
          <w:u w:val="single"/>
        </w:rPr>
        <w:fldChar w:fldCharType="separate"/>
      </w:r>
      <w:r w:rsidRPr="00C268CF">
        <w:rPr>
          <w:rFonts w:ascii="Calibri" w:hAnsi="Calibri" w:cs="Calibri"/>
          <w:szCs w:val="24"/>
          <w:u w:val="single"/>
        </w:rPr>
        <w:t> [8]</w:t>
      </w:r>
      <w:r w:rsidRPr="00C268CF">
        <w:rPr>
          <w:u w:val="single"/>
        </w:rPr>
        <w:fldChar w:fldCharType="end"/>
      </w:r>
      <w:r w:rsidR="007F22BA">
        <w:rPr>
          <w:u w:val="single"/>
        </w:rPr>
        <w:t xml:space="preserve"> – CHAP</w:t>
      </w:r>
      <w:r w:rsidR="00AA4767">
        <w:rPr>
          <w:u w:val="single"/>
        </w:rPr>
        <w:t>4</w:t>
      </w:r>
      <w:r w:rsidR="001A1763">
        <w:rPr>
          <w:u w:val="single"/>
        </w:rPr>
        <w:t xml:space="preserve"> -&gt; APPENDED TO END OF CHAP3</w:t>
      </w:r>
    </w:p>
    <w:p w14:paraId="2080426B" w14:textId="66C1F151" w:rsidR="00C268CF" w:rsidRDefault="00C268CF" w:rsidP="00C268CF">
      <w:pPr>
        <w:pStyle w:val="ListParagraph"/>
        <w:numPr>
          <w:ilvl w:val="0"/>
          <w:numId w:val="1"/>
        </w:numPr>
      </w:pPr>
      <w:r>
        <w:t xml:space="preserve">Transition: The position of each strip in ATLAS must be known to within 100um. The alignment platforms are able to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wrt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Interaction of x-rays with sTGC (photoeffect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6D51240E" w:rsidR="00C268CF" w:rsidRPr="00191042" w:rsidRDefault="00C268CF" w:rsidP="00C268CF">
      <w:pPr>
        <w:pStyle w:val="ListParagraph"/>
        <w:numPr>
          <w:ilvl w:val="0"/>
          <w:numId w:val="1"/>
        </w:numPr>
      </w:pPr>
      <w:r w:rsidRPr="00191042">
        <w:t xml:space="preserve">Reported uncertainties of 20 um, systematic uncertainties of 120 um. How do I cite this? </w:t>
      </w:r>
      <w:r w:rsidR="008A339D" w:rsidRPr="00191042">
        <w:t>“Private communication”</w:t>
      </w:r>
      <w:r w:rsidR="00191042">
        <w:t xml:space="preserve"> and point to JINST</w:t>
      </w:r>
    </w:p>
    <w:p w14:paraId="5B785DA3" w14:textId="6EDBBE10" w:rsidR="00710675" w:rsidRDefault="00710675" w:rsidP="00C268CF">
      <w:pPr>
        <w:pStyle w:val="ListParagraph"/>
        <w:numPr>
          <w:ilvl w:val="0"/>
          <w:numId w:val="1"/>
        </w:numPr>
      </w:pPr>
      <w:r>
        <w:lastRenderedPageBreak/>
        <w:t>Since these parameters will be used to calculate the as-built misalignment model to locate strips in ATLAS, they should be verified</w:t>
      </w:r>
    </w:p>
    <w:p w14:paraId="7F176677" w14:textId="15C062E0" w:rsidR="00E00699" w:rsidRDefault="00E00699" w:rsidP="00E00699">
      <w:pPr>
        <w:ind w:left="360"/>
      </w:pPr>
      <w:r>
        <w:t>***</w:t>
      </w:r>
    </w:p>
    <w:p w14:paraId="13335991" w14:textId="3E2334A9" w:rsidR="00E00699" w:rsidRDefault="00FE11B6" w:rsidP="00E00699">
      <w:pPr>
        <w:pStyle w:val="ListParagraph"/>
        <w:numPr>
          <w:ilvl w:val="0"/>
          <w:numId w:val="1"/>
        </w:numPr>
      </w:pPr>
      <w:r>
        <w:t xml:space="preserve">Could add in full edit if it feels right: </w:t>
      </w:r>
      <w:r w:rsidR="00E00699">
        <w:t xml:space="preserve"> CMM data </w:t>
      </w:r>
      <w:r>
        <w:t xml:space="preserve">section </w:t>
      </w:r>
      <w:r w:rsidR="00E00699">
        <w:t>in chap 3 alignment studies:</w:t>
      </w:r>
    </w:p>
    <w:p w14:paraId="4880C118" w14:textId="7A003FA2" w:rsidR="00E00699" w:rsidRDefault="00E00699" w:rsidP="00E00699">
      <w:pPr>
        <w:pStyle w:val="ListParagraph"/>
        <w:numPr>
          <w:ilvl w:val="1"/>
          <w:numId w:val="1"/>
        </w:numPr>
      </w:pPr>
      <w:r>
        <w:t xml:space="preserve">Briefly point to Carlson’s thesis for CMM misalignment model </w:t>
      </w:r>
    </w:p>
    <w:p w14:paraId="0342EFFF" w14:textId="2B69E761" w:rsidR="00686C62" w:rsidRDefault="00686C62" w:rsidP="00686C62">
      <w:pPr>
        <w:rPr>
          <w:u w:val="single"/>
        </w:rPr>
      </w:pPr>
      <w:r>
        <w:rPr>
          <w:u w:val="single"/>
        </w:rPr>
        <w:t>Comparison results</w:t>
      </w:r>
      <w:r w:rsidR="007F22BA">
        <w:rPr>
          <w:u w:val="single"/>
        </w:rPr>
        <w:t xml:space="preserve"> – CHAP</w:t>
      </w:r>
      <w:r w:rsidR="006A583F">
        <w:rPr>
          <w:u w:val="single"/>
        </w:rPr>
        <w:t>4</w:t>
      </w:r>
    </w:p>
    <w:p w14:paraId="619B8093" w14:textId="52AD2BCF" w:rsidR="00686C62" w:rsidRDefault="00686C62" w:rsidP="00686C62">
      <w:pPr>
        <w:pStyle w:val="ListParagraph"/>
        <w:numPr>
          <w:ilvl w:val="0"/>
          <w:numId w:val="1"/>
        </w:numPr>
      </w:pPr>
      <w:r>
        <w:t>Presentation of theoretical method for comparison</w:t>
      </w:r>
    </w:p>
    <w:p w14:paraId="5876981D" w14:textId="7139CD85" w:rsidR="00FF2D8F" w:rsidRDefault="00FF2D8F" w:rsidP="00FF2D8F">
      <w:pPr>
        <w:pStyle w:val="ListParagraph"/>
        <w:numPr>
          <w:ilvl w:val="1"/>
          <w:numId w:val="1"/>
        </w:numPr>
      </w:pPr>
      <w:r>
        <w:t>How we calculate the x-ray residuals and how it is different to cosmics</w:t>
      </w:r>
    </w:p>
    <w:p w14:paraId="470168D2" w14:textId="05112C13" w:rsidR="006A583F" w:rsidRDefault="006A583F" w:rsidP="00686C62">
      <w:pPr>
        <w:pStyle w:val="ListParagraph"/>
        <w:numPr>
          <w:ilvl w:val="0"/>
          <w:numId w:val="1"/>
        </w:numPr>
      </w:pPr>
      <w:r>
        <w:t xml:space="preserve">Reference the residual TH2 from chap 3, </w:t>
      </w:r>
      <w:r w:rsidRPr="006A583F">
        <w:rPr>
          <w:highlight w:val="yellow"/>
        </w:rPr>
        <w:t>which should have x-ray positions on top</w:t>
      </w:r>
    </w:p>
    <w:p w14:paraId="5D14AEB5" w14:textId="77777777" w:rsidR="006A583F" w:rsidRDefault="006A583F" w:rsidP="006A583F">
      <w:pPr>
        <w:pStyle w:val="ListParagraph"/>
        <w:numPr>
          <w:ilvl w:val="0"/>
          <w:numId w:val="1"/>
        </w:numPr>
      </w:pPr>
      <w:r>
        <w:t>We bin around the x-ray point</w:t>
      </w:r>
    </w:p>
    <w:p w14:paraId="16AF65D1" w14:textId="2DDEF2C8" w:rsidR="006A583F" w:rsidRDefault="006A583F" w:rsidP="006A583F">
      <w:pPr>
        <w:pStyle w:val="ListParagraph"/>
        <w:numPr>
          <w:ilvl w:val="0"/>
          <w:numId w:val="1"/>
        </w:numPr>
      </w:pPr>
      <w:r w:rsidRPr="00BF22A7">
        <w:rPr>
          <w:highlight w:val="yellow"/>
        </w:rPr>
        <w:t>Choice of the area of the region of interest – ask Brigitte</w:t>
      </w:r>
    </w:p>
    <w:p w14:paraId="61E1CB01" w14:textId="77777777" w:rsidR="006A583F" w:rsidRDefault="006A583F" w:rsidP="006A583F">
      <w:pPr>
        <w:pStyle w:val="ListParagraph"/>
        <w:numPr>
          <w:ilvl w:val="1"/>
          <w:numId w:val="1"/>
        </w:numPr>
      </w:pPr>
      <w:r>
        <w:t>Same area as x-ray</w:t>
      </w:r>
    </w:p>
    <w:p w14:paraId="2E35DB87" w14:textId="77777777" w:rsidR="006A583F" w:rsidRDefault="006A583F" w:rsidP="006A583F">
      <w:pPr>
        <w:pStyle w:val="ListParagraph"/>
        <w:numPr>
          <w:ilvl w:val="1"/>
          <w:numId w:val="1"/>
        </w:numPr>
      </w:pPr>
      <w:r>
        <w:t>Statistical uncertainty ok</w:t>
      </w:r>
    </w:p>
    <w:p w14:paraId="63338EAD" w14:textId="77777777" w:rsidR="006A583F" w:rsidRDefault="006A583F" w:rsidP="006A583F">
      <w:pPr>
        <w:pStyle w:val="ListParagraph"/>
        <w:numPr>
          <w:ilvl w:val="1"/>
          <w:numId w:val="1"/>
        </w:numPr>
      </w:pPr>
      <w:r>
        <w:t>Wider than 2 wire groups for smooth patterns in TH2F</w:t>
      </w:r>
    </w:p>
    <w:p w14:paraId="4BF56B5F" w14:textId="77777777" w:rsidR="006A583F" w:rsidRDefault="006A583F" w:rsidP="006A583F">
      <w:pPr>
        <w:pStyle w:val="ListParagraph"/>
        <w:numPr>
          <w:ilvl w:val="1"/>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Uncertainty on cosmics is the sum in quadrature of the stat and sys error for mean cosmics residuals</w:t>
      </w:r>
    </w:p>
    <w:p w14:paraId="43DC86F5" w14:textId="2AB0344B" w:rsidR="00AD19E4" w:rsidRDefault="00AD19E4" w:rsidP="00AD19E4">
      <w:pPr>
        <w:pStyle w:val="ListParagraph"/>
        <w:numPr>
          <w:ilvl w:val="1"/>
          <w:numId w:val="1"/>
        </w:numPr>
      </w:pPr>
      <w:r>
        <w:t>Uncertainty on x-rays track positions is from polation, uncertainty on x-ray hits is 120 um,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AD19E4">
      <w:pPr>
        <w:pStyle w:val="ListParagraph"/>
        <w:numPr>
          <w:ilvl w:val="1"/>
          <w:numId w:val="1"/>
        </w:numPr>
      </w:pPr>
      <w:r>
        <w:t>Misaligned quad: can see correlation</w:t>
      </w:r>
    </w:p>
    <w:p w14:paraId="15F7F38C" w14:textId="320A818D" w:rsidR="00AD19E4" w:rsidRDefault="00AD19E4" w:rsidP="00AD19E4">
      <w:pPr>
        <w:pStyle w:val="ListParagraph"/>
        <w:numPr>
          <w:ilvl w:val="1"/>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w:t>
      </w:r>
      <w:r>
        <w:t>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649EB6BA" w:rsidR="00AD19E4" w:rsidRDefault="00AD19E4" w:rsidP="00AD19E4">
      <w:pPr>
        <w:pStyle w:val="ListParagraph"/>
        <w:numPr>
          <w:ilvl w:val="1"/>
          <w:numId w:val="1"/>
        </w:numPr>
      </w:pPr>
      <w:r>
        <w:t xml:space="preserve">Some countries don’t collect cosmics </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140FACB7" w:rsidR="001A1763" w:rsidRDefault="008D4E9A" w:rsidP="00461FCE">
      <w:pPr>
        <w:pStyle w:val="ListParagraph"/>
        <w:numPr>
          <w:ilvl w:val="1"/>
          <w:numId w:val="1"/>
        </w:numPr>
      </w:pPr>
      <w:r>
        <w:t>Briefly e</w:t>
      </w:r>
      <w:r w:rsidR="00461FCE">
        <w:t>xplain stgc-as-built-fit</w:t>
      </w:r>
    </w:p>
    <w:p w14:paraId="2282B3A7" w14:textId="45CCF888" w:rsidR="00461FCE" w:rsidRDefault="00461FCE" w:rsidP="00461FCE">
      <w:pPr>
        <w:pStyle w:val="ListParagraph"/>
        <w:numPr>
          <w:ilvl w:val="1"/>
          <w:numId w:val="1"/>
        </w:numPr>
      </w:pPr>
      <w:r>
        <w:t>Explain hope to constrain misalignment model with cosmics data</w:t>
      </w:r>
    </w:p>
    <w:p w14:paraId="4E85756E" w14:textId="48010B18" w:rsidR="00686C62" w:rsidRPr="00686C62" w:rsidRDefault="00686C62" w:rsidP="00686C62">
      <w:pPr>
        <w:rPr>
          <w:u w:val="single"/>
        </w:rPr>
      </w:pPr>
      <w:r w:rsidRPr="00686C62">
        <w:rPr>
          <w:highlight w:val="yellow"/>
          <w:u w:val="single"/>
        </w:rPr>
        <w:t>Somehow show results for all McGill quadruplets??</w:t>
      </w:r>
      <w:r w:rsidR="007F22BA">
        <w:rPr>
          <w:u w:val="single"/>
        </w:rPr>
        <w:t xml:space="preserve"> </w:t>
      </w:r>
    </w:p>
    <w:p w14:paraId="70F6D766" w14:textId="77777777" w:rsidR="00686C62" w:rsidRPr="00686C62" w:rsidRDefault="00686C62" w:rsidP="00686C62">
      <w:pPr>
        <w:numPr>
          <w:ilvl w:val="0"/>
          <w:numId w:val="5"/>
        </w:numPr>
        <w:contextualSpacing/>
      </w:pPr>
      <w:r w:rsidRPr="00686C62">
        <w:t>Total percentage of x-ray survey tracks that agree with mean cosmics residual</w:t>
      </w:r>
    </w:p>
    <w:p w14:paraId="0B00EB92" w14:textId="5CE123C5" w:rsidR="00745BD5" w:rsidRDefault="00686C62" w:rsidP="00745BD5">
      <w:pPr>
        <w:numPr>
          <w:ilvl w:val="0"/>
          <w:numId w:val="5"/>
        </w:numPr>
        <w:contextualSpacing/>
      </w:pPr>
      <w:r w:rsidRPr="00686C62">
        <w:t>Histogram of difference between x-ray and cosmic residual (bin size 150 um might not show us much)</w:t>
      </w:r>
    </w:p>
    <w:p w14:paraId="442631FB" w14:textId="172A7623" w:rsidR="00191042" w:rsidRDefault="00191042" w:rsidP="00745BD5">
      <w:pPr>
        <w:numPr>
          <w:ilvl w:val="0"/>
          <w:numId w:val="5"/>
        </w:numPr>
        <w:contextualSpacing/>
      </w:pPr>
      <w:r>
        <w:t>For 1 combination, all QL2 data</w:t>
      </w:r>
    </w:p>
    <w:p w14:paraId="0420B9F6" w14:textId="77777777" w:rsidR="00745BD5" w:rsidRPr="00745BD5" w:rsidRDefault="00745BD5" w:rsidP="00745BD5">
      <w:pPr>
        <w:contextualSpacing/>
      </w:pPr>
    </w:p>
    <w:p w14:paraId="6DC748AC" w14:textId="0D297883" w:rsidR="00745BD5" w:rsidRPr="00745BD5" w:rsidRDefault="00745BD5" w:rsidP="00745BD5">
      <w:pPr>
        <w:rPr>
          <w:u w:val="single"/>
        </w:rPr>
      </w:pPr>
      <w:r w:rsidRPr="00745BD5">
        <w:rPr>
          <w:u w:val="single"/>
        </w:rPr>
        <w:t>Extension:</w:t>
      </w:r>
    </w:p>
    <w:p w14:paraId="113BD4C4" w14:textId="77777777" w:rsidR="00745BD5" w:rsidRDefault="00745BD5" w:rsidP="00745BD5">
      <w:pPr>
        <w:pStyle w:val="ListParagraph"/>
        <w:numPr>
          <w:ilvl w:val="0"/>
          <w:numId w:val="5"/>
        </w:numPr>
      </w:pPr>
      <w:r>
        <w:lastRenderedPageBreak/>
        <w:t>Apply analysis to as-built model validation</w:t>
      </w:r>
    </w:p>
    <w:p w14:paraId="3F5E146E" w14:textId="77777777" w:rsidR="00745BD5" w:rsidRDefault="00745BD5" w:rsidP="00745BD5">
      <w:pPr>
        <w:pStyle w:val="ListParagraph"/>
        <w:numPr>
          <w:ilvl w:val="0"/>
          <w:numId w:val="5"/>
        </w:numPr>
      </w:pPr>
      <w:r>
        <w:t>Use data from other quads / countries</w:t>
      </w:r>
    </w:p>
    <w:p w14:paraId="1742A6C4" w14:textId="77777777" w:rsidR="00745BD5" w:rsidRPr="00745BD5" w:rsidRDefault="00745BD5" w:rsidP="00745BD5">
      <w:pPr>
        <w:pStyle w:val="ListParagraph"/>
        <w:numPr>
          <w:ilvl w:val="0"/>
          <w:numId w:val="5"/>
        </w:numPr>
      </w:pPr>
      <w:r w:rsidRPr="00745BD5">
        <w:t>Cross check with Flores</w:t>
      </w:r>
    </w:p>
    <w:p w14:paraId="730468C5" w14:textId="768AB402" w:rsidR="00745BD5" w:rsidRDefault="00745BD5" w:rsidP="00745BD5">
      <w:pPr>
        <w:pStyle w:val="ListParagraph"/>
        <w:numPr>
          <w:ilvl w:val="0"/>
          <w:numId w:val="5"/>
        </w:numPr>
      </w:pPr>
      <w:r>
        <w:t>Use cosmics data as input to as-built model (constrained optimization of misalignment parameters, Paul)</w:t>
      </w:r>
    </w:p>
    <w:p w14:paraId="42289FEC" w14:textId="6168EA1B" w:rsidR="00745BD5" w:rsidRPr="007F22BA" w:rsidRDefault="00745BD5" w:rsidP="00745BD5">
      <w:pPr>
        <w:rPr>
          <w:b/>
          <w:bCs/>
          <w:u w:val="single"/>
        </w:rPr>
      </w:pPr>
      <w:r>
        <w:rPr>
          <w:u w:val="single"/>
        </w:rPr>
        <w:t>Conclusion:</w:t>
      </w:r>
    </w:p>
    <w:p w14:paraId="429D3427" w14:textId="016917AB" w:rsidR="00686C62" w:rsidRPr="00710675"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2DB602A3" w14:textId="1ADB7BD4" w:rsidR="00A10872" w:rsidRDefault="00A10872" w:rsidP="00A10872">
      <w:pPr>
        <w:rPr>
          <w:u w:val="single"/>
        </w:rPr>
      </w:pPr>
      <w:r>
        <w:rPr>
          <w:u w:val="single"/>
        </w:rPr>
        <w:t>Appendix A: residual histogram bin size</w:t>
      </w:r>
    </w:p>
    <w:p w14:paraId="712A253E" w14:textId="1E992A90" w:rsidR="00A10872" w:rsidRDefault="00A10872" w:rsidP="00A10872">
      <w:r>
        <w:t>To assign bin size, need uncertainty on cosmics residuals =&gt; clustering uncertainty</w:t>
      </w:r>
    </w:p>
    <w:p w14:paraId="75028A03" w14:textId="6EF07CAB" w:rsidR="00A10872" w:rsidRDefault="00A10872" w:rsidP="00A10872">
      <w:r>
        <w:t>Show mu_cosmics – mu_reclustering for a quad to motivate 45 um uncertainty on cluster position</w:t>
      </w:r>
    </w:p>
    <w:p w14:paraId="1AEB9579" w14:textId="4FED6317" w:rsidR="00A10872" w:rsidRDefault="00A10872" w:rsidP="00A10872">
      <w:r>
        <w:t>Explain how this propagates mathematically to uncertainty on residuals of &lt; 100 um for interpolation combinations</w:t>
      </w:r>
    </w:p>
    <w:p w14:paraId="60FF3A5A" w14:textId="660E7355" w:rsidR="003772FB" w:rsidRDefault="003772FB" w:rsidP="00A10872">
      <w:r>
        <w:t>Can also show there is no advantage in going smaller by adding plot comparing residual histogram bin size if desired</w:t>
      </w:r>
    </w:p>
    <w:p w14:paraId="59F9E1E0" w14:textId="77777777" w:rsidR="008C52C9" w:rsidRDefault="008C52C9" w:rsidP="008C52C9">
      <w:pPr>
        <w:rPr>
          <w:u w:val="single"/>
        </w:rPr>
      </w:pPr>
      <w:r>
        <w:rPr>
          <w:u w:val="single"/>
        </w:rPr>
        <w:t>Appendix A: Study of statistical uncertainty</w:t>
      </w:r>
    </w:p>
    <w:p w14:paraId="625B3480" w14:textId="77777777" w:rsidR="008C52C9" w:rsidRDefault="008C52C9" w:rsidP="008C52C9">
      <w:r>
        <w:t>… residualsStudy/QS3P18_stats/peakOfMeanErrorsDistVsTrigger.pdf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Gaussian fit vs double gaussian fit</w:t>
      </w:r>
    </w:p>
    <w:p w14:paraId="6A4ED6A0" w14:textId="4F76F238" w:rsidR="003772FB" w:rsidRDefault="003772FB" w:rsidP="00A10872">
      <w:r w:rsidRPr="003772FB">
        <w:t>Show the scatter pl</w:t>
      </w:r>
      <w:r>
        <w:t>ot you made to prove a Gaussian fit is sufficient and fails less often</w:t>
      </w:r>
    </w:p>
    <w:p w14:paraId="2137220A" w14:textId="24908CD4" w:rsidR="003772FB" w:rsidRPr="008C52C9" w:rsidRDefault="003772FB" w:rsidP="00A10872">
      <w:pPr>
        <w:rPr>
          <w:i/>
          <w:iCs/>
        </w:rPr>
      </w:pPr>
      <w:r w:rsidRPr="008C52C9">
        <w:rPr>
          <w:i/>
          <w:iCs/>
        </w:rPr>
        <w:t xml:space="preserve">Appendix </w:t>
      </w:r>
      <w:r w:rsidR="008C52C9" w:rsidRPr="008C52C9">
        <w:rPr>
          <w:i/>
          <w:iCs/>
        </w:rPr>
        <w:t>B.2</w:t>
      </w:r>
      <w:r w:rsidRPr="008C52C9">
        <w:rPr>
          <w:i/>
          <w:iCs/>
        </w:rPr>
        <w:t>: Why 10 cm is an appropriate bin size</w:t>
      </w:r>
    </w:p>
    <w:p w14:paraId="26721972" w14:textId="58777263" w:rsidR="002A604D" w:rsidRDefault="003772FB">
      <w:r>
        <w:t>Can show rough calculation of scale on which alignments change</w:t>
      </w:r>
    </w:p>
    <w:p w14:paraId="7A4F52F6" w14:textId="69DDD9CE" w:rsidR="008C52C9" w:rsidRDefault="008C52C9">
      <w:pPr>
        <w:rPr>
          <w:i/>
          <w:iCs/>
        </w:rPr>
      </w:pPr>
      <w:r w:rsidRPr="008C52C9">
        <w:rPr>
          <w:i/>
          <w:iCs/>
        </w:rPr>
        <w:t>Appendix B.3: DNL</w:t>
      </w:r>
    </w:p>
    <w:p w14:paraId="7EF9947D" w14:textId="54ECBF21" w:rsidR="008C52C9" w:rsidRPr="00FF2D8F" w:rsidRDefault="008C52C9">
      <w:pPr>
        <w:rPr>
          <w:i/>
          <w:iCs/>
        </w:rPr>
      </w:pPr>
      <w:r w:rsidRPr="00FF2D8F">
        <w:rPr>
          <w:i/>
          <w:iCs/>
        </w:rPr>
        <w:t>Appendix B.4: 2900V vs 3100V?</w:t>
      </w: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lastRenderedPageBreak/>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142201"/>
    <w:rsid w:val="00146431"/>
    <w:rsid w:val="00191042"/>
    <w:rsid w:val="001A1763"/>
    <w:rsid w:val="001A3A36"/>
    <w:rsid w:val="001C6B2D"/>
    <w:rsid w:val="00223AF2"/>
    <w:rsid w:val="002308D4"/>
    <w:rsid w:val="00254279"/>
    <w:rsid w:val="00264E61"/>
    <w:rsid w:val="002A604D"/>
    <w:rsid w:val="002C409A"/>
    <w:rsid w:val="00310AEA"/>
    <w:rsid w:val="00343155"/>
    <w:rsid w:val="00345164"/>
    <w:rsid w:val="00354D68"/>
    <w:rsid w:val="003772FB"/>
    <w:rsid w:val="003A17F5"/>
    <w:rsid w:val="00461FCE"/>
    <w:rsid w:val="00472789"/>
    <w:rsid w:val="00487D78"/>
    <w:rsid w:val="004D18A4"/>
    <w:rsid w:val="0058264E"/>
    <w:rsid w:val="005B06B6"/>
    <w:rsid w:val="006001AC"/>
    <w:rsid w:val="00601946"/>
    <w:rsid w:val="00617FE0"/>
    <w:rsid w:val="00686C62"/>
    <w:rsid w:val="00691905"/>
    <w:rsid w:val="006A583F"/>
    <w:rsid w:val="006D6EB0"/>
    <w:rsid w:val="006F1032"/>
    <w:rsid w:val="00710675"/>
    <w:rsid w:val="00725B87"/>
    <w:rsid w:val="007413C8"/>
    <w:rsid w:val="00745BD5"/>
    <w:rsid w:val="00757CFD"/>
    <w:rsid w:val="007839A6"/>
    <w:rsid w:val="0078647C"/>
    <w:rsid w:val="007A48C2"/>
    <w:rsid w:val="007F22BA"/>
    <w:rsid w:val="00802357"/>
    <w:rsid w:val="008126A1"/>
    <w:rsid w:val="008671C2"/>
    <w:rsid w:val="008A339D"/>
    <w:rsid w:val="008B5004"/>
    <w:rsid w:val="008C52C9"/>
    <w:rsid w:val="008C66B3"/>
    <w:rsid w:val="008D4E9A"/>
    <w:rsid w:val="00977193"/>
    <w:rsid w:val="00991399"/>
    <w:rsid w:val="00997A27"/>
    <w:rsid w:val="009C7452"/>
    <w:rsid w:val="00A10872"/>
    <w:rsid w:val="00AA4767"/>
    <w:rsid w:val="00AB4A62"/>
    <w:rsid w:val="00AD19E4"/>
    <w:rsid w:val="00B471C5"/>
    <w:rsid w:val="00BB23CB"/>
    <w:rsid w:val="00BF22A7"/>
    <w:rsid w:val="00C025F8"/>
    <w:rsid w:val="00C15335"/>
    <w:rsid w:val="00C268CF"/>
    <w:rsid w:val="00CA0283"/>
    <w:rsid w:val="00CA033E"/>
    <w:rsid w:val="00CC26D6"/>
    <w:rsid w:val="00D01A5C"/>
    <w:rsid w:val="00D31B04"/>
    <w:rsid w:val="00D5404E"/>
    <w:rsid w:val="00DA54C9"/>
    <w:rsid w:val="00DC0866"/>
    <w:rsid w:val="00DF0A99"/>
    <w:rsid w:val="00DF5EE7"/>
    <w:rsid w:val="00E00699"/>
    <w:rsid w:val="00E91F59"/>
    <w:rsid w:val="00EA7F00"/>
    <w:rsid w:val="00EF64D2"/>
    <w:rsid w:val="00FE11B6"/>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5</Pages>
  <Words>19050</Words>
  <Characters>108586</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21</cp:revision>
  <dcterms:created xsi:type="dcterms:W3CDTF">2021-07-27T21:31:00Z</dcterms:created>
  <dcterms:modified xsi:type="dcterms:W3CDTF">2021-08-09T21:32:00Z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