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C04" w:rsidRDefault="008B709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t>«МИНИСТЕРСТВО ОБРАЗОВАНИЯ РЕСПУБЛИКИ БЕЛАРУСЬ»</w:t>
      </w:r>
    </w:p>
    <w:p w:rsidR="00C63C04" w:rsidRDefault="00C63C04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8B709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:rsidR="00C63C04" w:rsidRDefault="00C63C04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8B709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«Гомельский государственный университет имени Франциска Скорины»</w:t>
      </w:r>
    </w:p>
    <w:p w:rsidR="00C63C04" w:rsidRDefault="00C63C04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8B709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Факультет физики и информационных технологий</w:t>
      </w:r>
    </w:p>
    <w:p w:rsidR="00C63C04" w:rsidRDefault="00C63C04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8B709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Кафедра теоретической физики</w:t>
      </w:r>
    </w:p>
    <w:p w:rsidR="00C63C04" w:rsidRDefault="00C63C04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8B709E">
      <w:pPr>
        <w:pStyle w:val="Standard"/>
        <w:jc w:val="center"/>
        <w:rPr>
          <w:rFonts w:hint="eastAsia"/>
        </w:rPr>
      </w:pPr>
      <w:r>
        <w:rPr>
          <w:rFonts w:ascii="Times New Roman" w:hAnsi="Times New Roman" w:cs="Times New Roman"/>
          <w:b/>
          <w:color w:val="000000"/>
          <w:sz w:val="36"/>
          <w:szCs w:val="36"/>
        </w:rPr>
        <w:t>Отчет по лабораторной работе № 13</w:t>
      </w:r>
    </w:p>
    <w:p w:rsidR="00C63C04" w:rsidRDefault="00C63C04">
      <w:pPr>
        <w:pStyle w:val="Standard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:rsidR="00C63C04" w:rsidRDefault="008B709E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</w:rPr>
        <w:t>Безопасность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C63C04" w:rsidRDefault="00C63C04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jc w:val="center"/>
        <w:rPr>
          <w:rFonts w:cs="Times New Roman" w:hint="eastAsia"/>
        </w:rPr>
      </w:pPr>
    </w:p>
    <w:p w:rsidR="00C63C04" w:rsidRDefault="00C63C04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ind w:left="6372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8B709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Выполнили: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Понтелеенко С. В.</w:t>
      </w:r>
    </w:p>
    <w:p w:rsidR="00C63C04" w:rsidRDefault="00C63C04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8B709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Гришаев А. С.</w:t>
      </w:r>
    </w:p>
    <w:p w:rsidR="00C63C04" w:rsidRDefault="00C63C04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8B709E">
      <w:pPr>
        <w:pStyle w:val="Standard"/>
        <w:rPr>
          <w:rFonts w:hint="eastAsia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Проверила: 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  <w:t>Дерюжкова О. М.</w:t>
      </w:r>
    </w:p>
    <w:p w:rsidR="00C63C04" w:rsidRDefault="00C63C04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C63C04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</w:p>
    <w:p w:rsidR="00C63C04" w:rsidRDefault="008B709E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Гомель 2026</w:t>
      </w:r>
    </w:p>
    <w:p w:rsidR="00C63C04" w:rsidRDefault="008B709E">
      <w:pPr>
        <w:pStyle w:val="3"/>
        <w:ind w:firstLine="850"/>
        <w:jc w:val="both"/>
        <w:rPr>
          <w:rFonts w:hint="eastAsia"/>
        </w:rPr>
      </w:pPr>
      <w:r>
        <w:rPr>
          <w:rFonts w:ascii="Times New Roman" w:hAnsi="Times New Roman"/>
        </w:rPr>
        <w:lastRenderedPageBreak/>
        <w:t>Цель:</w:t>
      </w:r>
      <w:r>
        <w:rPr>
          <w:rFonts w:ascii="Times New Roman" w:hAnsi="Times New Roman"/>
          <w:b w:val="0"/>
          <w:bCs w:val="0"/>
        </w:rPr>
        <w:t xml:space="preserve"> ознакомиться с разновидностями вредоносного ПО, приёмами защиты от сетевых атак и социальной инженерии, освоить настройку политик безопасности, шифрования, резервного копирования и брандмауэра, а также рассмотреть защиту беспроводных сетей и документирование в ходе устранения неисправностей.</w:t>
      </w:r>
      <w:r>
        <w:rPr>
          <w:rFonts w:ascii="Times New Roman" w:hAnsi="Times New Roman"/>
          <w:b w:val="0"/>
          <w:bCs w:val="0"/>
        </w:rPr>
      </w:r>
      <w:r>
        <w:rPr>
          <w:rFonts w:ascii="Times New Roman" w:hAnsi="Times New Roman"/>
          <w:b w:val="0"/>
          <w:bCs w:val="0"/>
        </w:rPr>
      </w:r>
      <w:r>
        <w:rPr>
          <w:rFonts w:ascii="Times New Roman" w:hAnsi="Times New Roman"/>
          <w:b w:val="0"/>
          <w:bCs w:val="0"/>
        </w:rPr>
      </w:r>
    </w:p>
    <w:p w:rsidR="00C63C04" w:rsidRDefault="00C63C04">
      <w:pPr>
        <w:pStyle w:val="Textbody"/>
        <w:spacing w:before="140" w:after="120" w:line="240" w:lineRule="auto"/>
        <w:ind w:firstLine="850"/>
        <w:jc w:val="both"/>
        <w:outlineLvl w:val="2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ВРЕДОНОСНОЕ ПО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Вредоносным ПО называется любая программа, созданная ради нанесения ущерба, получения несанкционированного доступа или нарушения работы системы. В неё входят вирусы, черви, трояны, шпионское ПО и программы-вымогатели. Заражение способно обернуться потерей данных, утечкой информации и финансовыми издержками.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ВИРУСЫ И «ТРОЯНСКИЕ КОНИ»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Вирус представляет собой код, встраивающийся в файлы и расходящийся при их запуске. Троянский конь выдаёт себя за полезную программу, но совершает вредоносные действия. Вирусам нужен носитель, тогда как трояны действуют самостоятельно после запуска.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ТИПЫ ВРЕДОНОСНОГО ПО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число типов вредоносного ПО входят черви, шпионские программы, рекламное ПО, кейлоггеры, программы-вымогатели и руткиты. У каждого типа своя специфика распространения и воздействия. Знакомство с типами помогает выбрать верную защиту.</w:t>
      </w:r>
      <w:r>
        <w:rPr>
          <w:rFonts w:ascii="Times New Roman" w:hAnsi="Times New Roman"/>
          <w:sz w:val="28"/>
          <w:szCs w:val="28"/>
        </w:rPr>
      </w: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585960"/>
            <wp:effectExtent l="0" t="0" r="0" b="0"/>
            <wp:docPr id="1" name="Изображение1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РИС. 1.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ПРОГРАММЫ ДЛЯ ЗАЩИТЫ ОТ ВРЕДОНОСНОГО ПО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Антивирусные программы находят и удаляют вредоносное ПО. В их арсенале сигнатуры, эвристика и поведенческий анализ. Актуальные решения содержат защиту в реальном времени и проверку по расписанию.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ОБНОВЛЕНИЕ ФАЙЛОВ СИГНАТУР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Файлы сигнатур вмещают описания известных угроз. Их регулярное обновление обязательно для обнаружения свежих вирусов. Без обновлений антивирус утрачивает эффективность.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ВИДЕО. ЗАЩИТА ОТ ВРЕДОНОСНОГО ПО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Данное видео показывает настройку антивируса, обновление баз и запуск сканирования. Демонстрируется реакция на обнаруженные угрозы.</w:t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ВОССТАНОВЛЕНИЕ ИНФИЦИРОВАНН</w:t>
      </w:r>
      <w:r>
        <w:rPr>
          <w:rFonts w:ascii="Times New Roman" w:hAnsi="Times New Roman"/>
          <w:sz w:val="28"/>
          <w:szCs w:val="28"/>
        </w:rPr>
        <w:t>ЫХ СИСТЕМ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Восстановление охватывает отключение от сети, сканирование, ликвидацию угроз и возврат повреждённых файлов. В непростых случаях нужна переустановка системы. Важно сохранить данные до очистки.</w:t>
      </w:r>
    </w:p>
    <w:p w:rsidR="00C63C04" w:rsidRDefault="00C63C04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2955240"/>
            <wp:effectExtent l="0" t="0" r="0" b="0"/>
            <wp:docPr id="2" name="Изображение2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5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2.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СЕТИ – ЭТО ЦЕЛИ ДЛЯ АТАК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Сети притягивают злоумышленников большим объёмом данных и устройств. Атаки могут целиться в доступ, целостность либо доступность. Без понимания угроз построить защиту нельзя.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ТИПЫ АТАК НА ПРОТОКОЛ TCP/IP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атакам на TCP/IP причисляют подмену пакетов, перехват сессии, SYN-флуд, ARP-спуфинг и DNS-спуфинг. Они ломают работу сети либо перехватывают данные. Защита строится на шифровании, фильтрации и мониторинге.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232800"/>
            <wp:effectExtent l="0" t="0" r="0" b="5700"/>
            <wp:docPr id="3" name="Изображение3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3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3.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АТАКА НУЛЕВОГО ДНЯ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Атака нулевого дня бьёт по уязвимости, о которой производитель ещё не осведомлён. Защита от неё осложнена отсутствием сигнатур. Меры включают ограничение доступа и поведенческий анализ.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ОТ СЕТЕВЫХ АТАК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объединяет межсетевые экраны, IDS/IPS, шифрование и обновление ПО. Значимы сегментация сети и ограничение прав. Комплексный подход понижает риск.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СОЦИАЛЬНАЯ ИНЖЕНЕРИЯ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Социальная инженерия — это манипулирование людьми ради получения конфиденциальных сведений. В ход идут доверие, страх или любопытство. Это одна из самых частых угроз.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 СОЦИАЛЬНОЙ ИНЖЕНЕРИИ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методам относятся фишинг, вишинг, претекстинг, приманка и хвостинг. Применяться они могут по телефону, почте или лично. Знание методов помогает вовремя распознать атаку.</w:t>
      </w:r>
    </w:p>
    <w:p w:rsidR="00C63C04" w:rsidRDefault="00C63C04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ОТ АТАК С ПРИМЕНЕНИЕМ МЕТОДОВ СОЦИАЛЬН</w:t>
      </w:r>
      <w:r>
        <w:rPr>
          <w:rFonts w:ascii="Times New Roman" w:hAnsi="Times New Roman"/>
          <w:sz w:val="28"/>
          <w:szCs w:val="28"/>
        </w:rPr>
        <w:t>ОЙ ИНЖЕНЕРИИ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охватывает обучение пользователей, проверку источников и ограничение информации. Важны бдительность и следование политикам безопасности. Технические меры идут дополнением к обучению.</w:t>
      </w:r>
    </w:p>
    <w:p w:rsidR="00C63C04" w:rsidRDefault="00C63C04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000" cy="3405600"/>
            <wp:effectExtent l="0" t="0" r="0" b="4350"/>
            <wp:docPr id="4" name="Изображение4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4.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 ТАКОЕ ПОЛИТИКА БЕЗОПАСНОСТИ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Политика безопасности представляет собой свод правил и процедур, определяющих, как охраняются ресурсы организации. Она содержит требования к паролям, доступу и обработке данных. Политика утверждается руководством и обязательна для всех.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КАТЕГОРИИ ПОЛИТИКИ БЕЗОПАСНОСТИ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категориям относятся политика паролей, доступа, резервного копирования, использования Интернета и реагирования на инциденты. Каждая категория раскрывает конкретные меры. Политики надлежит регулярно пересматривать.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БЕЗОПАСНОСТЬ УСТРОЙСТВ И ДАННЫХ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безопасность устройств и данных входят физическая защита, шифрование, резервное копирование и контроль доступа. Её цель — не допустить утечек и потерь. Комплексный подход даёт защиту.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ФИЗИЧЕСКАЯ БЕЗОПАСНОСТЬ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Физическая безопасность оберегает оборудование от кражи, повреждения и несанкционированного доступа. В неё входят замки, охрана, видеонаблюдение и контроль доступа. Физическая защита — фундамент информационной безопасности.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ТИПЫ ЗАМКОВ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Замки подразделяются на механические, электронные и биометрические. Они применяются для охраны корпусов, шкафов и помещений. Выбор определяется уровнем угрозы.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ШЛЮЗОВЫЕ КАБИНЫ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Шлюзовые кабины (mantraps) — это тамбуры с двумя дверями, служащие контролю доступа. Они не позволяют пройти нескольким людям по одному пропуску. Встречаются в защищённых помещениях.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БЕЗОПАСНОСТЬ КОМПЬЮТЕРОВ И СЕТЕВОГО ОБОРУДОВАНИЯ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безопасность входят физическая защита, пароли BIOS, блокировка корпусов и контроль доступа к портам. Оборудование размещается в защищённых помещениях. Целостность проверяется регулярно.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589200"/>
            <wp:effectExtent l="0" t="0" r="0" b="0"/>
            <wp:docPr id="5" name="Изображение5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5.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– САМЫЙ ЦЕННЫЙ АКТИВ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являются самым ценным активом организации и требуют защиты. Их потеря чревата финансовыми и репутационными издержками. Защита объединяет резервное копирование, шифрование и контроль доступа.</w:t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РЕЗЕРВНОЕ КОПИРОВАНИЕ ДАННЫХ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Резервное копирование снимает копии данных для восстановления после сбоев. Оно подразделяется на полное, дифференциальное и инкрементное. Копии размещаются на внешних носителях либо в облаке.</w:t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РАЗРЕШЕНИЯ ДЛЯ ФАЙЛОВ И ПАПОК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Разрешения задают, кто и каким образом может работать с файлами и папками. Назначаются они пользователям и группам. Грамотные разрешения защищают данные от несанкционированного доступа.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C63C04" w:rsidRDefault="00C63C04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ШИФРОВАНИЕ ФАЙЛОВ И ПАПОК</w:t>
      </w: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Шифрование превращает данные в нечитаемую форму, открываемую только ключом. Оно оберегает информацию при краже или утере носителя. Применяется к файлам, папкам и дискам.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WINDOWS BITLOCKER И BITLOCKER TO GO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BitLocker шифрует системные диски, а BitLocker To Go — съёмные носители. Используются TPM или пароль. Функции открыты в редакциях Pro и Enterprise.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Pr="00753C96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ВИДЕО</w:t>
      </w:r>
      <w:r w:rsidRPr="00753C96">
        <w:rPr>
          <w:rFonts w:ascii="Times New Roman" w:hAnsi="Times New Roman"/>
          <w:sz w:val="28"/>
          <w:szCs w:val="28"/>
          <w:lang w:val="en-US"/>
        </w:rPr>
        <w:t xml:space="preserve">. BITLOCKER </w:t>
      </w:r>
      <w:r>
        <w:rPr>
          <w:rFonts w:ascii="Times New Roman" w:hAnsi="Times New Roman"/>
          <w:sz w:val="28"/>
          <w:szCs w:val="28"/>
        </w:rPr>
        <w:t>И</w:t>
      </w:r>
      <w:r w:rsidRPr="00753C96">
        <w:rPr>
          <w:rFonts w:ascii="Times New Roman" w:hAnsi="Times New Roman"/>
          <w:sz w:val="28"/>
          <w:szCs w:val="28"/>
          <w:lang w:val="en-US"/>
        </w:rPr>
        <w:t xml:space="preserve"> BITLOCKER TO GO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Видео показывает активацию BitLocker и BitLocker To Go, настройку ключей и восстановление. Демонстрируются параметры шифрования.</w:t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РАБОТА. BITLOCKER И B</w:t>
      </w:r>
      <w:r>
        <w:rPr>
          <w:rFonts w:ascii="Times New Roman" w:hAnsi="Times New Roman"/>
          <w:sz w:val="28"/>
          <w:szCs w:val="28"/>
        </w:rPr>
        <w:t>ITLOCKER TO GO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лабораторной работе настраивается шифрование системного и съёмного дисков. Осваиваются управление ключами и проверка доступа к зашифрованным данным.</w:t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РАЗМАГНИЧИВАЮЩИЕ УСТРОЙСТВА ДЛЯ УДАЛЕНИЯ ДАННЫХ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Размагничивающие устройства (дегауссеры) истребляют данные на магнитных носителях сильным магнитным полем. Они делают носитель непригодным для восстановления данных. Применяются при утилизации.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УДАЛЕНИЕ ДАННЫХ НА ДРУГИХ НОСИТЕЛЯХ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SSD и флеш-памяти для удаления данных используются перезапись и уничтожение. Магнитные методы здесь бессильны. Прибегают к программным средствам и физическому разрушению.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УТИЛИЗАЦИЯ И УНИЧТОЖЕНИЕ ЖЕСТКИХ ДИСКОВ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Утилизация охватывает удаление данных, разборку и переработку компонентов. Уничтожение бывает физическим (шеёление) либо программным. Оба способа не допускают утечки данных.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572640"/>
            <wp:effectExtent l="0" t="0" r="0" b="8760"/>
            <wp:docPr id="6" name="Изображение6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7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6.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КОМПЬЮТЕРА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компьютера объединяет пароли, антивирус, брандмауэр и обновления. Она направлена на недопущение несанкционированного доступа. Комплексный подход усиливает безопасность.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BIOS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BIOS предполагает пароль на вход и загрузку, а также отключение загрузки с внешних носителей. Это мешает менять настройки. Пароль BIOS поддаётся сбросу перемычкой.</w:t>
      </w: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УЧЕТНОЙ З</w:t>
      </w:r>
      <w:r>
        <w:rPr>
          <w:rFonts w:ascii="Times New Roman" w:hAnsi="Times New Roman"/>
          <w:sz w:val="28"/>
          <w:szCs w:val="28"/>
        </w:rPr>
        <w:t>АПИСИ WINDOWS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защиту учётной записи входят сложный пароль, ограничение прав и UAC. Дополнительно применяются блокировка после неудачных попыток и биометрия. Это понижает риск несанкционированного доступа.</w:t>
      </w:r>
    </w:p>
    <w:p w:rsidR="00C63C04" w:rsidRDefault="00C63C04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C63C04" w:rsidRDefault="00C63C04">
      <w:pPr>
        <w:pStyle w:val="Textbody"/>
        <w:spacing w:line="240" w:lineRule="auto"/>
        <w:ind w:firstLine="850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ЛОКАЛЬНЫМИ ПАРОЛЯМИ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паролями охватывает их создание, изменение и сброс. Используются политики сложности и срока действия. Хранятся пароли в защищённой форме.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ИМЕНА ПОЛЬЗОВАТЕЛЕЙ И ПАРОЛИ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Имена пользователей обозначают учётные записи, а пароли удостоверяют личность. Требуются их уникальность и сложность. Стандартные имена и простые пароли недопустимы.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ЛОКАЛЬНАЯ ПОЛИТИКА БЕЗОПАСНОСТИ WINDOWS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Локальная политика безопасности задаёт требования к паролям, блокировке и аудиту. Настраивается она через оснастку secpol.msc. Политика охватывает всех пользователей компьютера.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ПАРАМЕТРЫ БЕЗОПАСНОСТИ ПОЛИТИК УЧЕТНЫХ ЗАПИСЕЙ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параметры входят минимальная длина пароля, срок действия, сложность и блокировка. Задаются они в локальной политике. Эти параметры усиливают стойкость к подбору.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НАСТРОЙКИ БЕЗОПАСНОСТИ ЛОКАЛЬНЫХ ПОЛИТИК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настройки входят права пользователей, параметры безопасности и аудит. Они определяют перечень допустимых действий. Изменения требуют прав администратора.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ЭКСПОРТ ЛОКАЛЬНОЙ ПОЛИТИКИ БЕЗОПАСНОСТИ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Экспорт даёт возможность сохранить настройки политики в файл для переноса на другие компьютеры. Выполняется через оснастку либо командную строку. Это облегчает тиражирование настроек.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РАБОТА. НАСТРОЙКА ЛОКАЛЬНОЙ ПОЛИТИКИ БЕЗОПАСНОСТИ WINDOWS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лабораторной работе настраиваются пароли, блокировка и аудит. Осваивается работа с secpol.msc. Проверяется применение политик.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ВЕДЕНИЕ УЧЕТНЫХ ЗАПИСЕЙ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Ведение учётных записей охватывает создание, изменение и удаление пользователей и групп. Выполняется через оснастки либо Active Directory. Грамотное ведение упрощает управление доступом.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ИНСТРУМЕНТЫ И ЗАДАЧИ УПРАВЛЕНИЯ УЧЕТНЫМИ ЗАПИСЯМИ ПОЛЬЗОВАТЕЛЕЙ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инструментам относятся «Локальные пользователи и группы», Active Directory и командная строка. Задачи — создание, смена прав и удаление. Выбор определяется масштабом сети.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МЕНЕДЖЕР ЛОКАЛЬНЫХ ПОЛЬЗОВАТЕЛЕЙ И ГРУПП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Менеджер локальных пользователей и групп (lusrmgr.msc) ведает учётными записями на локальном компьютере. Он доступен в редакциях Pro. С его помощью создаются пользователи и группы.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УПРАВЛЕНИЕ ГРУППАМИ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с группами охватывает создание, изменение состава и удаление. Группы упрощают назначение прав. Пользователи наследуют права своей группы.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ПОЛЬЗОВАТЕЛИ И КОМПЬЮТЕРЫ ACTIVE DIRECTORY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Active Directory является службой каталога для централизованного управления пользователями и компьютерами в домене. Она позволяет заводить объекты, назначать права и применять политики. Используется в корпоративных сетях.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>
            <wp:extent cx="6120000" cy="3590280"/>
            <wp:effectExtent l="0" t="0" r="0" b="0"/>
            <wp:docPr id="7" name="Изображение7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9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РИС. 7.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МЕЖСЕТЕВЫЕ ЭКРАНЫ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Межсетевой экран проводит фильтрацию трафика по правилам, опирающимся на адреса, порты и протоколы. Он защищает сеть от несанкционированного доступа. Может быть аппаратным либо программным.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ПРОГРАММНЫЕ МЕЖСЕТЕВЫЕ ЭКРАНЫ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Программные межсетевые экраны ставятся на устройство и фильтруют трафик приложений. Настраивать их проще, но они зависят от ОС. Пример — брандмауэр Windows.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БРАНДМАУЭР WINDOWS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Брандмауэр Windows присутствует в ОС изначально и фильтрует входящий и исходящий трафик. Настраивается через панель управления. Поддерживаются профили для разных типов сетей.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C63C04" w:rsidRDefault="00C63C04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НАСТРОЙКА ИСКЛЮЧЕНИЙ В БРАНДМАУЭРЕ WINDOWS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Исключения дают возможность разрешить либо запретить трафик для конкретных приложений и портов. Настраиваются они в правилах. Важно не открывать порты сверх необходимого.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БРАНДМАУЭР WINDOWS В РЕЖИМЕ ПОВЫШЕННОЙ БЕЗОПАС</w:t>
      </w:r>
      <w:r>
        <w:rPr>
          <w:rFonts w:ascii="Times New Roman" w:hAnsi="Times New Roman"/>
          <w:sz w:val="28"/>
          <w:szCs w:val="28"/>
        </w:rPr>
        <w:t>НОСТИ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Оснастка wf.msc позволяет строить расширенные правила для входящих и исходящих подключений. Применяется она администраторами. Поддерживается фильтрация по протоколам и службам.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РАБОТА. НАСТРОЙКА БРАНДМАУЭРА WINDOWS</w:t>
      </w: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лабораторной работе создаются правила для приложений и портов. Осваивается работа с wf.msc. Проверяется блокировка и разрешение трафика.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ВЕБ-БЕЗОПАСНОСТЬ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Веб-безопасность охватывает защиту от фишинга, вредоносных сайтов и нежелательного контента. Используются фильтры, блокировщики и настройки браузера. Это понижает риск заражения.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РЕЖИМ ПРИВАТНОГО ПРОСМОТРА INPRIVATE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InPrivate в Internet Explorer и Edge не сохраняет историю, cookies и данные форм. Он предназначен для конфиденциального просмотра. От вредоносных сайтов режим не защищает.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БЛОКИРОВКА ВСПЛЫВАЮЩИХ ОКОН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Блокировка всплывающих окон не даёт появляться нежелательным окнам. Настраивается она в браузере. Часть сайтов требует исключений.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ФИЛЬТР SMARTSCREEN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SmartScreen проверяет сайты и загрузки на предмет угроз. Он предупреждает о подозрительных ресурсах. Фильтр встроен в Windows и Edge.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ФИЛЬТРАЦИЯ ACTIVEX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ActiveX представляет собой технологию интерактивных элементов. Фильтрация ограничивает их исполнение. Это понижает риск атак через уязвимости.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ОГРАНИЧИТЕЛ</w:t>
      </w:r>
      <w:r>
        <w:rPr>
          <w:rFonts w:ascii="Times New Roman" w:hAnsi="Times New Roman"/>
          <w:sz w:val="28"/>
          <w:szCs w:val="28"/>
        </w:rPr>
        <w:t>ЬНЫЕ ПАРАМЕТРЫ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ограничительным параметрам относятся запрет запуска определённых приложений и доступа к настройкам. Применяются они через групповые политики. Это сужает действия пользователей.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ОТКЛЮЧЕНИЕ АВТОЗАПУСКА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Отключение автозапуска мешает программам стартовать с внешних носителей автоматически. Это защищает от заражения через USB. Настраивается в реестре либо групповых политиках.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ПАКЕТЫ ОБНОВЛЕНИЯ ОПЕРАЦИОННОЙ СИСТЕМЫ И ИСПРАВЛЕНИЯ УЯЗВИМОСТЕЙ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Обновления закрывают уязвимости и приносят функции. Установка идёт через центр обновления. Регулярное обновление критично для безопасности.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ТИПЫ ШИФРОВАНИЯ ДАННЫХ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Шифрование подразделяется на симметричное и асимметричное. Симметричное работает с одним ключом, асимметричное — с парой. Также используются хеширование и цифровые подписи.</w:t>
      </w:r>
      <w:r>
        <w:rPr>
          <w:rFonts w:ascii="Times New Roman" w:hAnsi="Times New Roman"/>
          <w:sz w:val="28"/>
          <w:szCs w:val="28"/>
        </w:rPr>
      </w: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РЕКОМЕНДАЦИИ ПО КОНФИГУРАЦИИ WI-FI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рекомендации входят WPA2/WPA3, сложный пароль, отключение WPS и смена SSID. Также важно обновлять прошивку. Это защищает беспроводную сеть.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 АУТЕНТИФИКАЦИИ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методам аутентификации относятся пароли, сертификаты, биометрия и токены. В корпоративных сетях применяется 802.1X. Выбор определяется требованиями безопасности.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РЕЖИМЫ БЕЗОПАСНОСТИ БЕСПРОВОДНОЙ СЕТИ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режимам безопасности относятся WEP, WPA, WPA2 и WPA3. WEP устарел и небезопасен. WPA2 и WPA3 дают надёжную защиту.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ОБНОВЛЕНИЕ МИКРОПРОГРАММНОГО ОБЕСПЕЧЕНИЯ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Обновление прошивки маршрутизаторов и точек доступа закрывает уязвимости. Выполняется оно через веб-интерфейс. Перед обновлением сохраняются настройки.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МЕЖС</w:t>
      </w:r>
      <w:r>
        <w:rPr>
          <w:rFonts w:ascii="Times New Roman" w:hAnsi="Times New Roman"/>
          <w:sz w:val="28"/>
          <w:szCs w:val="28"/>
        </w:rPr>
        <w:t>ЕТЕВЫЕ ЭКРАНЫ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беспроводных сетях межсетевые экраны фильтруют трафик и защищают от атак. Они бывают встроены в маршрутизатор. В настройку входят правила и фильтры.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ПЕРЕНАПРАВЛЕНИЕ И ОТКРЫТИЕ ПОРТОВ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Перенаправление портов открывает внешним клиентам доступ к внутренним службам. Открытие портов расширяет доступ. Оба действия повышают риск и требуют осторожности.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UNIVERSAL PLUG AND PLAY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UPnP даёт приложениям возможность автоматически открывать порты. Это удобно, но снижает безопасность. Если UPnP не нужен, его рекомендуется отключать.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PACKET TRACER. НАСТРОЙКА БЕЗОПАСНОСТИ БЕСПРОВОДНЫХ СЕТЕЙ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Packet Tracer настраиваются SSID, шифрование и фильтрация MAC. Осваивается защита беспроводной сети. Проверяется подключение клиентов.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ШЕСТЬ ЭТАПОВ ПРОЦЕССА </w:t>
      </w:r>
      <w:r>
        <w:rPr>
          <w:rFonts w:ascii="Times New Roman" w:hAnsi="Times New Roman"/>
          <w:sz w:val="28"/>
          <w:szCs w:val="28"/>
        </w:rPr>
        <w:t>ПОИСКА И УСТРАНЕНИЯ НЕИСПРАВНОСТЕЙ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Процесс складывается из определения проблемы, гипотез, проверки, плана, подтверждения и документирования. Следование последовательности повышает эффективность. Это универсальный подход.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СУТИ ПРОБЛЕМЫ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Определение проблемы начинается со сбора сведений и симптомов. Уточняются обстоятельства возникновения. Точная формулировка ускоряет диагностику.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ФОРМИРОВАНИЕ ПРЕДПОЛОЖЕНИЙ О ВЕРОЯТНЫХ ПРИЧИНАХ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Опираясь на симптомы, формулируются гипотезы. Разбирается несколько вариантов. Отправной точкой служат простые и вероятные.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ПРЕДПОЛОЖЕНИЙ ДЛЯ ОПРЕДЕЛЕНИЯ ПРИЧИНЫ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Гипотезы проверяются тестами и диагностическими средствами. Неподтверждённое предположение сменяется новым. Цель — точная причина.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ПЛАНА ДЕЙСТВИЙ ДЛЯ РЕШЕНИЯ ПРОБЛЕМЫ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План содержит шаги устранения с учётом рисков. Реализуется поэтапно. При потребности корректируется.</w:t>
      </w:r>
      <w:r>
        <w:rPr>
          <w:rFonts w:ascii="Times New Roman" w:hAnsi="Times New Roman"/>
          <w:sz w:val="28"/>
          <w:szCs w:val="28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ПОДТВЕРЖДЕНИЕ ПОЛНОЙ РАБОТОСПОСОБНОСТИ СИСТЕМЫ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устранения оценивается работа системы в целом. При потребности принимаются профилактические меры. Этим цикл завершается.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ДОКУМЕНТИРОВАНИЕ ПОЛУЧЕННЫХ ДАННЫХ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Фиксируются все этапы. Документация выручает в будущем. Она служит основой отчётности.</w:t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РАСПРОСТРАНЕННЫЕ ПРОБЛЕМЫ БЕЗОПАСНОСТИ И СПОСОБЫ ИХ РЕШЕНИЯ</w:t>
      </w:r>
    </w:p>
    <w:p w:rsidR="00C63C04" w:rsidRDefault="008B709E">
      <w:pPr>
        <w:pStyle w:val="Textbody"/>
        <w:spacing w:line="24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типичным проблемам безопасности принадлежат заражение вредоносным ПО, слабые пароли, незакрытые порты и фишинг. Меры — антивирус, обновления, обучение и настройка брандмауэра. Знание проблем ускоряет реакцию.</w:t>
      </w:r>
      <w:r>
        <w:rPr>
          <w:rFonts w:ascii="Times New Roman" w:hAnsi="Times New Roman"/>
          <w:sz w:val="28"/>
          <w:szCs w:val="28"/>
        </w:rPr>
      </w:r>
    </w:p>
    <w:p w:rsidR="00C63C04" w:rsidRDefault="008B709E">
      <w:pPr>
        <w:pStyle w:val="3"/>
        <w:ind w:firstLine="850"/>
        <w:jc w:val="both"/>
        <w:rPr>
          <w:rFonts w:hint="eastAsia"/>
          <w:b w:val="0"/>
          <w:bCs w:val="0"/>
        </w:rPr>
      </w:pPr>
      <w:r>
        <w:rPr>
          <w:rFonts w:ascii="Times New Roman" w:hAnsi="Times New Roman"/>
        </w:rPr>
        <w:t>Вывод:</w:t>
      </w:r>
      <w:r>
        <w:rPr>
          <w:rFonts w:ascii="Times New Roman" w:hAnsi="Times New Roman"/>
          <w:b w:val="0"/>
          <w:bCs w:val="0"/>
        </w:rPr>
        <w:t xml:space="preserve"> лабораторная работа охватывает широкий круг вопросов безопасности: от вредоносного ПО и сетевых атак до политик, шифрования и защиты беспроводных сетей. Знание этих тем требуется для построения защищённой инфраструктуры и реагирования на инциденты. Практические умения настраивать и документировать упрочняют теоретическую базу.</w:t>
      </w:r>
      <w:r>
        <w:rPr>
          <w:rFonts w:ascii="Times New Roman" w:hAnsi="Times New Roman"/>
          <w:b w:val="0"/>
          <w:bCs w:val="0"/>
        </w:rPr>
      </w:r>
    </w:p>
    <w:p w:rsidR="00C63C04" w:rsidRDefault="00C63C04">
      <w:pPr>
        <w:pStyle w:val="Textbody"/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:rsidR="00C63C04" w:rsidRDefault="008B709E">
      <w:pPr>
        <w:pStyle w:val="3"/>
        <w:jc w:val="center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КОНТРОЛЬНЫЕ ВОПРОСЫ</w:t>
      </w:r>
    </w:p>
    <w:p w:rsidR="00C63C04" w:rsidRDefault="008B709E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Чем вирус отличается от троянского коня? </w:t>
      </w: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Вирус встраивается в файлы и расходится при их запуске, тогда как троян выдаёт себя за полезную программу и совершает вредоносные действия после запуска.</w:t>
      </w:r>
    </w:p>
    <w:p w:rsidR="00C63C04" w:rsidRDefault="008B709E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Почему обновление файлов сигнатур критично для антивирус</w:t>
      </w:r>
      <w:r>
        <w:rPr>
          <w:rFonts w:ascii="Times New Roman" w:hAnsi="Times New Roman"/>
          <w:sz w:val="28"/>
          <w:szCs w:val="28"/>
        </w:rPr>
        <w:t>а? </w:t>
      </w: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Без обновлений антивирус лишается возможности находить новые угрозы, что ослабляет его эффективность.</w:t>
      </w:r>
    </w:p>
    <w:p w:rsidR="00C63C04" w:rsidRDefault="008B709E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атака нулевого дня опасна? </w:t>
      </w: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Она бьёт по уязвимости, о которой производитель не осведомлён, поэтому сигнатур для её обнаружения не существует.</w:t>
      </w:r>
    </w:p>
    <w:p w:rsidR="00C63C04" w:rsidRPr="00753C96" w:rsidRDefault="008B709E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Чем</w:t>
      </w:r>
      <w:r w:rsidRPr="00753C96">
        <w:rPr>
          <w:rFonts w:ascii="Times New Roman" w:hAnsi="Times New Roman"/>
          <w:sz w:val="28"/>
          <w:szCs w:val="28"/>
          <w:lang w:val="en-US"/>
        </w:rPr>
        <w:t xml:space="preserve"> BitL</w:t>
      </w:r>
      <w:r w:rsidRPr="00753C96">
        <w:rPr>
          <w:rFonts w:ascii="Times New Roman" w:hAnsi="Times New Roman"/>
          <w:sz w:val="28"/>
          <w:szCs w:val="28"/>
          <w:lang w:val="en-US"/>
        </w:rPr>
        <w:t xml:space="preserve">ocker </w:t>
      </w:r>
      <w:r>
        <w:rPr>
          <w:rFonts w:ascii="Times New Roman" w:hAnsi="Times New Roman"/>
          <w:sz w:val="28"/>
          <w:szCs w:val="28"/>
        </w:rPr>
        <w:t>отличается</w:t>
      </w:r>
      <w:r w:rsidRPr="00753C96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от</w:t>
      </w:r>
      <w:r w:rsidRPr="00753C96">
        <w:rPr>
          <w:rFonts w:ascii="Times New Roman" w:hAnsi="Times New Roman"/>
          <w:sz w:val="28"/>
          <w:szCs w:val="28"/>
          <w:lang w:val="en-US"/>
        </w:rPr>
        <w:t xml:space="preserve"> BitLocker To Go? </w:t>
      </w: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BitLocker шифрует системные диски, а BitLocker To Go – съёмные носители.</w:t>
      </w:r>
    </w:p>
    <w:p w:rsidR="00C63C04" w:rsidRDefault="008B709E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рекомендуется отключать UPnP, если он не используется? </w:t>
      </w: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UPnP даёт приложениям возможность самостоятельно открывать порты, что ослабляет защиту и может быть использовано злоумышленниками.</w:t>
      </w:r>
      <w:r>
        <w:rPr>
          <w:rFonts w:ascii="Times New Roman" w:hAnsi="Times New Roman"/>
          <w:sz w:val="28"/>
          <w:szCs w:val="28"/>
        </w:rPr>
      </w:r>
    </w:p>
    <w:p w:rsidR="00C63C04" w:rsidRDefault="008B709E">
      <w:pPr>
        <w:pStyle w:val="Textbody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Почему важно документировать информацию о клиенте в заказе на обслуживание? </w:t>
      </w:r>
    </w:p>
    <w:p w:rsidR="00C63C04" w:rsidRDefault="008B709E">
      <w:pPr>
        <w:pStyle w:val="Textbody"/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Ответ:</w:t>
      </w:r>
      <w:r>
        <w:rPr>
          <w:rFonts w:ascii="Times New Roman" w:hAnsi="Times New Roman"/>
          <w:sz w:val="28"/>
          <w:szCs w:val="28"/>
        </w:rPr>
        <w:t xml:space="preserve"> Зафиксированные данные позволяют в дальнейшем быстрее устранять аналогичные неполадки и служат материалом для анализа и подготовки отчётности.</w:t>
      </w:r>
    </w:p>
    <w:sectPr w:rsidR="00C63C04">
      <w:footerReference w:type="default" r:id="rId14"/>
      <w:footerReference w:type="first" r:id="rId15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709E" w:rsidRDefault="008B709E">
      <w:pPr>
        <w:rPr>
          <w:rFonts w:hint="eastAsia"/>
        </w:rPr>
      </w:pPr>
      <w:r>
        <w:separator/>
      </w:r>
    </w:p>
  </w:endnote>
  <w:endnote w:type="continuationSeparator" w:id="0">
    <w:p w:rsidR="008B709E" w:rsidRDefault="008B70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0C63" w:rsidRDefault="008B709E">
    <w:pPr>
      <w:pStyle w:val="a5"/>
      <w:jc w:val="center"/>
      <w:rPr>
        <w:rFonts w:hint="eastAsia"/>
      </w:rPr>
    </w:pP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 w:rsidR="00753C96">
      <w:rPr>
        <w:rFonts w:hint="eastAsia"/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0C63" w:rsidRDefault="008B709E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709E" w:rsidRDefault="008B709E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8B709E" w:rsidRDefault="008B70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6158A1"/>
    <w:multiLevelType w:val="multilevel"/>
    <w:tmpl w:val="A5764B58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C63C04"/>
    <w:rsid w:val="00753C96"/>
    <w:rsid w:val="008B709E"/>
    <w:rsid w:val="00C6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E1D83DF-95D1-4C6C-B0ED-098F83D8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2687</Words>
  <Characters>15317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Novikov</dc:creator>
  <cp:lastModifiedBy>Dmitry Novikov</cp:lastModifiedBy>
  <cp:revision>2</cp:revision>
  <dcterms:created xsi:type="dcterms:W3CDTF">2026-10-12T17:12:00Z</dcterms:created>
  <dcterms:modified xsi:type="dcterms:W3CDTF">2026-10-12T17:12:00Z</dcterms:modified>
</cp:coreProperties>
</file>