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3A03" w:rsidRDefault="00141564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color w:val="000000"/>
          <w:sz w:val="28"/>
          <w:szCs w:val="28"/>
        </w:rPr>
        <w:t>«МИНИСТЕРСТВО ОБРАЗОВАНИЯ РЕСПУБЛИКИ БЕЛАРУСЬ»</w:t>
      </w:r>
    </w:p>
    <w:p w:rsidR="00593A03" w:rsidRDefault="00593A0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141564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Учреждение образования</w:t>
      </w:r>
    </w:p>
    <w:p w:rsidR="00593A03" w:rsidRDefault="00593A0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141564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«Гомельский государственный университет имени Франциска Скорины»</w:t>
      </w:r>
    </w:p>
    <w:p w:rsidR="00593A03" w:rsidRDefault="00593A0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141564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Факультет физики и информационных технологий</w:t>
      </w:r>
    </w:p>
    <w:p w:rsidR="00593A03" w:rsidRDefault="00593A0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141564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Кафедра теоретической физики</w:t>
      </w:r>
    </w:p>
    <w:p w:rsidR="00593A03" w:rsidRDefault="00593A0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141564">
      <w:pPr>
        <w:pStyle w:val="Standard"/>
        <w:jc w:val="center"/>
        <w:rPr>
          <w:rFonts w:hint="eastAsia"/>
        </w:rPr>
      </w:pPr>
      <w:r>
        <w:rPr>
          <w:rFonts w:ascii="Times New Roman" w:hAnsi="Times New Roman" w:cs="Times New Roman"/>
          <w:b/>
          <w:color w:val="000000"/>
          <w:sz w:val="36"/>
          <w:szCs w:val="36"/>
        </w:rPr>
        <w:t>Отчет по лабораторной работе № 6</w:t>
      </w:r>
    </w:p>
    <w:p w:rsidR="00593A03" w:rsidRDefault="00593A03">
      <w:pPr>
        <w:pStyle w:val="Standard"/>
        <w:jc w:val="center"/>
        <w:rPr>
          <w:rFonts w:ascii="Times New Roman" w:hAnsi="Times New Roman" w:cs="Times New Roman"/>
          <w:b/>
          <w:color w:val="000000"/>
          <w:sz w:val="36"/>
          <w:szCs w:val="36"/>
        </w:rPr>
      </w:pPr>
    </w:p>
    <w:p w:rsidR="00593A03" w:rsidRDefault="00141564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«Практические навыки организации работы сети»</w:t>
      </w:r>
    </w:p>
    <w:p w:rsidR="00593A03" w:rsidRDefault="00593A0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jc w:val="center"/>
        <w:rPr>
          <w:rFonts w:cs="Times New Roman" w:hint="eastAsia"/>
        </w:rPr>
      </w:pPr>
    </w:p>
    <w:p w:rsidR="00593A03" w:rsidRDefault="00593A03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141564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Выполнили: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Понтелеенко С. В.</w:t>
      </w: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141564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Гришаев А. С.</w:t>
      </w: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141564">
      <w:pPr>
        <w:pStyle w:val="Standard"/>
        <w:rPr>
          <w:rFonts w:hint="eastAsia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Проверила: 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Дерюжкова О. М.</w:t>
      </w: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141564">
      <w:pPr>
        <w:pStyle w:val="Standard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Гомель 2026</w:t>
      </w:r>
    </w:p>
    <w:p w:rsidR="00593A03" w:rsidRDefault="00141564">
      <w:pPr>
        <w:pStyle w:val="3"/>
        <w:ind w:firstLine="85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Цель: </w:t>
      </w:r>
      <w:r>
        <w:rPr>
          <w:rFonts w:ascii="Times New Roman" w:hAnsi="Times New Roman"/>
          <w:b w:val="0"/>
          <w:bCs w:val="0"/>
        </w:rPr>
        <w:t>и</w:t>
      </w:r>
      <w:r>
        <w:rPr>
          <w:rFonts w:ascii="Times New Roman" w:hAnsi="Times New Roman"/>
          <w:b w:val="0"/>
          <w:bCs w:val="0"/>
        </w:rPr>
        <w:t>зучить принципы IP-адресации (MAC, IPv4, IPv6), методы статической и динамической настройки, а также освоить настройку сетевой карты, проводных и беспроводных подключений, межсетевого экрана и IoT-устройств в Packet Tracer. Отработать процесс устранения не</w:t>
      </w:r>
      <w:r>
        <w:rPr>
          <w:rFonts w:ascii="Times New Roman" w:hAnsi="Times New Roman"/>
          <w:b w:val="0"/>
          <w:bCs w:val="0"/>
        </w:rPr>
        <w:t>исправностей сети.</w:t>
      </w:r>
    </w:p>
    <w:p w:rsidR="00593A03" w:rsidRDefault="00593A03">
      <w:pPr>
        <w:pStyle w:val="3"/>
        <w:tabs>
          <w:tab w:val="left" w:pos="9332"/>
        </w:tabs>
        <w:rPr>
          <w:rFonts w:ascii="Times New Roman" w:hAnsi="Times New Roman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МАС-АДРЕСА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MAC-адрес – это уникальный физический адрес сетевого интерфейса, присваиваемый производителем и используемый на канальном уровне модели OSI. Он состоит из 48 бит и записывается в шестнадцатеричном формате, например </w:t>
      </w:r>
      <w:r>
        <w:rPr>
          <w:rFonts w:ascii="Times New Roman" w:hAnsi="Times New Roman"/>
          <w:sz w:val="28"/>
          <w:szCs w:val="28"/>
        </w:rPr>
        <w:t>00:1A:2B:3C:4D:5E. Первые 24 бита обозначают производителя (OUI), последние 24 – уникальный номер устройства. MAC-адрес применяется для доставки кадров внутри локального сегмента сети.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IPV4-АДРЕСА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IPv4-адрес – это логический адрес сетевого уровня длиной 3</w:t>
      </w:r>
      <w:r>
        <w:rPr>
          <w:rFonts w:ascii="Times New Roman" w:hAnsi="Times New Roman"/>
          <w:sz w:val="28"/>
          <w:szCs w:val="28"/>
        </w:rPr>
        <w:t>2 бита, записываемый в десятичном формате с точками, например 192.168.1.1. Он состоит из сетевой части и части узла, разделяемых маской подсети. IPv4-адреса делятся на классы и диапазоны, включая частные и публичные. Адрес используется для маршрутизации па</w:t>
      </w:r>
      <w:r>
        <w:rPr>
          <w:rFonts w:ascii="Times New Roman" w:hAnsi="Times New Roman"/>
          <w:sz w:val="28"/>
          <w:szCs w:val="28"/>
        </w:rPr>
        <w:t>кетов между сетями.</w:t>
      </w:r>
    </w:p>
    <w:p w:rsidR="00593A03" w:rsidRDefault="00593A03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IPV6-АДРЕСА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IPv6-адрес – это логический адрес длиной 128 бит, записываемый в шестнадцатеричном формате через двоеточие, например 2001:0db8::1. Он был создан для решения проблемы исчерпания IPv4-адресов и поддерживает огромное адресное </w:t>
      </w:r>
      <w:r>
        <w:rPr>
          <w:rFonts w:ascii="Times New Roman" w:hAnsi="Times New Roman"/>
          <w:sz w:val="28"/>
          <w:szCs w:val="28"/>
        </w:rPr>
        <w:t>пространство. IPv6 включает встроенные механизмы автоконфигурации и безопасности.</w:t>
      </w:r>
    </w:p>
    <w:p w:rsidR="00593A03" w:rsidRDefault="00593A03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ДВА СЕТЕВЫХ АДРЕСА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Устройство в сети обычно имеет два адреса: MAC-адрес на канальном уровне и IP-адрес на сетевом уровне. MAC-адрес используется для доставки внутри </w:t>
      </w:r>
      <w:r>
        <w:rPr>
          <w:rFonts w:ascii="Times New Roman" w:hAnsi="Times New Roman"/>
          <w:sz w:val="28"/>
          <w:szCs w:val="28"/>
        </w:rPr>
        <w:t>локального сегмента, а IP-адрес – для маршрутизации между сетями. Совместная работа этих адресов обеспечивает передачу данных от источника к получателю.</w:t>
      </w: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ОТОБРАЖЕНИЕ АДРЕСОВ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Отображение адресов – это процесс сопоставления IP-адреса с MAC-адресом, выполняемы</w:t>
      </w:r>
      <w:r>
        <w:rPr>
          <w:rFonts w:ascii="Times New Roman" w:hAnsi="Times New Roman"/>
          <w:sz w:val="28"/>
          <w:szCs w:val="28"/>
        </w:rPr>
        <w:t xml:space="preserve">й протоколом ARP для IPv4 и NDP для IPv6. Когда устройство знает IP-адрес получателя, но не знает его MAC-адрес, оно отправляет широковещательный запрос. Полученный ответ сохраняется в </w:t>
      </w:r>
      <w:r>
        <w:rPr>
          <w:rFonts w:ascii="Times New Roman" w:hAnsi="Times New Roman"/>
          <w:sz w:val="28"/>
          <w:szCs w:val="28"/>
        </w:rPr>
        <w:lastRenderedPageBreak/>
        <w:t xml:space="preserve">таблице ARP на короткое время. Без отображения адресов доставка кадров </w:t>
      </w:r>
      <w:r>
        <w:rPr>
          <w:rFonts w:ascii="Times New Roman" w:hAnsi="Times New Roman"/>
          <w:sz w:val="28"/>
          <w:szCs w:val="28"/>
        </w:rPr>
        <w:t>в локальной сети невозможна.</w:t>
      </w: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ФОРМАТ IPV4-АДРЕСА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IPv4-адрес состоит из четырёх октетов, каждый из которых представлен числом от 0 до 255 и разделён точками. Общая длина адреса – 32 бита. Маска подсети определяет, какая часть адреса относится к сети, а какая</w:t>
      </w:r>
      <w:r>
        <w:rPr>
          <w:rFonts w:ascii="Times New Roman" w:hAnsi="Times New Roman"/>
          <w:sz w:val="28"/>
          <w:szCs w:val="28"/>
        </w:rPr>
        <w:t xml:space="preserve"> – к узлу.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ФОРМАТ IPV6-АДРЕСА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IPv6-адрес состоит из восьми групп по четыре шестнадцатеричных символа, разделённых двоеточиями. Общая длина – 128 бит. Для сокращения записи используются правила пропуска ведущих нулей и замены одной группы нулей на двойное </w:t>
      </w:r>
      <w:r>
        <w:rPr>
          <w:rFonts w:ascii="Times New Roman" w:hAnsi="Times New Roman"/>
          <w:sz w:val="28"/>
          <w:szCs w:val="28"/>
        </w:rPr>
        <w:t>двоеточие.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СТАТИЧЕСКАЯ АДРЕСАЦИЯ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Статическая адресация предполагает ручное назначение IP-адреса, маски, шлюза и DNS-сервера администратором. Она обеспечивает предсказуемость и удобна для серверов, принтеров и сетевого оборудования. Однако при большом коли</w:t>
      </w:r>
      <w:r>
        <w:rPr>
          <w:rFonts w:ascii="Times New Roman" w:hAnsi="Times New Roman"/>
          <w:sz w:val="28"/>
          <w:szCs w:val="28"/>
        </w:rPr>
        <w:t>честве устройств ручная настройка трудоёмка и подвержена ошибкам.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ДИНАМИЧЕСКАЯ АДРЕСАЦИЯ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Динамическая адресация выполняется автоматически с помощью DHCP-сервера, который выдаёт адреса клиентам на определённый срок. Она упрощает управление сетью и снижает </w:t>
      </w:r>
      <w:r>
        <w:rPr>
          <w:rFonts w:ascii="Times New Roman" w:hAnsi="Times New Roman"/>
          <w:sz w:val="28"/>
          <w:szCs w:val="28"/>
        </w:rPr>
        <w:t>риск конфликтов адресов. Динамическая адресация удобна для рабочих станций и мобильных устройств.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LINK-LOCAL IPV4- И IPV6-АДРЕСА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Link-local адреса используются для связи в пределах локального сегмента сети без маршрутизации. В IPv4 это диапазон </w:t>
      </w:r>
      <w:r>
        <w:rPr>
          <w:rFonts w:ascii="Times New Roman" w:hAnsi="Times New Roman"/>
          <w:sz w:val="28"/>
          <w:szCs w:val="28"/>
        </w:rPr>
        <w:t>169.254.0.0/16, назначаемый автоматически при отсутствии DHCP. В IPv6 это адреса с префиксом FE80::/10, которые всегда присутствуют на интерфейсе. Они позволяют устройствам обмениваться данными до получения глобальных адресов.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3279600"/>
            <wp:effectExtent l="0" t="0" r="0" b="0"/>
            <wp:docPr id="1" name="Изображение1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7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1.</w:t>
      </w:r>
    </w:p>
    <w:p w:rsidR="00593A03" w:rsidRDefault="00593A03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PACKET TRACER. ДО</w:t>
      </w:r>
      <w:r>
        <w:rPr>
          <w:rFonts w:ascii="Times New Roman" w:hAnsi="Times New Roman"/>
          <w:sz w:val="28"/>
          <w:szCs w:val="28"/>
        </w:rPr>
        <w:t>БАВЛЕНИЕ КОМПЬЮТЕРОВ В СУЩЕСТВУЮЩУЮ СЕТЬ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Packet Tracer добавление компьютеров в существующую сеть выполняется через панель устройств и подключение к коммутатору или точке доступа. После подключения необходимо настроить IP-адресацию и проверить связность </w:t>
      </w:r>
      <w:r>
        <w:rPr>
          <w:rFonts w:ascii="Times New Roman" w:hAnsi="Times New Roman"/>
          <w:sz w:val="28"/>
          <w:szCs w:val="28"/>
        </w:rPr>
        <w:t>с помощью ping. Симулятор позволяет визуально отследить путь пакетов и выявить ошибки.</w:t>
      </w: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ПРОЕКТИРОВАНИЕ СЕТЕЙ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Проектирование сети включает выбор топологии, определение количества устройств, планирование адресного пространства и обеспечение безопасности. Необ</w:t>
      </w:r>
      <w:r>
        <w:rPr>
          <w:rFonts w:ascii="Times New Roman" w:hAnsi="Times New Roman"/>
          <w:sz w:val="28"/>
          <w:szCs w:val="28"/>
        </w:rPr>
        <w:t>ходимо учитывать масштабируемость, производительность и бюджет. Грамотный проект упрощает дальнейшее обслуживание и модернизацию.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ВЫБОР СЕТЕВОЙ КАРТЫ (NIC)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 выборе сетевой карты учитываются тип подключения (проводной или беспроводной), скорость передач</w:t>
      </w:r>
      <w:r>
        <w:rPr>
          <w:rFonts w:ascii="Times New Roman" w:hAnsi="Times New Roman"/>
          <w:sz w:val="28"/>
          <w:szCs w:val="28"/>
        </w:rPr>
        <w:t>и, интерфейс (PCIe, USB) и поддержка стандартов. Для стационарных ПК обычно выбирают встроенные или PCIe-карты, для ноутбуков – USB-адаптеры. Совместимость с операционной системой также важна.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УСТАНОВКА И ОБНОВЛЕНИЕ СЕТЕВОЙ КАРТЫ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Установка сетевой карты в</w:t>
      </w:r>
      <w:r>
        <w:rPr>
          <w:rFonts w:ascii="Times New Roman" w:hAnsi="Times New Roman"/>
          <w:sz w:val="28"/>
          <w:szCs w:val="28"/>
        </w:rPr>
        <w:t>ключает физическое подключение к материнской плате или порту USB и установку драйверов. Обновление драйверов выполняется через диспетчер устройств или сайт производителя. После установки необходимо проверить работу адаптера и подключение к сети.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</w:t>
      </w:r>
      <w:r>
        <w:rPr>
          <w:rFonts w:ascii="Times New Roman" w:hAnsi="Times New Roman"/>
          <w:sz w:val="28"/>
          <w:szCs w:val="28"/>
        </w:rPr>
        <w:t xml:space="preserve"> ПЛАТЫ NIC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NIC включает задание IP-адреса, маски, шлюза и DNS, а также выбор режима скорости и дуплекса. В Windows это делается через «Центр управления сетями» или командную строку. Корректная настройка обеспечивает стабильное подключение.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ICMP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ICMP – это протокол служебных сообщений, используемый для диагностики и уведомления об ошибках в сети. Утилита ping отправляет эхо-запросы и получает ответы, проверяя доступность узла. Traceroute использует ICMP для определения маршрута пакетов.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</w:t>
      </w:r>
      <w:r>
        <w:rPr>
          <w:rFonts w:ascii="Times New Roman" w:hAnsi="Times New Roman"/>
          <w:sz w:val="28"/>
          <w:szCs w:val="28"/>
        </w:rPr>
        <w:t xml:space="preserve"> ПРОВОДНОЙ И БЕСПРОВОДНОЙ СЕТИ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сети включает выбор типа подключения, ввод параметров безопасности и проверку связи. Для проводной сети достаточно подключить кабель и настроить IP, для беспроводной – выбрать SSID и ввести пароль. В обоих случаях п</w:t>
      </w:r>
      <w:r>
        <w:rPr>
          <w:rFonts w:ascii="Times New Roman" w:hAnsi="Times New Roman"/>
          <w:sz w:val="28"/>
          <w:szCs w:val="28"/>
        </w:rPr>
        <w:t>роверяется доступ в Интернет.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ПОДКЛЮЧЕНИЕ ПРОВОДНЫХ УСТРОЙСТВ К ИНТЕРНЕТУ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Проводное подключение выполняется через Ethernet-кабель от устройства к маршрутизатору или коммутатору. После физического подключения настраивается IP-адресация и проверяется связь </w:t>
      </w:r>
      <w:r>
        <w:rPr>
          <w:rFonts w:ascii="Times New Roman" w:hAnsi="Times New Roman"/>
          <w:sz w:val="28"/>
          <w:szCs w:val="28"/>
        </w:rPr>
        <w:t>с шлюзом. При наличии DHCP адрес назначается автоматически.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ВЫПОЛНЕНИЕ ВХОДА В МАРШРУТИЗАТОР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Вход в маршрутизатор выполняется через браузер по адресу шлюза, обычно 192.168.0.1 или 192.168.1.1. Требуется ввести логин и пароль администратора. После входа до</w:t>
      </w:r>
      <w:r>
        <w:rPr>
          <w:rFonts w:ascii="Times New Roman" w:hAnsi="Times New Roman"/>
          <w:sz w:val="28"/>
          <w:szCs w:val="28"/>
        </w:rPr>
        <w:t>ступны настройки сети, безопасности и беспроводного режима.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ПРОВОДНОЙ И БЕСПРОВОДНОЙ СЕТИ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В интерфейсе маршрутизатора настраиваются параметры WAN и LAN, а также беспроводной режим. Для Wi-Fi задаются SSID, тип шифрования и пароль. Сохранение нас</w:t>
      </w:r>
      <w:r>
        <w:rPr>
          <w:rFonts w:ascii="Times New Roman" w:hAnsi="Times New Roman"/>
          <w:sz w:val="28"/>
          <w:szCs w:val="28"/>
        </w:rPr>
        <w:t>троек требует перезагрузки маршрутизатора.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БЕСПРОВОДНОЙ ЯЧЕИСТОЙ СЕТИ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Ячеистая (mesh) сеть состоит из нескольких точек доступа, объединённых в единую систему с общим SSID. Она обеспечивает бесшовное покрытие и автоматическое переключение клиенто</w:t>
      </w:r>
      <w:r>
        <w:rPr>
          <w:rFonts w:ascii="Times New Roman" w:hAnsi="Times New Roman"/>
          <w:sz w:val="28"/>
          <w:szCs w:val="28"/>
        </w:rPr>
        <w:t>в. Настройка выполняется через приложение производителя или веб-интерфейс.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КАЧЕСТВО ОБСЛУЖИВАНИЯ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QoS (Quality of Service) позволяет приоритизировать трафик, важный для работы приложений: голос, видео, игры. Настройка QoS выполняется на маршрутизаторе </w:t>
      </w:r>
      <w:r>
        <w:rPr>
          <w:rFonts w:ascii="Times New Roman" w:hAnsi="Times New Roman"/>
          <w:sz w:val="28"/>
          <w:szCs w:val="28"/>
        </w:rPr>
        <w:t>путём задания правил и классов трафика. Это снижает задержки и потери пакетов.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PACKET TRACER. ПОДКЛЮЧЕНИЕ К БЕСПРОВОДНОЙ СЕТИ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Packet Tracer подключение к беспроводной сети выполняется через добавление точки доступа и настройку клиентов. Необходимо задат</w:t>
      </w:r>
      <w:r>
        <w:rPr>
          <w:rFonts w:ascii="Times New Roman" w:hAnsi="Times New Roman"/>
          <w:sz w:val="28"/>
          <w:szCs w:val="28"/>
        </w:rPr>
        <w:t>ь SSID и параметры безопасности. Проверка связи выполняется командой ping.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РАБОТА. НАСТРОЙКА БЕСПРОВОДНОЙ СЕТИ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лабораторной работе настраивается беспроводной маршрутизатор: SSID, шифрование WPA2, пароль и канал. Клиенты подключаются к сети </w:t>
      </w:r>
      <w:r>
        <w:rPr>
          <w:rFonts w:ascii="Times New Roman" w:hAnsi="Times New Roman"/>
          <w:sz w:val="28"/>
          <w:szCs w:val="28"/>
        </w:rPr>
        <w:t>и проверяют доступ. Отрабатываются навыки устранения типовых проблем.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МЕЖСЕТЕВОГО ЭКРАНА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Межсетевой экран фильтрует трафик по правилам, основанным на IP-адресах, портах и протоколах. Настройка включает создание разрешающих и запрещающих правил. </w:t>
      </w:r>
      <w:r>
        <w:rPr>
          <w:rFonts w:ascii="Times New Roman" w:hAnsi="Times New Roman"/>
          <w:sz w:val="28"/>
          <w:szCs w:val="28"/>
        </w:rPr>
        <w:t>Правила применяются в порядке приоритета.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593A03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593A03" w:rsidRDefault="00593A03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UPNP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UPnP (Universal Plug and Play) позволяет приложениям автоматически открывать порты на маршрутизаторе. Это удобно для игр и медиасерверов, но снижает безопасность. Рекомендуется отключать UPnP, если он не ну</w:t>
      </w:r>
      <w:r>
        <w:rPr>
          <w:rFonts w:ascii="Times New Roman" w:hAnsi="Times New Roman"/>
          <w:sz w:val="28"/>
          <w:szCs w:val="28"/>
        </w:rPr>
        <w:t>жен.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ДЕМИЛИТАРИЗОВАННАЯ ЗОНА (DMZ)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DMZ – это отдельный сегмент сети, в котором размещаются публичные серверы с ограниченным доступом к внутренней сети. Она снижает риск компрометации основных ресурсов. Настройка DMZ выполняется на межсетевом экране или </w:t>
      </w:r>
      <w:r>
        <w:rPr>
          <w:rFonts w:ascii="Times New Roman" w:hAnsi="Times New Roman"/>
          <w:sz w:val="28"/>
          <w:szCs w:val="28"/>
        </w:rPr>
        <w:t>маршрутизаторе.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ПЕРЕНАПРАВЛЕНИЕ ПОРТОВ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Перенаправление портов (port forwarding) позволяет внешним клиентам обращаться к внутренним службам по определённому порту. На маршрутизаторе задаётся соответствие внешнего порта и внутреннего IP-адреса. Это использу</w:t>
      </w:r>
      <w:r>
        <w:rPr>
          <w:rFonts w:ascii="Times New Roman" w:hAnsi="Times New Roman"/>
          <w:sz w:val="28"/>
          <w:szCs w:val="28"/>
        </w:rPr>
        <w:t>ется для веб-серверов, игр и удалённого доступа.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ФИЛЬТРАЦИЯ MAC-АДРЕСОВ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Фильтрация MAC-адресов ограничивает доступ к сети по физическим адресам устройств. Создаётся список разрешённых или запрещённых адресов. Метод эффективен в небольшой сети, но легко об</w:t>
      </w:r>
      <w:r>
        <w:rPr>
          <w:rFonts w:ascii="Times New Roman" w:hAnsi="Times New Roman"/>
          <w:sz w:val="28"/>
          <w:szCs w:val="28"/>
        </w:rPr>
        <w:t>ходится подменой MAC.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ОРГАНИЗАЦИЯ БЕЛЫХ И ЧЕРНЫХ СПИСКОВ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Белый список разрешает доступ только указанным устройствам или сайтам, чёрный – блокирует перечисленные. Белые списки более безопасны, но требуют больше настройки. Чёрные списки удобны для быстрой б</w:t>
      </w:r>
      <w:r>
        <w:rPr>
          <w:rFonts w:ascii="Times New Roman" w:hAnsi="Times New Roman"/>
          <w:sz w:val="28"/>
          <w:szCs w:val="28"/>
        </w:rPr>
        <w:t>локировки известных угроз.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PACKET TRACER. НАСТРОЙКА ПАРАМЕТРОВ МЕЖСЕТЕВОГО ЭКРАНА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Packet Tracer настраиваются правила межсетевого экрана на маршрутизаторе или сервере. Проверяется прохождение разрешённого и блокировка запрещённого трафика. Симуляция пом</w:t>
      </w:r>
      <w:r>
        <w:rPr>
          <w:rFonts w:ascii="Times New Roman" w:hAnsi="Times New Roman"/>
          <w:sz w:val="28"/>
          <w:szCs w:val="28"/>
        </w:rPr>
        <w:t>огает понять логику работы правил.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593A03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</w:p>
    <w:p w:rsidR="00593A03" w:rsidRDefault="00593A03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ИНТЕРНЕТ ВЕЩЕЙ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IoT (Internet of Things) – это сеть физических устройств, оснащённых датчиками и подключённых к Интернету. Устройства собирают и обмениваются данными для автоматизации и мониторинга. Безопасность IoT тре</w:t>
      </w:r>
      <w:r>
        <w:rPr>
          <w:rFonts w:ascii="Times New Roman" w:hAnsi="Times New Roman"/>
          <w:sz w:val="28"/>
          <w:szCs w:val="28"/>
        </w:rPr>
        <w:t>бует особого внимания из-за ограниченных ресурсов устройств.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IOT-УСТРОЙСТВА В PACKET TRACER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Packet Tracer поддерживает модели IoT-устройств: датчики, камеры, умные лампы и контроллеры. Они подключаются к сети и настраиваются через веб-интерфейс или шлюз. </w:t>
      </w:r>
      <w:r>
        <w:rPr>
          <w:rFonts w:ascii="Times New Roman" w:hAnsi="Times New Roman"/>
          <w:sz w:val="28"/>
          <w:szCs w:val="28"/>
        </w:rPr>
        <w:t>Симулятор позволяет создавать сценарии умного дома и города.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PACKET TRACER. УПРАВЛЕНИЕ IOT-УСТРОЙСТВАМИ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Packet Tracer управление IoT-устройствами выполняется через вкладку настройки и удалённый доступ. Можно задавать условия срабатывания и связывать уст</w:t>
      </w:r>
      <w:r>
        <w:rPr>
          <w:rFonts w:ascii="Times New Roman" w:hAnsi="Times New Roman"/>
          <w:sz w:val="28"/>
          <w:szCs w:val="28"/>
        </w:rPr>
        <w:t>ройства между собой. Это демонстрирует принципы автоматизации.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ПРОЦЕСС УСТРАНЕНИЯ НЕИСПРАВНОСТЕЙ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Процесс устранения неисправностей – это систематический подход к выявлению и решению проблем в сети. Он включает сбор информации, анализ, выдвижение гипотез, </w:t>
      </w:r>
      <w:r>
        <w:rPr>
          <w:rFonts w:ascii="Times New Roman" w:hAnsi="Times New Roman"/>
          <w:sz w:val="28"/>
          <w:szCs w:val="28"/>
        </w:rPr>
        <w:t>проверку и документирование. Последовательность шагов повышает эффективность диагностики.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ОПРЕДЕЛЕНИЕ СУТИ ПРОБЛЕМЫ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Первый шаг – сбор информации от пользователя и выявление симптомов. Необходимо уточнить, когда возникла проблема и какие действия ей предше</w:t>
      </w:r>
      <w:r>
        <w:rPr>
          <w:rFonts w:ascii="Times New Roman" w:hAnsi="Times New Roman"/>
          <w:sz w:val="28"/>
          <w:szCs w:val="28"/>
        </w:rPr>
        <w:t>ствовали. Чёткая формулировка проблемы ускоряет дальнейшую диагностику.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ОПРЕДЕЛЕНИЕ СУТИ ПРОБЛЕМЫ (ПОВТОР)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Повторное определение сути проблемы подчёркивает важность уточнения деталей и перепроверки исходных данных. Иногда первоначальное описание оказывает</w:t>
      </w:r>
      <w:r>
        <w:rPr>
          <w:rFonts w:ascii="Times New Roman" w:hAnsi="Times New Roman"/>
          <w:sz w:val="28"/>
          <w:szCs w:val="28"/>
        </w:rPr>
        <w:t>ся неточным. Возврат к этому шагу помогает избежать неверных выводов.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ПРЕДПОЛОЖЕНИЙ ДЛЯ ОПРЕДЕЛЕНИЯ ПРИЧИНЫ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На этом этапе выдвинутые гипотезы проверяются с помощью диагностических средств. Если гипотеза не подтверждается, выдвигается новая. Цель </w:t>
      </w:r>
      <w:r>
        <w:rPr>
          <w:rFonts w:ascii="Times New Roman" w:hAnsi="Times New Roman"/>
          <w:sz w:val="28"/>
          <w:szCs w:val="28"/>
        </w:rPr>
        <w:t>– точно установить причину, а не устранить симптом.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РАЗРАБОТКА ПЛАНА ДЕЙСТВИЙ ДЛЯ РЕШЕНИЯ ПРОБЛЕМЫ И РЕАЛИЗАЦИЯ РЕШЕНИЯ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установления причины разрабатывается план устранения с учётом рисков. План реализуется поэтапно с фиксацией результатов. При необ</w:t>
      </w:r>
      <w:r>
        <w:rPr>
          <w:rFonts w:ascii="Times New Roman" w:hAnsi="Times New Roman"/>
          <w:sz w:val="28"/>
          <w:szCs w:val="28"/>
        </w:rPr>
        <w:t>ходимости в план вносятся коррективы.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ПОДТВЕРЖДЕНИЕ ПОЛНОЙ РАБОТОСПОСОБНОСТИ СИСТЕМЫ И ПРИ НЕОБХОДИМОСТИ ПРИНЯТИЕ ПРОФИЛАКТИЧЕСКИХ МЕР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устранения неисправности проверяется работа системы в целом. При необходимости принимаются профилактические меры д</w:t>
      </w:r>
      <w:r>
        <w:rPr>
          <w:rFonts w:ascii="Times New Roman" w:hAnsi="Times New Roman"/>
          <w:sz w:val="28"/>
          <w:szCs w:val="28"/>
        </w:rPr>
        <w:t>ля предотвращения повторения проблемы. Это завершает цикл диагностики.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ДОКУМЕНТИРОВАНИЕ ПОЛУЧЕННЫХ ДАННЫХ, ПРИНЯТЫХ МЕР И РЕЗУЛЬТАТОВ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Все этапы работы фиксируются: описание проблемы, гипотезы, действия и результат. Документация помогает быстрее решать ана</w:t>
      </w:r>
      <w:r>
        <w:rPr>
          <w:rFonts w:ascii="Times New Roman" w:hAnsi="Times New Roman"/>
          <w:sz w:val="28"/>
          <w:szCs w:val="28"/>
        </w:rPr>
        <w:t>логичные проблемы в будущем. Она также служит основой для отчётности.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558600"/>
            <wp:effectExtent l="0" t="0" r="0" b="3750"/>
            <wp:docPr id="2" name="Изображение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5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Рис. 2.</w:t>
      </w:r>
    </w:p>
    <w:p w:rsidR="00593A03" w:rsidRDefault="00593A03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СЕТЕВЫЕ ПРОБЛЕМЫ И ИХ РЕШЕНИЯ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 типичным сетевым проблемам относятся отсутствие связи, низкая скорость, конфликты IP-адресов и сбои DNS. Решения зависят от причины: проверка </w:t>
      </w:r>
      <w:r>
        <w:rPr>
          <w:rFonts w:ascii="Times New Roman" w:hAnsi="Times New Roman"/>
          <w:sz w:val="28"/>
          <w:szCs w:val="28"/>
        </w:rPr>
        <w:t>кабеля, обновление драйверов, перезагрузка оборудования. Знание типовых проблем ускоряет диагностику.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НЕСТАНДАРТНЫЕ ПРОБЛЕМЫ ПРИ ПОДКЛЮЧЕНИИ К FTP И БЕЗОПАСНОМ ПОДКЛЮЧЕНИИ К ИНТЕРНЕТУ И ИХ РЕШЕНИЕ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Нестандартные проблемы включают блокировку FTP-портов межс</w:t>
      </w:r>
      <w:r>
        <w:rPr>
          <w:rFonts w:ascii="Times New Roman" w:hAnsi="Times New Roman"/>
          <w:sz w:val="28"/>
          <w:szCs w:val="28"/>
        </w:rPr>
        <w:t>етевым экраном, ошибки аутентификации и проблемы с сертификатами при HTTPS. Решение требует проверки правил фильтрации, настроек клиента и времени системы. Документирование таких случаев помогает в будущем.</w:t>
      </w:r>
    </w:p>
    <w:p w:rsidR="00593A03" w:rsidRDefault="00593A03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3"/>
        <w:jc w:val="center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  <w:b w:val="0"/>
          <w:bCs w:val="0"/>
        </w:rPr>
        <w:t>ВЫВОД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 охватывает ключевые ас</w:t>
      </w:r>
      <w:r>
        <w:rPr>
          <w:rFonts w:ascii="Times New Roman" w:hAnsi="Times New Roman"/>
          <w:sz w:val="28"/>
          <w:szCs w:val="28"/>
        </w:rPr>
        <w:t>пекты IP-адресации, настройки сетевых устройств, межсетевого экрана и IoT. Понимание форматов адресов, методов настройки и принципов безопасности необходимо для работы с современными сетями. Практические задания в Packet Tracer закрепляют теоретический мат</w:t>
      </w:r>
      <w:r>
        <w:rPr>
          <w:rFonts w:ascii="Times New Roman" w:hAnsi="Times New Roman"/>
          <w:sz w:val="28"/>
          <w:szCs w:val="28"/>
        </w:rPr>
        <w:t>ериал и развивают навыки диагностики.</w:t>
      </w:r>
    </w:p>
    <w:p w:rsidR="00593A03" w:rsidRDefault="00593A03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3"/>
        <w:jc w:val="center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  <w:b w:val="0"/>
          <w:bCs w:val="0"/>
        </w:rPr>
        <w:t>КОНТРОЛЬНЫЕ ВОПРОСЫ</w:t>
      </w:r>
    </w:p>
    <w:p w:rsidR="00593A03" w:rsidRDefault="00141564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Чем MAC-адрес отличается от IP-адреса по назначению и уровню модели OSI? </w:t>
      </w:r>
    </w:p>
    <w:p w:rsidR="00593A03" w:rsidRDefault="00141564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MAC-адрес – физический адрес канального уровня для доставки внутри локального сегмента, а IP-адрес – логический адре</w:t>
      </w:r>
      <w:r>
        <w:rPr>
          <w:rFonts w:ascii="Times New Roman" w:hAnsi="Times New Roman"/>
          <w:sz w:val="28"/>
          <w:szCs w:val="28"/>
        </w:rPr>
        <w:t>с сетевого уровня для маршрутизации между сетями.</w:t>
      </w:r>
    </w:p>
    <w:p w:rsidR="00593A03" w:rsidRDefault="00141564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Зачем нужны link-local адреса в IPv4 и IPv6? </w:t>
      </w:r>
    </w:p>
    <w:p w:rsidR="00593A03" w:rsidRDefault="00141564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Они позволяют устройствам обмениваться данными в пределах локального сегмента до получения глобальных адресов или при отсутствии DHCP.</w:t>
      </w:r>
    </w:p>
    <w:p w:rsidR="00593A03" w:rsidRDefault="00141564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чём преимущество</w:t>
      </w:r>
      <w:r>
        <w:rPr>
          <w:rFonts w:ascii="Times New Roman" w:hAnsi="Times New Roman"/>
          <w:sz w:val="28"/>
          <w:szCs w:val="28"/>
        </w:rPr>
        <w:t xml:space="preserve"> динамической адресации перед статической? </w:t>
      </w:r>
    </w:p>
    <w:p w:rsidR="00593A03" w:rsidRDefault="00141564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Динамическая адресация автоматически назначает адреса через DHCP, упрощая управление и снижая риск конфликтов, тогда как статическая требует ручной настройки каждого устройства.</w:t>
      </w:r>
    </w:p>
    <w:p w:rsidR="00593A03" w:rsidRDefault="00141564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UPnP рекомендуется о</w:t>
      </w:r>
      <w:r>
        <w:rPr>
          <w:rFonts w:ascii="Times New Roman" w:hAnsi="Times New Roman"/>
          <w:sz w:val="28"/>
          <w:szCs w:val="28"/>
        </w:rPr>
        <w:t>тключать, если он не используется? </w:t>
      </w:r>
    </w:p>
    <w:p w:rsidR="00593A03" w:rsidRDefault="00141564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Ответ:</w:t>
      </w:r>
      <w:r>
        <w:rPr>
          <w:rFonts w:ascii="Times New Roman" w:hAnsi="Times New Roman"/>
          <w:sz w:val="28"/>
          <w:szCs w:val="28"/>
        </w:rPr>
        <w:t xml:space="preserve"> UPnP позволяет приложениям автоматически открывать порты, что снижает безопасность и может быть использовано злоумышленниками.</w:t>
      </w:r>
    </w:p>
    <w:p w:rsidR="00593A03" w:rsidRDefault="00141564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Чем отличается белый список от чёрного при фильтрации доступа? </w:t>
      </w:r>
    </w:p>
    <w:p w:rsidR="00593A03" w:rsidRDefault="00141564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Белый список ра</w:t>
      </w:r>
      <w:r>
        <w:rPr>
          <w:rFonts w:ascii="Times New Roman" w:hAnsi="Times New Roman"/>
          <w:sz w:val="28"/>
          <w:szCs w:val="28"/>
        </w:rPr>
        <w:t>зрешает доступ только указанным устройствам или сайтам, а чёрный – блокирует перечисленные, оставляя остальные разрешёнными.</w:t>
      </w:r>
    </w:p>
    <w:p w:rsidR="00593A03" w:rsidRDefault="00141564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при устранении неисправности важно документировать каждый шаг? </w:t>
      </w:r>
    </w:p>
    <w:p w:rsidR="00593A03" w:rsidRDefault="00141564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Документация помогает быстрее решать аналогичные проб</w:t>
      </w:r>
      <w:r>
        <w:rPr>
          <w:rFonts w:ascii="Times New Roman" w:hAnsi="Times New Roman"/>
          <w:sz w:val="28"/>
          <w:szCs w:val="28"/>
        </w:rPr>
        <w:t>лемы в будущем и служит основой для анализа и отчётности.</w:t>
      </w:r>
    </w:p>
    <w:sectPr w:rsidR="00593A03">
      <w:footerReference w:type="default" r:id="rId9"/>
      <w:pgSz w:w="11906" w:h="16838"/>
      <w:pgMar w:top="1134" w:right="1134" w:bottom="1134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41564" w:rsidRDefault="00141564">
      <w:pPr>
        <w:rPr>
          <w:rFonts w:hint="eastAsia"/>
        </w:rPr>
      </w:pPr>
      <w:r>
        <w:separator/>
      </w:r>
    </w:p>
  </w:endnote>
  <w:endnote w:type="continuationSeparator" w:id="0">
    <w:p w:rsidR="00141564" w:rsidRDefault="0014156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2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97ED2" w:rsidRDefault="00141564">
    <w:pPr>
      <w:pStyle w:val="a5"/>
      <w:jc w:val="center"/>
      <w:rPr>
        <w:rFonts w:hint="eastAsia"/>
      </w:rPr>
    </w:pPr>
    <w:r>
      <w:fldChar w:fldCharType="begin"/>
    </w:r>
    <w:r>
      <w:instrText xml:space="preserve"> PAGE </w:instrText>
    </w:r>
    <w:r>
      <w:rPr>
        <w:rFonts w:hint="eastAsia"/>
      </w:rPr>
      <w:fldChar w:fldCharType="separate"/>
    </w:r>
    <w:r w:rsidR="00683629">
      <w:rPr>
        <w:rFonts w:hint="eastAsia"/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41564" w:rsidRDefault="00141564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:rsidR="00141564" w:rsidRDefault="0014156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1943AA"/>
    <w:multiLevelType w:val="multilevel"/>
    <w:tmpl w:val="060E85D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</w:compat>
  <w:rsids>
    <w:rsidRoot w:val="00593A03"/>
    <w:rsid w:val="00141564"/>
    <w:rsid w:val="00593A03"/>
    <w:rsid w:val="00683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B94A4FA-D0CF-4656-8DA0-AFDE8DF91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SimSun" w:hAnsi="Liberation Serif" w:cs="Lucida Sans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Heading"/>
    <w:next w:val="Textbody"/>
    <w:p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3">
    <w:name w:val="heading 3"/>
    <w:basedOn w:val="Heading"/>
    <w:next w:val="Textbody"/>
    <w:pPr>
      <w:spacing w:before="140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a5">
    <w:name w:val="footer"/>
    <w:basedOn w:val="HeaderandFooter"/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2170</Words>
  <Characters>12369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Dmitry Novikov</dc:creator>
  <cp:lastModifiedBy>Dmitry Novikov</cp:lastModifiedBy>
  <cp:revision>2</cp:revision>
  <dcterms:created xsi:type="dcterms:W3CDTF">2026-10-11T18:57:00Z</dcterms:created>
  <dcterms:modified xsi:type="dcterms:W3CDTF">2026-10-11T18:57:00Z</dcterms:modified>
</cp:coreProperties>
</file>