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spacing w:line="557" w:lineRule="atLeast"/>
        <w:ind w:left="-3" w:leftChars="0" w:right="-12" w:rightChars="-6" w:firstLine="3" w:firstLineChars="0"/>
        <w:jc w:val="center"/>
        <w:rPr>
          <w:rFonts w:hint="eastAsia" w:ascii="方正小标宋简体" w:hAnsi="方正小标宋简体" w:eastAsia="方正小标宋简体" w:cs="方正小标宋简体"/>
          <w:color w:val="000000" w:themeColor="text1"/>
          <w:sz w:val="44"/>
          <w:szCs w:val="44"/>
          <w:lang w:val="en-US" w:eastAsia="zh-CN"/>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lang w:val="en-US" w:eastAsia="zh-CN"/>
          <w14:textFill>
            <w14:solidFill>
              <w14:schemeClr w14:val="tx1"/>
            </w14:solidFill>
          </w14:textFill>
        </w:rPr>
        <w:t>关于</w:t>
      </w:r>
      <w:r>
        <w:rPr>
          <w:rFonts w:hint="eastAsia" w:ascii="方正小标宋简体" w:hAnsi="方正小标宋简体" w:eastAsia="方正小标宋简体" w:cs="方正小标宋简体"/>
          <w:b/>
          <w:bCs/>
          <w:color w:val="0000FF"/>
          <w:sz w:val="44"/>
          <w:szCs w:val="44"/>
          <w:lang w:val="en-US" w:eastAsia="zh-CN"/>
        </w:rPr>
        <w:t>评审工程名</w:t>
      </w:r>
      <w:r>
        <w:rPr>
          <w:rFonts w:hint="eastAsia" w:ascii="方正小标宋简体" w:hAnsi="方正小标宋简体" w:eastAsia="方正小标宋简体" w:cs="方正小标宋简体"/>
          <w:color w:val="000000" w:themeColor="text1"/>
          <w:sz w:val="44"/>
          <w:szCs w:val="44"/>
          <w:lang w:val="en-US" w:eastAsia="zh-CN"/>
          <w14:textFill>
            <w14:solidFill>
              <w14:schemeClr w14:val="tx1"/>
            </w14:solidFill>
          </w14:textFill>
        </w:rPr>
        <w:t>预算的评审意见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300" w:rightChars="-150" w:firstLine="640" w:firstLineChars="200"/>
        <w:jc w:val="left"/>
        <w:textAlignment w:val="bottom"/>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42" w:rightChars="21" w:firstLine="0" w:firstLineChars="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FF"/>
          <w:sz w:val="32"/>
          <w:szCs w:val="22"/>
          <w:highlight w:val="none"/>
          <w:lang w:val="en-US" w:eastAsia="zh-CN"/>
        </w:rPr>
        <w:t>送审甲方</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依据财政评审相关规定，预算评审中心按照程序委托鑫诚国际工程咨询有限公司（</w:t>
      </w:r>
      <w:r>
        <w:rPr>
          <w:rFonts w:hint="eastAsia" w:ascii="仿宋_GB2312" w:hAnsi="仿宋_GB2312" w:eastAsia="仿宋_GB2312" w:cs="仿宋_GB2312"/>
          <w:color w:val="0000FF"/>
          <w:sz w:val="32"/>
          <w:szCs w:val="22"/>
          <w:highlight w:val="none"/>
          <w:lang w:val="en-US" w:eastAsia="zh-CN"/>
        </w:rPr>
        <w:t>委托书编号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），对</w:t>
      </w:r>
      <w:r>
        <w:rPr>
          <w:rFonts w:hint="eastAsia" w:ascii="仿宋_GB2312" w:hAnsi="仿宋_GB2312" w:eastAsia="仿宋_GB2312" w:cs="仿宋_GB2312"/>
          <w:color w:val="0000FF"/>
          <w:sz w:val="32"/>
          <w:szCs w:val="22"/>
          <w:highlight w:val="none"/>
          <w:lang w:val="en-US" w:eastAsia="zh-CN"/>
        </w:rPr>
        <w:t>评审工程名</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预算进行了评审，经过初审、复核、反馈，遵循独立、客观、公正的原则，根据审核结果，评审意见如下：</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一、工程概况</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1.工程名称：</w:t>
      </w:r>
      <w:r>
        <w:rPr>
          <w:rFonts w:hint="eastAsia" w:ascii="仿宋_GB2312" w:hAnsi="仿宋_GB2312" w:eastAsia="仿宋_GB2312" w:cs="仿宋_GB2312"/>
          <w:color w:val="0000FF"/>
          <w:sz w:val="32"/>
          <w:szCs w:val="22"/>
          <w:highlight w:val="none"/>
          <w:lang w:val="en-US" w:eastAsia="zh-CN"/>
        </w:rPr>
        <w:t>评审工程名</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2.项目业主单位：</w:t>
      </w:r>
      <w:r>
        <w:rPr>
          <w:rFonts w:hint="eastAsia" w:ascii="仿宋_GB2312" w:hAnsi="仿宋_GB2312" w:eastAsia="仿宋_GB2312" w:cs="仿宋_GB2312"/>
          <w:color w:val="0000FF"/>
          <w:sz w:val="32"/>
          <w:szCs w:val="22"/>
          <w:highlight w:val="none"/>
          <w:lang w:val="en-US" w:eastAsia="zh-CN"/>
        </w:rPr>
        <w:t>送审甲方</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3.图纸设计单位：</w:t>
      </w:r>
      <w:r>
        <w:rPr>
          <w:rFonts w:hint="eastAsia" w:ascii="仿宋_GB2312" w:hAnsi="仿宋_GB2312" w:eastAsia="仿宋_GB2312" w:cs="仿宋_GB2312"/>
          <w:color w:val="0000FF"/>
          <w:sz w:val="32"/>
          <w:szCs w:val="22"/>
          <w:highlight w:val="none"/>
          <w:lang w:val="en-US" w:eastAsia="zh-CN"/>
        </w:rPr>
        <w:t>设计公司</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4.送审预算编制单位：</w:t>
      </w:r>
      <w:r>
        <w:rPr>
          <w:rFonts w:hint="eastAsia" w:ascii="仿宋_GB2312" w:hAnsi="仿宋_GB2312" w:eastAsia="仿宋_GB2312" w:cs="仿宋_GB2312"/>
          <w:color w:val="0000FF"/>
          <w:sz w:val="32"/>
          <w:szCs w:val="22"/>
          <w:highlight w:val="none"/>
          <w:lang w:val="en-US" w:eastAsia="zh-CN"/>
        </w:rPr>
        <w:t>送审预算单位</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5.评审范围：</w:t>
      </w:r>
      <w:r>
        <w:rPr>
          <w:rFonts w:hint="eastAsia" w:ascii="仿宋_GB2312" w:hAnsi="仿宋_GB2312" w:eastAsia="仿宋_GB2312" w:cs="仿宋_GB2312"/>
          <w:color w:val="0000FF"/>
          <w:sz w:val="32"/>
          <w:szCs w:val="22"/>
          <w:highlight w:val="none"/>
          <w:lang w:val="en-US" w:eastAsia="zh-CN"/>
        </w:rPr>
        <w:t>评审范围内容</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二、资金来源</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default" w:ascii="仿宋_GB2312" w:hAnsi="仿宋_GB2312" w:eastAsia="仿宋_GB2312" w:cs="仿宋_GB2312"/>
          <w:color w:val="0000FF"/>
          <w:sz w:val="32"/>
          <w:szCs w:val="22"/>
          <w:highlight w:val="none"/>
          <w:lang w:val="en-US" w:eastAsia="zh-CN"/>
        </w:rPr>
      </w:pPr>
      <w:r>
        <w:rPr>
          <w:rFonts w:hint="eastAsia" w:ascii="仿宋_GB2312" w:hAnsi="仿宋_GB2312" w:eastAsia="仿宋_GB2312" w:cs="仿宋_GB2312"/>
          <w:color w:val="0000FF"/>
          <w:sz w:val="32"/>
          <w:szCs w:val="22"/>
          <w:highlight w:val="none"/>
          <w:lang w:val="en-US" w:eastAsia="zh-CN"/>
        </w:rPr>
        <w:t>批复资金来源</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三、评审结论</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1.该项目预算送审造价：</w:t>
      </w:r>
      <w:r>
        <w:rPr>
          <w:rFonts w:hint="eastAsia" w:ascii="仿宋_GB2312" w:hAnsi="仿宋_GB2312" w:eastAsia="仿宋_GB2312" w:cs="仿宋_GB2312"/>
          <w:color w:val="0000FF"/>
          <w:sz w:val="32"/>
          <w:szCs w:val="22"/>
          <w:highlight w:val="none"/>
          <w:lang w:val="en-US" w:eastAsia="zh-CN"/>
        </w:rPr>
        <w:t>送审报价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元，审定造价：</w:t>
      </w:r>
      <w:r>
        <w:rPr>
          <w:rFonts w:hint="eastAsia" w:ascii="仿宋_GB2312" w:hAnsi="仿宋_GB2312" w:eastAsia="仿宋_GB2312" w:cs="仿宋_GB2312"/>
          <w:color w:val="0000FF"/>
          <w:sz w:val="32"/>
          <w:szCs w:val="22"/>
          <w:highlight w:val="none"/>
          <w:lang w:val="en-US" w:eastAsia="zh-CN"/>
        </w:rPr>
        <w:t>评审价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元（大写：</w:t>
      </w:r>
      <w:r>
        <w:rPr>
          <w:rFonts w:hint="eastAsia" w:ascii="仿宋_GB2312" w:hAnsi="仿宋_GB2312" w:eastAsia="仿宋_GB2312" w:cs="仿宋_GB2312"/>
          <w:color w:val="0000FF"/>
          <w:sz w:val="32"/>
          <w:szCs w:val="22"/>
          <w:highlight w:val="none"/>
          <w:lang w:val="en-US" w:eastAsia="zh-CN"/>
        </w:rPr>
        <w:t>大写造价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），审减造价：</w:t>
      </w:r>
      <w:r>
        <w:rPr>
          <w:rFonts w:hint="eastAsia" w:ascii="仿宋_GB2312" w:hAnsi="仿宋_GB2312" w:eastAsia="仿宋_GB2312" w:cs="仿宋_GB2312"/>
          <w:color w:val="0000FF"/>
          <w:sz w:val="32"/>
          <w:szCs w:val="22"/>
          <w:highlight w:val="none"/>
          <w:lang w:val="en-US" w:eastAsia="zh-CN"/>
        </w:rPr>
        <w:t>审减价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元。</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2.审增减明细详见</w:t>
      </w:r>
      <w:r>
        <w:rPr>
          <w:rFonts w:hint="eastAsia" w:ascii="仿宋_GB2312" w:hAnsi="仿宋_GB2312" w:eastAsia="仿宋_GB2312" w:cs="仿宋_GB2312"/>
          <w:color w:val="0000FF"/>
          <w:sz w:val="32"/>
          <w:szCs w:val="22"/>
          <w:highlight w:val="none"/>
          <w:lang w:val="en-US" w:eastAsia="zh-CN"/>
        </w:rPr>
        <w:t>鑫诚报告号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预算评审报告。</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四、评审依据</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1.固始县财政预算评审中心下发的评审委托通知书（</w:t>
      </w:r>
      <w:r>
        <w:rPr>
          <w:rFonts w:hint="eastAsia" w:ascii="仿宋_GB2312" w:hAnsi="仿宋_GB2312" w:eastAsia="仿宋_GB2312" w:cs="仿宋_GB2312"/>
          <w:color w:val="0000FF"/>
          <w:sz w:val="32"/>
          <w:szCs w:val="22"/>
          <w:highlight w:val="none"/>
          <w:lang w:val="en-US" w:eastAsia="zh-CN"/>
        </w:rPr>
        <w:t>委托书编号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2.送审预算书、图纸、</w:t>
      </w:r>
      <w:r>
        <w:rPr>
          <w:rFonts w:hint="eastAsia" w:ascii="仿宋_GB2312" w:hAnsi="仿宋_GB2312" w:eastAsia="仿宋_GB2312" w:cs="仿宋_GB2312"/>
          <w:color w:val="auto"/>
          <w:sz w:val="32"/>
          <w:szCs w:val="22"/>
          <w:highlight w:val="none"/>
          <w:lang w:val="en-US" w:eastAsia="zh-CN"/>
        </w:rPr>
        <w:t>问题答疑</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等资料。</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3.《建设工程工程量清单计价规范》(GB 50500-2013)、《河南省市政工程预算定额》(HAAl-31-2016)、《河南省房屋建筑与装饰工程预算定额》（HA01-31-2016）、《河南省通用安装工程预算定额》（HA02-31-2016）、《河南省建设工程工程量清单综合单价定额（2008）》“E.园林绿化工程”及其相应配套的取费定额、综合解释、政府相关文件。</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4.材料价格参考《固始县建设工程造价信息》(</w:t>
      </w:r>
      <w:r>
        <w:rPr>
          <w:rFonts w:hint="eastAsia" w:ascii="仿宋_GB2312" w:hAnsi="仿宋_GB2312" w:eastAsia="仿宋_GB2312" w:cs="仿宋_GB2312"/>
          <w:color w:val="FF0000"/>
          <w:sz w:val="32"/>
          <w:szCs w:val="22"/>
          <w:highlight w:val="none"/>
          <w:lang w:val="en-US" w:eastAsia="zh-CN"/>
        </w:rPr>
        <w:t>2023年第4期)</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信息价，并结合同期市场价计取。</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5.依据《住房和城乡建设部办公厅关于重新调整建设工程计价依据增值税税率的通知》(建办标函〔2019〕193号)，增值税税率按9%计取。</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6.人工费、机械类、管理类指数按《河南省建设工程消防技术中心关于发布</w:t>
      </w:r>
      <w:r>
        <w:rPr>
          <w:rFonts w:hint="eastAsia" w:ascii="仿宋_GB2312" w:hAnsi="仿宋_GB2312" w:eastAsia="仿宋_GB2312" w:cs="仿宋_GB2312"/>
          <w:color w:val="FF0000"/>
          <w:sz w:val="32"/>
          <w:szCs w:val="22"/>
          <w:highlight w:val="none"/>
          <w:lang w:val="en-US" w:eastAsia="zh-CN"/>
        </w:rPr>
        <w:t>2023年1-6月</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人工费、机械人工费、管理费指数的通知》(豫建消技〔2023〕26号)执行。</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7.《河南省预算评审管理办法》（豫财办〔2020〕5号）及《河南省预算评审操作规程》（豫财评审〔2020〕3号）。</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8.河南省地市现行的行业准则及配套的地方法规等。</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五、重要事项说明</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1.审定结果为申请项目入库、安排（调整）资金计划提供参考依据，可作招投标控制价。业主单位在采用本报告时请仔细阅读有关事项，因使用不当造成的后果由业主单位负责。</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FF0000"/>
          <w:sz w:val="32"/>
          <w:szCs w:val="22"/>
          <w:highlight w:val="none"/>
          <w:lang w:val="en-US" w:eastAsia="zh-CN"/>
        </w:rPr>
      </w:pPr>
      <w:r>
        <w:rPr>
          <w:rFonts w:hint="eastAsia" w:ascii="仿宋_GB2312" w:hAnsi="仿宋_GB2312" w:eastAsia="仿宋_GB2312" w:cs="仿宋_GB2312"/>
          <w:color w:val="FF0000"/>
          <w:sz w:val="32"/>
          <w:szCs w:val="22"/>
          <w:highlight w:val="none"/>
          <w:lang w:val="en-US" w:eastAsia="zh-CN"/>
        </w:rPr>
        <w:t>2.</w:t>
      </w:r>
      <w:r>
        <w:rPr>
          <w:rFonts w:hint="default" w:ascii="仿宋_GB2312" w:hAnsi="仿宋_GB2312" w:eastAsia="仿宋_GB2312" w:cs="仿宋_GB2312"/>
          <w:color w:val="FF0000"/>
          <w:sz w:val="32"/>
          <w:szCs w:val="22"/>
          <w:highlight w:val="none"/>
          <w:lang w:val="en-US" w:eastAsia="zh-CN"/>
        </w:rPr>
        <w:t>本项目道牙石因平面图未区分现状道牙和新建道牙，根据设计答疑回复计算新建道牙石工程量为6130m，建议业主单位结算时据实调整。</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3.本项目以送审为导向，未考虑划分标段，出具的评审结果也按整体考虑。若业主单位采用分标段的形式使用评审结果造成的风险由业主单位承担。</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4.采用本次评审结果作为招标控制价的，鉴于本项目评审材料价格主要采用固始县信息价（</w:t>
      </w:r>
      <w:r>
        <w:rPr>
          <w:rFonts w:hint="eastAsia" w:ascii="仿宋_GB2312" w:hAnsi="仿宋_GB2312" w:eastAsia="仿宋_GB2312" w:cs="仿宋_GB2312"/>
          <w:color w:val="FF0000"/>
          <w:sz w:val="32"/>
          <w:szCs w:val="22"/>
          <w:highlight w:val="none"/>
          <w:lang w:val="en-US" w:eastAsia="zh-CN"/>
        </w:rPr>
        <w:t>2023年第4期）</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和市场询价，建议项目业主单位在本批复意见出具后两个月内完成采购招标程序。若因特殊情况延后，项目业主单位可酌情考虑使用。</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5.报审资料由业主单位提供，内容的真实性、完整性、准确性由业主单位负责。本着独立、客观、公平、公正的原则，评审报告的真实性、完整性、准确性由评审公司负责。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42" w:rightChars="21" w:firstLine="0" w:firstLineChars="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left="1600" w:leftChars="320" w:right="42" w:rightChars="21" w:hanging="960" w:hangingChars="30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附件：</w:t>
      </w:r>
      <w:r>
        <w:rPr>
          <w:rFonts w:hint="eastAsia" w:ascii="仿宋_GB2312" w:hAnsi="仿宋_GB2312" w:eastAsia="仿宋_GB2312" w:cs="仿宋_GB2312"/>
          <w:color w:val="0000FF"/>
          <w:sz w:val="32"/>
          <w:szCs w:val="22"/>
          <w:highlight w:val="none"/>
          <w:lang w:val="en-US" w:eastAsia="zh-CN"/>
        </w:rPr>
        <w:t>评审工程名</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预算评审报告(</w:t>
      </w:r>
      <w:r>
        <w:rPr>
          <w:rFonts w:hint="eastAsia" w:ascii="仿宋_GB2312" w:hAnsi="仿宋_GB2312" w:eastAsia="仿宋_GB2312" w:cs="仿宋_GB2312"/>
          <w:color w:val="0000FF"/>
          <w:sz w:val="32"/>
          <w:szCs w:val="22"/>
          <w:highlight w:val="none"/>
          <w:lang w:val="en-US" w:eastAsia="zh-CN"/>
        </w:rPr>
        <w:t>鑫诚报告号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left="1600" w:leftChars="320" w:right="42" w:rightChars="21" w:hanging="960" w:hangingChars="30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left="1600" w:leftChars="320" w:right="42" w:rightChars="21" w:hanging="960" w:hangingChars="30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left="1600" w:leftChars="320" w:right="42" w:rightChars="21" w:hanging="960" w:hangingChars="30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5760" w:firstLineChars="1800"/>
        <w:jc w:val="both"/>
        <w:textAlignment w:val="auto"/>
        <w:outlineLvl w:val="9"/>
        <w:rPr>
          <w:rFonts w:hint="eastAsia" w:ascii="仿宋_GB2312" w:hAnsi="仿宋_GB2312" w:eastAsia="仿宋_GB2312" w:cs="仿宋_GB2312"/>
          <w:color w:val="000000" w:themeColor="text1"/>
          <w:sz w:val="3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highlight w:val="none"/>
          <w:lang w:val="en-US" w:eastAsia="zh-CN"/>
          <w14:textFill>
            <w14:solidFill>
              <w14:schemeClr w14:val="tx1"/>
            </w14:solidFill>
          </w14:textFill>
        </w:rPr>
        <w:t>固始县财政局</w:t>
      </w:r>
    </w:p>
    <w:p>
      <w:pPr>
        <w:rPr>
          <w:rFonts w:hint="eastAsia" w:ascii="仿宋_GB2312" w:hAnsi="仿宋_GB2312" w:eastAsia="仿宋_GB2312" w:cs="仿宋_GB2312"/>
          <w:color w:val="0000FF"/>
          <w:sz w:val="32"/>
          <w:highlight w:val="none"/>
          <w:lang w:val="en-US" w:eastAsia="zh-CN"/>
        </w:rPr>
      </w:pPr>
      <w:r>
        <w:rPr>
          <w:rFonts w:hint="eastAsia" w:ascii="仿宋_GB2312" w:hAnsi="仿宋_GB2312" w:eastAsia="仿宋_GB2312" w:cs="仿宋_GB2312"/>
          <w:color w:val="000000" w:themeColor="text1"/>
          <w:sz w:val="32"/>
          <w:highlight w:val="none"/>
          <w:lang w:val="en-US" w:eastAsia="zh-CN"/>
          <w14:textFill>
            <w14:solidFill>
              <w14:schemeClr w14:val="tx1"/>
            </w14:solidFill>
          </w14:textFill>
        </w:rPr>
        <w:t xml:space="preserve">                                 </w:t>
      </w:r>
      <w:r>
        <w:rPr>
          <w:rFonts w:hint="eastAsia" w:ascii="仿宋_GB2312" w:hAnsi="仿宋_GB2312" w:eastAsia="仿宋_GB2312" w:cs="仿宋_GB2312"/>
          <w:color w:val="0000FF"/>
          <w:sz w:val="32"/>
          <w:highlight w:val="none"/>
          <w:lang w:val="en-US" w:eastAsia="zh-CN"/>
        </w:rPr>
        <w:t>出报告时间</w:t>
      </w:r>
    </w:p>
    <w:p>
      <w:pPr>
        <w:rPr>
          <w:rFonts w:hint="eastAsia" w:ascii="仿宋_GB2312" w:hAnsi="仿宋_GB2312" w:eastAsia="仿宋_GB2312" w:cs="仿宋_GB2312"/>
          <w:color w:val="0000FF"/>
          <w:sz w:val="32"/>
          <w:highlight w:val="none"/>
          <w:lang w:val="en-US" w:eastAsia="zh-CN"/>
        </w:rPr>
      </w:pPr>
    </w:p>
    <w:p>
      <w:pPr>
        <w:rPr>
          <w:rFonts w:hint="eastAsia" w:ascii="仿宋_GB2312" w:hAnsi="仿宋_GB2312" w:eastAsia="仿宋_GB2312" w:cs="仿宋_GB2312"/>
          <w:color w:val="0000FF"/>
          <w:sz w:val="32"/>
          <w:szCs w:val="22"/>
          <w:highlight w:val="none"/>
          <w:lang w:val="en-US" w:eastAsia="zh-CN"/>
        </w:rPr>
      </w:pPr>
    </w:p>
    <w:sectPr>
      <w:headerReference r:id="rId7" w:type="first"/>
      <w:footerReference r:id="rId10" w:type="first"/>
      <w:headerReference r:id="rId5" w:type="default"/>
      <w:footerReference r:id="rId8" w:type="default"/>
      <w:headerReference r:id="rId6" w:type="even"/>
      <w:footerReference r:id="rId9" w:type="even"/>
      <w:footnotePr>
        <w:numFmt w:val="decimalHalfWidth"/>
      </w:footnotePr>
      <w:endnotePr>
        <w:numFmt w:val="chineseCounting"/>
      </w:endnotePr>
      <w:pgSz w:w="11905" w:h="16837"/>
      <w:pgMar w:top="1984" w:right="1531" w:bottom="1984" w:left="1531" w:header="737" w:footer="794" w:gutter="0"/>
      <w:pgNumType w:fmt="decimal"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00"/>
      </w:pPr>
      <w:r>
        <w:separator/>
      </w:r>
    </w:p>
  </w:endnote>
  <w:endnote w:type="continuationSeparator" w:id="1">
    <w:p>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DD1277D-9621-43D0-98F7-30D3EA2A1934}"/>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穝灿砰">
    <w:altName w:val="微软雅黑"/>
    <w:panose1 w:val="00000000000000000000"/>
    <w:charset w:val="00"/>
    <w:family w:val="auto"/>
    <w:pitch w:val="default"/>
    <w:sig w:usb0="00000000" w:usb1="00000000" w:usb2="00000000" w:usb3="00000000" w:csb0="00040001" w:csb1="00000000"/>
  </w:font>
  <w:font w:name="方正小标宋简体">
    <w:panose1 w:val="02000000000000000000"/>
    <w:charset w:val="86"/>
    <w:family w:val="auto"/>
    <w:pitch w:val="default"/>
    <w:sig w:usb0="00000001" w:usb1="08000000" w:usb2="00000000" w:usb3="00000000" w:csb0="00040000" w:csb1="00000000"/>
    <w:embedRegular r:id="rId2" w:fontKey="{BB0E2018-2F5B-4731-90A8-83C4DC9B7693}"/>
  </w:font>
  <w:font w:name="仿宋_GB2312">
    <w:panose1 w:val="02010609030101010101"/>
    <w:charset w:val="86"/>
    <w:family w:val="auto"/>
    <w:pitch w:val="default"/>
    <w:sig w:usb0="00000001" w:usb1="080E0000" w:usb2="00000000" w:usb3="00000000" w:csb0="00040000" w:csb1="00000000"/>
    <w:embedRegular r:id="rId3" w:fontKey="{7E53B800-2648-4D2B-9373-2B9218F9B919}"/>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659"/>
      </w:tabs>
      <w:spacing w:line="1" w:lineRule="atLeast"/>
      <w:ind w:firstLine="400"/>
    </w:pPr>
    <w:r>
      <w:rPr>
        <w:sz w:val="20"/>
      </w:rPr>
      <mc:AlternateContent>
        <mc:Choice Requires="wps">
          <w:drawing>
            <wp:anchor distT="0" distB="0" distL="114300" distR="114300" simplePos="0" relativeHeight="251660288" behindDoc="0" locked="0" layoutInCell="1" allowOverlap="1">
              <wp:simplePos x="0" y="0"/>
              <wp:positionH relativeFrom="margin">
                <wp:posOffset>4629150</wp:posOffset>
              </wp:positionH>
              <wp:positionV relativeFrom="paragraph">
                <wp:posOffset>-428625</wp:posOffset>
              </wp:positionV>
              <wp:extent cx="1330325" cy="1134745"/>
              <wp:effectExtent l="0" t="0" r="0" b="0"/>
              <wp:wrapNone/>
              <wp:docPr id="3" name="文本框 5"/>
              <wp:cNvGraphicFramePr/>
              <a:graphic xmlns:a="http://schemas.openxmlformats.org/drawingml/2006/main">
                <a:graphicData uri="http://schemas.microsoft.com/office/word/2010/wordprocessingShape">
                  <wps:wsp>
                    <wps:cNvSpPr txBox="1"/>
                    <wps:spPr>
                      <a:xfrm>
                        <a:off x="0" y="0"/>
                        <a:ext cx="1330325" cy="1134745"/>
                      </a:xfrm>
                      <a:prstGeom prst="rect">
                        <a:avLst/>
                      </a:prstGeom>
                      <a:noFill/>
                      <a:ln w="15875">
                        <a:noFill/>
                      </a:ln>
                      <a:effectLst/>
                    </wps:spPr>
                    <wps:txbx>
                      <w:txbxContent>
                        <w:p>
                          <w:pPr>
                            <w:pStyle w:val="8"/>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r>
                            <w:rPr>
                              <w:sz w:val="28"/>
                              <w:szCs w:val="28"/>
                            </w:rPr>
                            <w:t xml:space="preserve"> —</w:t>
                          </w:r>
                        </w:p>
                      </w:txbxContent>
                    </wps:txbx>
                    <wps:bodyPr vert="horz" wrap="square" lIns="0" tIns="0" rIns="0" bIns="0" anchor="t" anchorCtr="0" upright="0"/>
                  </wps:wsp>
                </a:graphicData>
              </a:graphic>
            </wp:anchor>
          </w:drawing>
        </mc:Choice>
        <mc:Fallback>
          <w:pict>
            <v:shape id="文本框 5" o:spid="_x0000_s1026" o:spt="202" type="#_x0000_t202" style="position:absolute;left:0pt;margin-left:364.5pt;margin-top:-33.75pt;height:89.35pt;width:104.75pt;mso-position-horizontal-relative:margin;z-index:251660288;mso-width-relative:page;mso-height-relative:page;" filled="f" stroked="f" coordsize="21600,21600" o:gfxdata="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d&#10;rajn2gAAAAsBAAAPAAAAAAAAAAEAIAAAACIAAABkcnMvZG93bnJldi54bWxQSwECFAAUAAAACACH&#10;TuJA/UHv4ukBAAC+AwAADgAAAAAAAAABACAAAAApAQAAZHJzL2Uyb0RvYy54bWxQSwUGAAAAAAYA&#10;BgBZAQAAhAUAAAAA&#10;">
              <v:fill on="f" focussize="0,0"/>
              <v:stroke on="f" weight="1.25pt"/>
              <v:imagedata o:title=""/>
              <o:lock v:ext="edit" aspectratio="f"/>
              <v:textbox inset="0mm,0mm,0mm,0mm">
                <w:txbxContent>
                  <w:p>
                    <w:pPr>
                      <w:pStyle w:val="8"/>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r>
                      <w:rPr>
                        <w:sz w:val="28"/>
                        <w:szCs w:val="28"/>
                      </w:rPr>
                      <w:t xml:space="preserve"> —</w:t>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89"/>
      </w:tabs>
      <w:spacing w:line="1" w:lineRule="atLeast"/>
      <w:ind w:firstLine="400"/>
    </w:pPr>
    <w:r>
      <w:rPr>
        <w:sz w:val="20"/>
      </w:rPr>
      <mc:AlternateContent>
        <mc:Choice Requires="wps">
          <w:drawing>
            <wp:anchor distT="0" distB="0" distL="114300" distR="114300" simplePos="0" relativeHeight="251661312" behindDoc="0" locked="0" layoutInCell="1" allowOverlap="1">
              <wp:simplePos x="0" y="0"/>
              <wp:positionH relativeFrom="margin">
                <wp:posOffset>-347345</wp:posOffset>
              </wp:positionH>
              <wp:positionV relativeFrom="paragraph">
                <wp:posOffset>-446405</wp:posOffset>
              </wp:positionV>
              <wp:extent cx="1351915" cy="1037590"/>
              <wp:effectExtent l="0" t="0" r="0" b="0"/>
              <wp:wrapNone/>
              <wp:docPr id="4" name="文本框 6"/>
              <wp:cNvGraphicFramePr/>
              <a:graphic xmlns:a="http://schemas.openxmlformats.org/drawingml/2006/main">
                <a:graphicData uri="http://schemas.microsoft.com/office/word/2010/wordprocessingShape">
                  <wps:wsp>
                    <wps:cNvSpPr txBox="1"/>
                    <wps:spPr>
                      <a:xfrm>
                        <a:off x="0" y="0"/>
                        <a:ext cx="1351915" cy="1037590"/>
                      </a:xfrm>
                      <a:prstGeom prst="rect">
                        <a:avLst/>
                      </a:prstGeom>
                      <a:noFill/>
                      <a:ln w="15875">
                        <a:noFill/>
                      </a:ln>
                      <a:effectLst/>
                    </wps:spPr>
                    <wps:txbx>
                      <w:txbxContent>
                        <w:p>
                          <w:pPr>
                            <w:pStyle w:val="8"/>
                            <w:jc w:val="left"/>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r>
                            <w:rPr>
                              <w:sz w:val="28"/>
                              <w:szCs w:val="28"/>
                            </w:rPr>
                            <w:t xml:space="preserve"> —</w:t>
                          </w:r>
                        </w:p>
                      </w:txbxContent>
                    </wps:txbx>
                    <wps:bodyPr vert="horz" wrap="square" lIns="0" tIns="0" rIns="0" bIns="0" anchor="t" anchorCtr="0" upright="0">
                      <a:noAutofit/>
                    </wps:bodyPr>
                  </wps:wsp>
                </a:graphicData>
              </a:graphic>
            </wp:anchor>
          </w:drawing>
        </mc:Choice>
        <mc:Fallback>
          <w:pict>
            <v:shape id="文本框 6" o:spid="_x0000_s1026" o:spt="202" type="#_x0000_t202" style="position:absolute;left:0pt;margin-left:-27.35pt;margin-top:-35.15pt;height:81.7pt;width:106.45pt;mso-position-horizontal-relative:margin;z-index:251661312;mso-width-relative:page;mso-height-relative:page;" filled="f" stroked="f" coordsize="21600,21600" o:gfxdata="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oKjPZAAAACgEAAA8AAAAAAAAAAQAgAAAAIgAAAGRycy9kb3ducmV2LnhtbFBL&#10;AQIUABQAAAAIAIdO4kC6m8Xk9QEAANgDAAAOAAAAAAAAAAEAIAAAACgBAABkcnMvZTJvRG9jLnht&#10;bFBLBQYAAAAABgAGAFkBAACPBQAAAAA=&#10;">
              <v:fill on="f" focussize="0,0"/>
              <v:stroke on="f" weight="1.25pt"/>
              <v:imagedata o:title=""/>
              <o:lock v:ext="edit" aspectratio="f"/>
              <v:textbox inset="0mm,0mm,0mm,0mm">
                <w:txbxContent>
                  <w:p>
                    <w:pPr>
                      <w:pStyle w:val="8"/>
                      <w:jc w:val="left"/>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r>
                      <w:rPr>
                        <w:sz w:val="28"/>
                        <w:szCs w:val="28"/>
                      </w:rPr>
                      <w:t xml:space="preserve"> —</w:t>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00"/>
      </w:pPr>
      <w:r>
        <w:separator/>
      </w:r>
    </w:p>
  </w:footnote>
  <w:footnote w:type="continuationSeparator" w:id="1">
    <w:p>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ind w:firstLine="400"/>
    </w:pPr>
    <w:r>
      <mc:AlternateContent>
        <mc:Choice Requires="wps">
          <w:drawing>
            <wp:inline distT="0" distB="0" distL="0" distR="0">
              <wp:extent cx="5759450" cy="431800"/>
              <wp:effectExtent l="0" t="0" r="0" b="0"/>
              <wp:docPr id="2" name="Text Box 2"/>
              <wp:cNvGraphicFramePr/>
              <a:graphic xmlns:a="http://schemas.openxmlformats.org/drawingml/2006/main">
                <a:graphicData uri="http://schemas.microsoft.com/office/word/2010/wordprocessingShape">
                  <wps:wsp>
                    <wps:cNvSpPr txBox="1">
                      <a:spLocks noRot="1"/>
                    </wps:cNvSpPr>
                    <wps:spPr>
                      <a:xfrm>
                        <a:off x="0" y="0"/>
                        <a:ext cx="5759450" cy="431800"/>
                      </a:xfrm>
                      <a:prstGeom prst="rect">
                        <a:avLst/>
                      </a:prstGeom>
                      <a:noFill/>
                      <a:ln>
                        <a:noFill/>
                      </a:ln>
                      <a:effectLst/>
                    </wps:spPr>
                    <wps:txbx>
                      <w:txbxContent>
                        <w:p>
                          <w:pPr>
                            <w:spacing w:line="334" w:lineRule="atLeast"/>
                            <w:ind w:firstLine="420"/>
                            <w:rPr>
                              <w:rFonts w:hint="eastAsia"/>
                              <w:sz w:val="21"/>
                            </w:rPr>
                          </w:pPr>
                        </w:p>
                      </w:txbxContent>
                    </wps:txbx>
                    <wps:bodyPr vert="horz" wrap="square" lIns="0" tIns="0" rIns="0" bIns="0" anchor="t" anchorCtr="0" upright="1"/>
                  </wps:wsp>
                </a:graphicData>
              </a:graphic>
            </wp:inline>
          </w:drawing>
        </mc:Choice>
        <mc:Fallback>
          <w:pict>
            <v:shape id="Text Box 2" o:spid="_x0000_s1026" o:spt="202" type="#_x0000_t202" style="height:34pt;width:453.5pt;" filled="f" stroked="f" coordsize="21600,21600" o:gfxdata="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Nu8B0wAAAAQBAAAPAAAAAAAA&#10;AAEAIAAAACIAAABkcnMvZG93bnJldi54bWxQSwECFAAUAAAACACHTuJAkoBayN4BAADVAwAADgAA&#10;AAAAAAABACAAAAAiAQAAZHJzL2Uyb0RvYy54bWxQSwUGAAAAAAYABgBZAQAAcgUAAAAA&#10;">
              <v:fill on="f" focussize="0,0"/>
              <v:stroke on="f"/>
              <v:imagedata o:title=""/>
              <o:lock v:ext="edit" rotation="t" aspectratio="f"/>
              <v:textbox inset="0mm,0mm,0mm,0mm">
                <w:txbxContent>
                  <w:p>
                    <w:pPr>
                      <w:spacing w:line="334" w:lineRule="atLeast"/>
                      <w:ind w:firstLine="420"/>
                      <w:rPr>
                        <w:rFonts w:hint="eastAsia"/>
                        <w:sz w:val="21"/>
                      </w:rPr>
                    </w:pPr>
                  </w:p>
                </w:txbxContent>
              </v:textbox>
              <w10:wrap type="non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ind w:firstLine="400"/>
    </w:pPr>
    <w:r>
      <mc:AlternateContent>
        <mc:Choice Requires="wps">
          <w:drawing>
            <wp:inline distT="0" distB="0" distL="0" distR="0">
              <wp:extent cx="5759450" cy="431800"/>
              <wp:effectExtent l="0" t="0" r="0" b="0"/>
              <wp:docPr id="1" name="Text Box 1"/>
              <wp:cNvGraphicFramePr/>
              <a:graphic xmlns:a="http://schemas.openxmlformats.org/drawingml/2006/main">
                <a:graphicData uri="http://schemas.microsoft.com/office/word/2010/wordprocessingShape">
                  <wps:wsp>
                    <wps:cNvSpPr txBox="1">
                      <a:spLocks noRot="1"/>
                    </wps:cNvSpPr>
                    <wps:spPr>
                      <a:xfrm>
                        <a:off x="0" y="0"/>
                        <a:ext cx="5759450" cy="431800"/>
                      </a:xfrm>
                      <a:prstGeom prst="rect">
                        <a:avLst/>
                      </a:prstGeom>
                      <a:noFill/>
                      <a:ln>
                        <a:noFill/>
                      </a:ln>
                      <a:effectLst/>
                    </wps:spPr>
                    <wps:txbx>
                      <w:txbxContent>
                        <w:p>
                          <w:pPr>
                            <w:spacing w:line="334" w:lineRule="atLeast"/>
                            <w:ind w:firstLine="420"/>
                            <w:rPr>
                              <w:rFonts w:hint="eastAsia"/>
                              <w:sz w:val="21"/>
                            </w:rPr>
                          </w:pPr>
                        </w:p>
                      </w:txbxContent>
                    </wps:txbx>
                    <wps:bodyPr vert="horz" wrap="square" lIns="0" tIns="0" rIns="0" bIns="0" anchor="t" anchorCtr="0" upright="1"/>
                  </wps:wsp>
                </a:graphicData>
              </a:graphic>
            </wp:inline>
          </w:drawing>
        </mc:Choice>
        <mc:Fallback>
          <w:pict>
            <v:shape id="Text Box 1" o:spid="_x0000_s1026" o:spt="202" type="#_x0000_t202" style="height:34pt;width:453.5pt;" filled="f" stroked="f" coordsize="21600,21600" o:gfxdata="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AzbvAdMAAAAEAQAADwAAAAAAAAAB&#10;ACAAAAAiAAAAZHJzL2Rvd25yZXYueG1sUEsBAhQAFAAAAAgAh07iQDMoe0DcAQAA1QMAAA4AAAAA&#10;AAAAAQAgAAAAIgEAAGRycy9lMm9Eb2MueG1sUEsFBgAAAAAGAAYAWQEAAHAFAAAAAA==&#10;">
              <v:fill on="f" focussize="0,0"/>
              <v:stroke on="f"/>
              <v:imagedata o:title=""/>
              <o:lock v:ext="edit" rotation="t" aspectratio="f"/>
              <v:textbox inset="0mm,0mm,0mm,0mm">
                <w:txbxContent>
                  <w:p>
                    <w:pPr>
                      <w:spacing w:line="334" w:lineRule="atLeast"/>
                      <w:ind w:firstLine="420"/>
                      <w:rPr>
                        <w:rFonts w:hint="eastAsia"/>
                        <w:sz w:val="21"/>
                      </w:rPr>
                    </w:pPr>
                  </w:p>
                </w:txbxContent>
              </v:textbox>
              <w10:wrap type="non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19"/>
  <w:hyphenationZone w:val="360"/>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doNotShadeFormData w:val="1"/>
  <w:noPunctuationKerning w:val="1"/>
  <w:characterSpacingControl w:val="compressPunctuation"/>
  <w:doNotValidateAgainstSchema/>
  <w:doNotDemarcateInvalidXml/>
  <w:footnotePr>
    <w:numFmt w:val="decimalHalfWidth"/>
    <w:footnote w:id="0"/>
    <w:footnote w:id="1"/>
  </w:footnotePr>
  <w:endnotePr>
    <w:numFmt w:val="chineseCounting"/>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xYmYwMGUyYThiMGVjNTdlNjA5NmJkMDgxZDI5Y2EifQ=="/>
  </w:docVars>
  <w:rsids>
    <w:rsidRoot w:val="00172A27"/>
    <w:rsid w:val="00006BA4"/>
    <w:rsid w:val="0002097E"/>
    <w:rsid w:val="00036D0C"/>
    <w:rsid w:val="000410E6"/>
    <w:rsid w:val="000557CB"/>
    <w:rsid w:val="00092143"/>
    <w:rsid w:val="000E70CD"/>
    <w:rsid w:val="000F2608"/>
    <w:rsid w:val="000F3564"/>
    <w:rsid w:val="00116479"/>
    <w:rsid w:val="001425BC"/>
    <w:rsid w:val="00153E11"/>
    <w:rsid w:val="00156CEB"/>
    <w:rsid w:val="0016636E"/>
    <w:rsid w:val="00172FBD"/>
    <w:rsid w:val="001B223C"/>
    <w:rsid w:val="001E3EA6"/>
    <w:rsid w:val="0020479C"/>
    <w:rsid w:val="00260073"/>
    <w:rsid w:val="0026721A"/>
    <w:rsid w:val="00271E6C"/>
    <w:rsid w:val="00285085"/>
    <w:rsid w:val="00307010"/>
    <w:rsid w:val="003207C4"/>
    <w:rsid w:val="0032395E"/>
    <w:rsid w:val="00346B94"/>
    <w:rsid w:val="003728B5"/>
    <w:rsid w:val="00376C7B"/>
    <w:rsid w:val="00425E1A"/>
    <w:rsid w:val="00457D45"/>
    <w:rsid w:val="004B32A2"/>
    <w:rsid w:val="004C3BCC"/>
    <w:rsid w:val="004C46AF"/>
    <w:rsid w:val="00500138"/>
    <w:rsid w:val="005828D4"/>
    <w:rsid w:val="00597DE5"/>
    <w:rsid w:val="005D7A13"/>
    <w:rsid w:val="005F1A67"/>
    <w:rsid w:val="0061328B"/>
    <w:rsid w:val="00682335"/>
    <w:rsid w:val="006D5129"/>
    <w:rsid w:val="006D5150"/>
    <w:rsid w:val="0070419E"/>
    <w:rsid w:val="0070697A"/>
    <w:rsid w:val="00760CB2"/>
    <w:rsid w:val="007923BC"/>
    <w:rsid w:val="00812383"/>
    <w:rsid w:val="00863B59"/>
    <w:rsid w:val="00873BDC"/>
    <w:rsid w:val="00881784"/>
    <w:rsid w:val="0089178D"/>
    <w:rsid w:val="008F7968"/>
    <w:rsid w:val="00916C7F"/>
    <w:rsid w:val="009218BC"/>
    <w:rsid w:val="0096472C"/>
    <w:rsid w:val="0096573B"/>
    <w:rsid w:val="00972080"/>
    <w:rsid w:val="0097594E"/>
    <w:rsid w:val="009939A9"/>
    <w:rsid w:val="009A36B3"/>
    <w:rsid w:val="009E16DE"/>
    <w:rsid w:val="00A000BB"/>
    <w:rsid w:val="00A44645"/>
    <w:rsid w:val="00A82F5D"/>
    <w:rsid w:val="00A903D5"/>
    <w:rsid w:val="00AB1AC2"/>
    <w:rsid w:val="00B04CA1"/>
    <w:rsid w:val="00B2641E"/>
    <w:rsid w:val="00B40015"/>
    <w:rsid w:val="00B634A8"/>
    <w:rsid w:val="00BF2313"/>
    <w:rsid w:val="00C525E4"/>
    <w:rsid w:val="00CA613C"/>
    <w:rsid w:val="00CD7F12"/>
    <w:rsid w:val="00CE554F"/>
    <w:rsid w:val="00CF7A40"/>
    <w:rsid w:val="00D14855"/>
    <w:rsid w:val="00D27B7C"/>
    <w:rsid w:val="00D3711C"/>
    <w:rsid w:val="00DB1009"/>
    <w:rsid w:val="00DC2092"/>
    <w:rsid w:val="00E163A1"/>
    <w:rsid w:val="00E26B08"/>
    <w:rsid w:val="00E56AA3"/>
    <w:rsid w:val="00E60CEC"/>
    <w:rsid w:val="00E62511"/>
    <w:rsid w:val="00E942DB"/>
    <w:rsid w:val="00EA58D7"/>
    <w:rsid w:val="00EC4540"/>
    <w:rsid w:val="00EF0382"/>
    <w:rsid w:val="00F02AB2"/>
    <w:rsid w:val="00F15342"/>
    <w:rsid w:val="00F2395D"/>
    <w:rsid w:val="00F42B10"/>
    <w:rsid w:val="00F43883"/>
    <w:rsid w:val="00F60569"/>
    <w:rsid w:val="00FD742F"/>
    <w:rsid w:val="00FE22BB"/>
    <w:rsid w:val="010A6538"/>
    <w:rsid w:val="0119169B"/>
    <w:rsid w:val="01251D86"/>
    <w:rsid w:val="01260999"/>
    <w:rsid w:val="012A28ED"/>
    <w:rsid w:val="013143D7"/>
    <w:rsid w:val="015E4AD6"/>
    <w:rsid w:val="015E6884"/>
    <w:rsid w:val="01A249C3"/>
    <w:rsid w:val="01D93521"/>
    <w:rsid w:val="01FF4EAC"/>
    <w:rsid w:val="021127F0"/>
    <w:rsid w:val="02254118"/>
    <w:rsid w:val="022A49B8"/>
    <w:rsid w:val="02452618"/>
    <w:rsid w:val="02950D3D"/>
    <w:rsid w:val="02B73058"/>
    <w:rsid w:val="02E5725D"/>
    <w:rsid w:val="02EB0342"/>
    <w:rsid w:val="02F7560F"/>
    <w:rsid w:val="030D2310"/>
    <w:rsid w:val="03151F8F"/>
    <w:rsid w:val="03216247"/>
    <w:rsid w:val="034D74F6"/>
    <w:rsid w:val="038A635A"/>
    <w:rsid w:val="03AA5B3D"/>
    <w:rsid w:val="03C85D00"/>
    <w:rsid w:val="03D1158F"/>
    <w:rsid w:val="03DB12F2"/>
    <w:rsid w:val="03DC3F43"/>
    <w:rsid w:val="03FD21DD"/>
    <w:rsid w:val="04106D17"/>
    <w:rsid w:val="041878F7"/>
    <w:rsid w:val="04504BAA"/>
    <w:rsid w:val="047564C3"/>
    <w:rsid w:val="04B44CA2"/>
    <w:rsid w:val="04CF71BE"/>
    <w:rsid w:val="04F25910"/>
    <w:rsid w:val="05077A0F"/>
    <w:rsid w:val="052437FD"/>
    <w:rsid w:val="054E6F34"/>
    <w:rsid w:val="054F2C30"/>
    <w:rsid w:val="05511C12"/>
    <w:rsid w:val="05A36F5B"/>
    <w:rsid w:val="05A92EF1"/>
    <w:rsid w:val="0624770A"/>
    <w:rsid w:val="062D3920"/>
    <w:rsid w:val="06332864"/>
    <w:rsid w:val="063B3BDD"/>
    <w:rsid w:val="06481023"/>
    <w:rsid w:val="064C13A1"/>
    <w:rsid w:val="06657537"/>
    <w:rsid w:val="066F6E3E"/>
    <w:rsid w:val="069A210C"/>
    <w:rsid w:val="06DB7140"/>
    <w:rsid w:val="06FF5CAB"/>
    <w:rsid w:val="072E7586"/>
    <w:rsid w:val="07313451"/>
    <w:rsid w:val="073311CE"/>
    <w:rsid w:val="074107DA"/>
    <w:rsid w:val="0755681B"/>
    <w:rsid w:val="075E364D"/>
    <w:rsid w:val="07A81B67"/>
    <w:rsid w:val="07CF6B59"/>
    <w:rsid w:val="07F27D26"/>
    <w:rsid w:val="07FD01D9"/>
    <w:rsid w:val="081A1C1C"/>
    <w:rsid w:val="08280BCB"/>
    <w:rsid w:val="084B472A"/>
    <w:rsid w:val="08513F61"/>
    <w:rsid w:val="0854278F"/>
    <w:rsid w:val="08601134"/>
    <w:rsid w:val="087852C3"/>
    <w:rsid w:val="08852948"/>
    <w:rsid w:val="08BB5A99"/>
    <w:rsid w:val="08BC33F7"/>
    <w:rsid w:val="08C97024"/>
    <w:rsid w:val="08CB7765"/>
    <w:rsid w:val="08F56918"/>
    <w:rsid w:val="08F57EBC"/>
    <w:rsid w:val="09194B8D"/>
    <w:rsid w:val="098F0B24"/>
    <w:rsid w:val="09A90817"/>
    <w:rsid w:val="09B15367"/>
    <w:rsid w:val="09C63053"/>
    <w:rsid w:val="09D41DD9"/>
    <w:rsid w:val="09FF3DBE"/>
    <w:rsid w:val="0A143D7B"/>
    <w:rsid w:val="0A2F392F"/>
    <w:rsid w:val="0A4F3CB3"/>
    <w:rsid w:val="0A547D18"/>
    <w:rsid w:val="0A573505"/>
    <w:rsid w:val="0A5D0741"/>
    <w:rsid w:val="0A726EFC"/>
    <w:rsid w:val="0A7E1841"/>
    <w:rsid w:val="0A8105EA"/>
    <w:rsid w:val="0AB060C5"/>
    <w:rsid w:val="0AF33383"/>
    <w:rsid w:val="0AF337CF"/>
    <w:rsid w:val="0AF50259"/>
    <w:rsid w:val="0B2824E8"/>
    <w:rsid w:val="0B3E16AA"/>
    <w:rsid w:val="0B4932B6"/>
    <w:rsid w:val="0B683AD3"/>
    <w:rsid w:val="0BB963C8"/>
    <w:rsid w:val="0BC72E00"/>
    <w:rsid w:val="0BCC35FC"/>
    <w:rsid w:val="0BD95D81"/>
    <w:rsid w:val="0C124685"/>
    <w:rsid w:val="0C4C261D"/>
    <w:rsid w:val="0C5E1EB9"/>
    <w:rsid w:val="0C6A432F"/>
    <w:rsid w:val="0C6E1799"/>
    <w:rsid w:val="0C9379B2"/>
    <w:rsid w:val="0CAE6E67"/>
    <w:rsid w:val="0CCB4697"/>
    <w:rsid w:val="0CF369F7"/>
    <w:rsid w:val="0D161D84"/>
    <w:rsid w:val="0D3235A6"/>
    <w:rsid w:val="0D38442D"/>
    <w:rsid w:val="0D3F2F37"/>
    <w:rsid w:val="0D606329"/>
    <w:rsid w:val="0D763322"/>
    <w:rsid w:val="0D845EB1"/>
    <w:rsid w:val="0D8C7B38"/>
    <w:rsid w:val="0D907FB5"/>
    <w:rsid w:val="0DAC2403"/>
    <w:rsid w:val="0DD91B6F"/>
    <w:rsid w:val="0E064EFF"/>
    <w:rsid w:val="0E0B27E9"/>
    <w:rsid w:val="0E162E81"/>
    <w:rsid w:val="0E23500F"/>
    <w:rsid w:val="0E2350DD"/>
    <w:rsid w:val="0E307315"/>
    <w:rsid w:val="0E464928"/>
    <w:rsid w:val="0E6724A8"/>
    <w:rsid w:val="0E7076B2"/>
    <w:rsid w:val="0E7616B1"/>
    <w:rsid w:val="0E856B35"/>
    <w:rsid w:val="0E8D07A9"/>
    <w:rsid w:val="0EAB45F2"/>
    <w:rsid w:val="0EDB0C00"/>
    <w:rsid w:val="0EDB59B8"/>
    <w:rsid w:val="0EDE7ECE"/>
    <w:rsid w:val="0EEF3211"/>
    <w:rsid w:val="0EF30233"/>
    <w:rsid w:val="0F2C2F9C"/>
    <w:rsid w:val="0F2D5FFE"/>
    <w:rsid w:val="0F803706"/>
    <w:rsid w:val="0F8674BF"/>
    <w:rsid w:val="0FB62DC0"/>
    <w:rsid w:val="0FC1332B"/>
    <w:rsid w:val="0FC816E1"/>
    <w:rsid w:val="0FDE42DD"/>
    <w:rsid w:val="0FE01E10"/>
    <w:rsid w:val="0FE20096"/>
    <w:rsid w:val="0FE52636"/>
    <w:rsid w:val="0FEB31D4"/>
    <w:rsid w:val="0FF4037A"/>
    <w:rsid w:val="10135A4E"/>
    <w:rsid w:val="102022B2"/>
    <w:rsid w:val="103C222F"/>
    <w:rsid w:val="103C2B25"/>
    <w:rsid w:val="10430D49"/>
    <w:rsid w:val="104453C8"/>
    <w:rsid w:val="1057341E"/>
    <w:rsid w:val="105A2452"/>
    <w:rsid w:val="107A39AD"/>
    <w:rsid w:val="109D1242"/>
    <w:rsid w:val="10BA28AE"/>
    <w:rsid w:val="10DE353E"/>
    <w:rsid w:val="11031AF2"/>
    <w:rsid w:val="110C5208"/>
    <w:rsid w:val="110D6717"/>
    <w:rsid w:val="111725AC"/>
    <w:rsid w:val="112069C1"/>
    <w:rsid w:val="11380EA0"/>
    <w:rsid w:val="114B54B2"/>
    <w:rsid w:val="11673533"/>
    <w:rsid w:val="119440D6"/>
    <w:rsid w:val="11B6409C"/>
    <w:rsid w:val="11B76268"/>
    <w:rsid w:val="11C927E6"/>
    <w:rsid w:val="11F03B72"/>
    <w:rsid w:val="12181613"/>
    <w:rsid w:val="121B3096"/>
    <w:rsid w:val="121C1776"/>
    <w:rsid w:val="127F6B05"/>
    <w:rsid w:val="1294290F"/>
    <w:rsid w:val="12AF00C3"/>
    <w:rsid w:val="12BA1D20"/>
    <w:rsid w:val="12E27A7A"/>
    <w:rsid w:val="12E507E0"/>
    <w:rsid w:val="12F97FE0"/>
    <w:rsid w:val="13225964"/>
    <w:rsid w:val="13235565"/>
    <w:rsid w:val="132B2EED"/>
    <w:rsid w:val="13303935"/>
    <w:rsid w:val="13723A69"/>
    <w:rsid w:val="137B097B"/>
    <w:rsid w:val="13CD069C"/>
    <w:rsid w:val="13D10CE3"/>
    <w:rsid w:val="13EA4F9A"/>
    <w:rsid w:val="13F76DF0"/>
    <w:rsid w:val="13FF5CA5"/>
    <w:rsid w:val="140514BD"/>
    <w:rsid w:val="14133D0B"/>
    <w:rsid w:val="141409A3"/>
    <w:rsid w:val="14223DFB"/>
    <w:rsid w:val="142E4130"/>
    <w:rsid w:val="1435168E"/>
    <w:rsid w:val="143B52BF"/>
    <w:rsid w:val="148015B9"/>
    <w:rsid w:val="14825991"/>
    <w:rsid w:val="149D6982"/>
    <w:rsid w:val="14A702C0"/>
    <w:rsid w:val="14B0183F"/>
    <w:rsid w:val="14E66046"/>
    <w:rsid w:val="14F271E5"/>
    <w:rsid w:val="15042FE5"/>
    <w:rsid w:val="15137188"/>
    <w:rsid w:val="15272803"/>
    <w:rsid w:val="1534097C"/>
    <w:rsid w:val="156031EC"/>
    <w:rsid w:val="15691E14"/>
    <w:rsid w:val="1574621E"/>
    <w:rsid w:val="158425F5"/>
    <w:rsid w:val="15AA1C40"/>
    <w:rsid w:val="15BD4ED6"/>
    <w:rsid w:val="15C14E91"/>
    <w:rsid w:val="15C727F2"/>
    <w:rsid w:val="15C906A8"/>
    <w:rsid w:val="15C94C1C"/>
    <w:rsid w:val="161A60F8"/>
    <w:rsid w:val="161F262E"/>
    <w:rsid w:val="163820E4"/>
    <w:rsid w:val="1650585A"/>
    <w:rsid w:val="165346FD"/>
    <w:rsid w:val="16831D82"/>
    <w:rsid w:val="168F264A"/>
    <w:rsid w:val="169A7C92"/>
    <w:rsid w:val="169F4ED6"/>
    <w:rsid w:val="16A76E10"/>
    <w:rsid w:val="16B5089D"/>
    <w:rsid w:val="16BA1690"/>
    <w:rsid w:val="16D15177"/>
    <w:rsid w:val="16EA49EA"/>
    <w:rsid w:val="16EB0762"/>
    <w:rsid w:val="16F84333"/>
    <w:rsid w:val="171F21BA"/>
    <w:rsid w:val="172E3EC0"/>
    <w:rsid w:val="173156EC"/>
    <w:rsid w:val="174205A3"/>
    <w:rsid w:val="175D547E"/>
    <w:rsid w:val="176302F9"/>
    <w:rsid w:val="176E7576"/>
    <w:rsid w:val="177827FE"/>
    <w:rsid w:val="177C2928"/>
    <w:rsid w:val="178460A8"/>
    <w:rsid w:val="17A34B99"/>
    <w:rsid w:val="17A431B4"/>
    <w:rsid w:val="17AA23CB"/>
    <w:rsid w:val="17B22107"/>
    <w:rsid w:val="17B862A6"/>
    <w:rsid w:val="17C07E41"/>
    <w:rsid w:val="17C677DD"/>
    <w:rsid w:val="17CF2611"/>
    <w:rsid w:val="17FF749E"/>
    <w:rsid w:val="18236210"/>
    <w:rsid w:val="182E38B8"/>
    <w:rsid w:val="18364ACD"/>
    <w:rsid w:val="183B693E"/>
    <w:rsid w:val="184E0FA9"/>
    <w:rsid w:val="186B4BB0"/>
    <w:rsid w:val="186E430C"/>
    <w:rsid w:val="188744BB"/>
    <w:rsid w:val="188B4409"/>
    <w:rsid w:val="18BF3C55"/>
    <w:rsid w:val="18CC3CAF"/>
    <w:rsid w:val="18D54B0A"/>
    <w:rsid w:val="18E059B8"/>
    <w:rsid w:val="18FF2D7B"/>
    <w:rsid w:val="19140344"/>
    <w:rsid w:val="191C2E55"/>
    <w:rsid w:val="194B278E"/>
    <w:rsid w:val="19524AC9"/>
    <w:rsid w:val="195707D6"/>
    <w:rsid w:val="195D2ABA"/>
    <w:rsid w:val="19645891"/>
    <w:rsid w:val="196E6612"/>
    <w:rsid w:val="19794C2F"/>
    <w:rsid w:val="197A1FA9"/>
    <w:rsid w:val="19995CBF"/>
    <w:rsid w:val="1A04713C"/>
    <w:rsid w:val="1A246164"/>
    <w:rsid w:val="1A63090E"/>
    <w:rsid w:val="1A8F714D"/>
    <w:rsid w:val="1AA45529"/>
    <w:rsid w:val="1AA931E4"/>
    <w:rsid w:val="1AAC1FB7"/>
    <w:rsid w:val="1ABD41C4"/>
    <w:rsid w:val="1AC0225C"/>
    <w:rsid w:val="1AD012F0"/>
    <w:rsid w:val="1AE259D8"/>
    <w:rsid w:val="1AE80D2A"/>
    <w:rsid w:val="1AF00E1B"/>
    <w:rsid w:val="1AF766EC"/>
    <w:rsid w:val="1B0B13D3"/>
    <w:rsid w:val="1B1A2301"/>
    <w:rsid w:val="1B1F07AA"/>
    <w:rsid w:val="1B725AFC"/>
    <w:rsid w:val="1B781CE1"/>
    <w:rsid w:val="1B935308"/>
    <w:rsid w:val="1B984CB8"/>
    <w:rsid w:val="1BA10100"/>
    <w:rsid w:val="1BAF44A0"/>
    <w:rsid w:val="1BB47375"/>
    <w:rsid w:val="1BC45AAC"/>
    <w:rsid w:val="1BE9178C"/>
    <w:rsid w:val="1BFD219C"/>
    <w:rsid w:val="1C03738E"/>
    <w:rsid w:val="1C054291"/>
    <w:rsid w:val="1C077ED7"/>
    <w:rsid w:val="1C116575"/>
    <w:rsid w:val="1C1C7078"/>
    <w:rsid w:val="1C7440AD"/>
    <w:rsid w:val="1CA46208"/>
    <w:rsid w:val="1CE60832"/>
    <w:rsid w:val="1D09740A"/>
    <w:rsid w:val="1D134BCB"/>
    <w:rsid w:val="1D18530D"/>
    <w:rsid w:val="1D194698"/>
    <w:rsid w:val="1D2624F4"/>
    <w:rsid w:val="1D287177"/>
    <w:rsid w:val="1D4E704A"/>
    <w:rsid w:val="1D6973EF"/>
    <w:rsid w:val="1D7175EF"/>
    <w:rsid w:val="1D772ADB"/>
    <w:rsid w:val="1D893082"/>
    <w:rsid w:val="1D8A5AD7"/>
    <w:rsid w:val="1DB3516A"/>
    <w:rsid w:val="1DB75CFB"/>
    <w:rsid w:val="1DB96EC4"/>
    <w:rsid w:val="1DC62B72"/>
    <w:rsid w:val="1DD7035A"/>
    <w:rsid w:val="1DFA4112"/>
    <w:rsid w:val="1E020E89"/>
    <w:rsid w:val="1E0C53DE"/>
    <w:rsid w:val="1E2333E6"/>
    <w:rsid w:val="1E326339"/>
    <w:rsid w:val="1E4516B7"/>
    <w:rsid w:val="1E4E3AB1"/>
    <w:rsid w:val="1E4E4562"/>
    <w:rsid w:val="1E5152B9"/>
    <w:rsid w:val="1E6D7CAF"/>
    <w:rsid w:val="1E6E09F2"/>
    <w:rsid w:val="1E794DAF"/>
    <w:rsid w:val="1E8079E2"/>
    <w:rsid w:val="1E836B88"/>
    <w:rsid w:val="1E8565CE"/>
    <w:rsid w:val="1EC00675"/>
    <w:rsid w:val="1EC13E3D"/>
    <w:rsid w:val="1EE066D3"/>
    <w:rsid w:val="1EEF0C8D"/>
    <w:rsid w:val="1F0B3750"/>
    <w:rsid w:val="1F2A224B"/>
    <w:rsid w:val="1F2F4FCA"/>
    <w:rsid w:val="1F347EE6"/>
    <w:rsid w:val="1F396486"/>
    <w:rsid w:val="1F3C57F4"/>
    <w:rsid w:val="1F3F2B15"/>
    <w:rsid w:val="1F444EB4"/>
    <w:rsid w:val="1F44739E"/>
    <w:rsid w:val="1F645937"/>
    <w:rsid w:val="1F7A6B27"/>
    <w:rsid w:val="1F9C0B1E"/>
    <w:rsid w:val="1FAA5DC0"/>
    <w:rsid w:val="1FB17DE4"/>
    <w:rsid w:val="1FD03626"/>
    <w:rsid w:val="1FE741BD"/>
    <w:rsid w:val="200B7697"/>
    <w:rsid w:val="201741D4"/>
    <w:rsid w:val="2020389C"/>
    <w:rsid w:val="203E6601"/>
    <w:rsid w:val="20401B1F"/>
    <w:rsid w:val="20465455"/>
    <w:rsid w:val="204B03F4"/>
    <w:rsid w:val="204D0CC9"/>
    <w:rsid w:val="20573F2B"/>
    <w:rsid w:val="206676C9"/>
    <w:rsid w:val="20684BD2"/>
    <w:rsid w:val="20A72807"/>
    <w:rsid w:val="20AE2239"/>
    <w:rsid w:val="20CC58B1"/>
    <w:rsid w:val="21001E86"/>
    <w:rsid w:val="211E5CFF"/>
    <w:rsid w:val="21297752"/>
    <w:rsid w:val="212B4269"/>
    <w:rsid w:val="213C4899"/>
    <w:rsid w:val="21413899"/>
    <w:rsid w:val="214169A6"/>
    <w:rsid w:val="21426B3C"/>
    <w:rsid w:val="215F3A54"/>
    <w:rsid w:val="217349AA"/>
    <w:rsid w:val="217D55B8"/>
    <w:rsid w:val="217F53C0"/>
    <w:rsid w:val="218134C6"/>
    <w:rsid w:val="218148AB"/>
    <w:rsid w:val="2197751D"/>
    <w:rsid w:val="21A32CD5"/>
    <w:rsid w:val="21C60585"/>
    <w:rsid w:val="21D40432"/>
    <w:rsid w:val="21DE514B"/>
    <w:rsid w:val="221A2BDA"/>
    <w:rsid w:val="2221602E"/>
    <w:rsid w:val="222D0DF6"/>
    <w:rsid w:val="228116AF"/>
    <w:rsid w:val="228302B2"/>
    <w:rsid w:val="22AF6AE8"/>
    <w:rsid w:val="22B83BEE"/>
    <w:rsid w:val="22C55749"/>
    <w:rsid w:val="22C66401"/>
    <w:rsid w:val="22C8413F"/>
    <w:rsid w:val="22DF73CD"/>
    <w:rsid w:val="22E31A90"/>
    <w:rsid w:val="23095956"/>
    <w:rsid w:val="230E743D"/>
    <w:rsid w:val="232728B2"/>
    <w:rsid w:val="232E3EB1"/>
    <w:rsid w:val="233473FA"/>
    <w:rsid w:val="23354777"/>
    <w:rsid w:val="23595F8D"/>
    <w:rsid w:val="235F050E"/>
    <w:rsid w:val="23740297"/>
    <w:rsid w:val="239247FC"/>
    <w:rsid w:val="239D10EC"/>
    <w:rsid w:val="23A1213F"/>
    <w:rsid w:val="23BD40A0"/>
    <w:rsid w:val="23CB3A43"/>
    <w:rsid w:val="23D14BD1"/>
    <w:rsid w:val="23E015E6"/>
    <w:rsid w:val="23F103A2"/>
    <w:rsid w:val="23F35EE2"/>
    <w:rsid w:val="241A1046"/>
    <w:rsid w:val="24286B52"/>
    <w:rsid w:val="245A49BC"/>
    <w:rsid w:val="248B584B"/>
    <w:rsid w:val="24AC7783"/>
    <w:rsid w:val="24D368D8"/>
    <w:rsid w:val="24FB39B8"/>
    <w:rsid w:val="25311A36"/>
    <w:rsid w:val="25563B66"/>
    <w:rsid w:val="25571EE7"/>
    <w:rsid w:val="255F3D10"/>
    <w:rsid w:val="25851863"/>
    <w:rsid w:val="25886B57"/>
    <w:rsid w:val="25894445"/>
    <w:rsid w:val="25C8284F"/>
    <w:rsid w:val="25DA24BF"/>
    <w:rsid w:val="25FD3389"/>
    <w:rsid w:val="26044FEC"/>
    <w:rsid w:val="2606384C"/>
    <w:rsid w:val="2626164D"/>
    <w:rsid w:val="26466651"/>
    <w:rsid w:val="26604B4D"/>
    <w:rsid w:val="267738E0"/>
    <w:rsid w:val="26775EF6"/>
    <w:rsid w:val="268034EF"/>
    <w:rsid w:val="26C848AF"/>
    <w:rsid w:val="26D857F9"/>
    <w:rsid w:val="26D9712B"/>
    <w:rsid w:val="26DF2E8E"/>
    <w:rsid w:val="26EC5DF3"/>
    <w:rsid w:val="26FB1119"/>
    <w:rsid w:val="270533A7"/>
    <w:rsid w:val="272C4BAB"/>
    <w:rsid w:val="27321270"/>
    <w:rsid w:val="275043E9"/>
    <w:rsid w:val="279664C8"/>
    <w:rsid w:val="27AE3155"/>
    <w:rsid w:val="27B93120"/>
    <w:rsid w:val="27C2539A"/>
    <w:rsid w:val="27D840C1"/>
    <w:rsid w:val="27D94C5C"/>
    <w:rsid w:val="280B2623"/>
    <w:rsid w:val="280C0B44"/>
    <w:rsid w:val="28132219"/>
    <w:rsid w:val="282D7769"/>
    <w:rsid w:val="282E7B62"/>
    <w:rsid w:val="283755B5"/>
    <w:rsid w:val="283B52D6"/>
    <w:rsid w:val="284B322E"/>
    <w:rsid w:val="28A32C4B"/>
    <w:rsid w:val="28B653CE"/>
    <w:rsid w:val="28D261D9"/>
    <w:rsid w:val="28E60D8A"/>
    <w:rsid w:val="28F45255"/>
    <w:rsid w:val="2903193C"/>
    <w:rsid w:val="2903432E"/>
    <w:rsid w:val="291A174F"/>
    <w:rsid w:val="292666F4"/>
    <w:rsid w:val="292A7FB1"/>
    <w:rsid w:val="294757C1"/>
    <w:rsid w:val="295938E3"/>
    <w:rsid w:val="298B4360"/>
    <w:rsid w:val="29921D4A"/>
    <w:rsid w:val="299C5ED8"/>
    <w:rsid w:val="29D72B74"/>
    <w:rsid w:val="29FD7BD2"/>
    <w:rsid w:val="2A083882"/>
    <w:rsid w:val="2A183A1B"/>
    <w:rsid w:val="2A26322D"/>
    <w:rsid w:val="2A2816AA"/>
    <w:rsid w:val="2A3772C4"/>
    <w:rsid w:val="2A534BBE"/>
    <w:rsid w:val="2A566F86"/>
    <w:rsid w:val="2A612DBE"/>
    <w:rsid w:val="2A813920"/>
    <w:rsid w:val="2A8820F8"/>
    <w:rsid w:val="2A891725"/>
    <w:rsid w:val="2A93384F"/>
    <w:rsid w:val="2AC518A5"/>
    <w:rsid w:val="2AD91DBE"/>
    <w:rsid w:val="2AE51AAB"/>
    <w:rsid w:val="2AEA0C1E"/>
    <w:rsid w:val="2AF574AE"/>
    <w:rsid w:val="2B204005"/>
    <w:rsid w:val="2B2855EE"/>
    <w:rsid w:val="2B2D6CDE"/>
    <w:rsid w:val="2B353282"/>
    <w:rsid w:val="2B3B360F"/>
    <w:rsid w:val="2B5B4633"/>
    <w:rsid w:val="2B5D13C8"/>
    <w:rsid w:val="2B6A17F8"/>
    <w:rsid w:val="2B6D7ACB"/>
    <w:rsid w:val="2B7B18A0"/>
    <w:rsid w:val="2B9B57B4"/>
    <w:rsid w:val="2B9C5BE7"/>
    <w:rsid w:val="2BBB1B45"/>
    <w:rsid w:val="2BC374FB"/>
    <w:rsid w:val="2BD452E8"/>
    <w:rsid w:val="2BE01614"/>
    <w:rsid w:val="2BE546E6"/>
    <w:rsid w:val="2C080BDD"/>
    <w:rsid w:val="2C152BB6"/>
    <w:rsid w:val="2C266948"/>
    <w:rsid w:val="2C433F18"/>
    <w:rsid w:val="2C6B7F24"/>
    <w:rsid w:val="2C8C192D"/>
    <w:rsid w:val="2C9C41EF"/>
    <w:rsid w:val="2CD01503"/>
    <w:rsid w:val="2CE60DCC"/>
    <w:rsid w:val="2D4609D6"/>
    <w:rsid w:val="2D68307A"/>
    <w:rsid w:val="2D8C42CC"/>
    <w:rsid w:val="2DBE5D9F"/>
    <w:rsid w:val="2DC82F69"/>
    <w:rsid w:val="2DC84543"/>
    <w:rsid w:val="2DC94F5F"/>
    <w:rsid w:val="2DE32243"/>
    <w:rsid w:val="2E113403"/>
    <w:rsid w:val="2E1844A9"/>
    <w:rsid w:val="2E3C2CC1"/>
    <w:rsid w:val="2E4C1E71"/>
    <w:rsid w:val="2E861045"/>
    <w:rsid w:val="2E8C09D8"/>
    <w:rsid w:val="2E9C7EE7"/>
    <w:rsid w:val="2EA024BA"/>
    <w:rsid w:val="2EC33513"/>
    <w:rsid w:val="2EDB6E51"/>
    <w:rsid w:val="2EED36F5"/>
    <w:rsid w:val="2F240903"/>
    <w:rsid w:val="2F5023A7"/>
    <w:rsid w:val="2F7C265A"/>
    <w:rsid w:val="2F89560D"/>
    <w:rsid w:val="2FBC1CC7"/>
    <w:rsid w:val="2FEF3095"/>
    <w:rsid w:val="30041B6A"/>
    <w:rsid w:val="300A1801"/>
    <w:rsid w:val="30182A49"/>
    <w:rsid w:val="3028485A"/>
    <w:rsid w:val="304765B2"/>
    <w:rsid w:val="30490A2A"/>
    <w:rsid w:val="30535C12"/>
    <w:rsid w:val="305D4027"/>
    <w:rsid w:val="30BD2099"/>
    <w:rsid w:val="30D02423"/>
    <w:rsid w:val="311D5956"/>
    <w:rsid w:val="31351425"/>
    <w:rsid w:val="313B62E3"/>
    <w:rsid w:val="319E4422"/>
    <w:rsid w:val="31A61031"/>
    <w:rsid w:val="31C42FA4"/>
    <w:rsid w:val="31ED07EC"/>
    <w:rsid w:val="31F84007"/>
    <w:rsid w:val="31FA5EFF"/>
    <w:rsid w:val="32190BAA"/>
    <w:rsid w:val="32262E0C"/>
    <w:rsid w:val="322F554F"/>
    <w:rsid w:val="324D22A0"/>
    <w:rsid w:val="325141DF"/>
    <w:rsid w:val="32612527"/>
    <w:rsid w:val="32723BE1"/>
    <w:rsid w:val="32957AA8"/>
    <w:rsid w:val="32B9290B"/>
    <w:rsid w:val="32BA750F"/>
    <w:rsid w:val="32BF5168"/>
    <w:rsid w:val="32D47F58"/>
    <w:rsid w:val="32E91BA2"/>
    <w:rsid w:val="3303140A"/>
    <w:rsid w:val="33127D61"/>
    <w:rsid w:val="33294717"/>
    <w:rsid w:val="33414A50"/>
    <w:rsid w:val="334905EE"/>
    <w:rsid w:val="3351055B"/>
    <w:rsid w:val="335C2374"/>
    <w:rsid w:val="335F3C12"/>
    <w:rsid w:val="33651AA1"/>
    <w:rsid w:val="33704CF3"/>
    <w:rsid w:val="338A7A03"/>
    <w:rsid w:val="33AB50A9"/>
    <w:rsid w:val="33B35C4A"/>
    <w:rsid w:val="33C66989"/>
    <w:rsid w:val="33CB0A00"/>
    <w:rsid w:val="33D53ED4"/>
    <w:rsid w:val="33E64AB9"/>
    <w:rsid w:val="33EA7980"/>
    <w:rsid w:val="33F245DD"/>
    <w:rsid w:val="33F26B0C"/>
    <w:rsid w:val="33F3075C"/>
    <w:rsid w:val="33F91AD2"/>
    <w:rsid w:val="34072E18"/>
    <w:rsid w:val="34333A63"/>
    <w:rsid w:val="345170BC"/>
    <w:rsid w:val="34A00BC2"/>
    <w:rsid w:val="34A5330B"/>
    <w:rsid w:val="34D466F9"/>
    <w:rsid w:val="34E853C4"/>
    <w:rsid w:val="34F84F53"/>
    <w:rsid w:val="352C0BA0"/>
    <w:rsid w:val="35451FA4"/>
    <w:rsid w:val="355B1A63"/>
    <w:rsid w:val="35984A94"/>
    <w:rsid w:val="3598554A"/>
    <w:rsid w:val="35AA4129"/>
    <w:rsid w:val="35AF0A27"/>
    <w:rsid w:val="35C0518B"/>
    <w:rsid w:val="35F2191E"/>
    <w:rsid w:val="36070FD3"/>
    <w:rsid w:val="363E38CC"/>
    <w:rsid w:val="36636046"/>
    <w:rsid w:val="3679148F"/>
    <w:rsid w:val="36A92EDB"/>
    <w:rsid w:val="36B34801"/>
    <w:rsid w:val="36C43345"/>
    <w:rsid w:val="36DF3176"/>
    <w:rsid w:val="36E40F87"/>
    <w:rsid w:val="37193B76"/>
    <w:rsid w:val="372B2789"/>
    <w:rsid w:val="372E2944"/>
    <w:rsid w:val="374E06CD"/>
    <w:rsid w:val="37552E63"/>
    <w:rsid w:val="375846B0"/>
    <w:rsid w:val="3769533B"/>
    <w:rsid w:val="376D3BA0"/>
    <w:rsid w:val="37737C8C"/>
    <w:rsid w:val="37890B41"/>
    <w:rsid w:val="37EA0581"/>
    <w:rsid w:val="37F17987"/>
    <w:rsid w:val="37F4271E"/>
    <w:rsid w:val="38011D17"/>
    <w:rsid w:val="38013459"/>
    <w:rsid w:val="380E7233"/>
    <w:rsid w:val="38491DD4"/>
    <w:rsid w:val="38897ABF"/>
    <w:rsid w:val="38937B1D"/>
    <w:rsid w:val="38961E84"/>
    <w:rsid w:val="38AA4A04"/>
    <w:rsid w:val="38AB36F7"/>
    <w:rsid w:val="38C3195B"/>
    <w:rsid w:val="38D351DA"/>
    <w:rsid w:val="38D66725"/>
    <w:rsid w:val="391B05DB"/>
    <w:rsid w:val="393B1711"/>
    <w:rsid w:val="39535BBD"/>
    <w:rsid w:val="395F4F82"/>
    <w:rsid w:val="396E7CFD"/>
    <w:rsid w:val="397E4BCF"/>
    <w:rsid w:val="39947FD2"/>
    <w:rsid w:val="399B2EFD"/>
    <w:rsid w:val="39A250A7"/>
    <w:rsid w:val="39A62C24"/>
    <w:rsid w:val="39D50010"/>
    <w:rsid w:val="39F279CF"/>
    <w:rsid w:val="39F364AA"/>
    <w:rsid w:val="3A063C73"/>
    <w:rsid w:val="3A233BEC"/>
    <w:rsid w:val="3A4F6A77"/>
    <w:rsid w:val="3A541FF7"/>
    <w:rsid w:val="3A63048C"/>
    <w:rsid w:val="3A6842C3"/>
    <w:rsid w:val="3A6B4C77"/>
    <w:rsid w:val="3A6C3008"/>
    <w:rsid w:val="3A923856"/>
    <w:rsid w:val="3AB57D98"/>
    <w:rsid w:val="3ADE14E0"/>
    <w:rsid w:val="3ADE361D"/>
    <w:rsid w:val="3AE72E6B"/>
    <w:rsid w:val="3B457B92"/>
    <w:rsid w:val="3B6C511E"/>
    <w:rsid w:val="3B876493"/>
    <w:rsid w:val="3B8A2E05"/>
    <w:rsid w:val="3BA31798"/>
    <w:rsid w:val="3BB60494"/>
    <w:rsid w:val="3BBF4444"/>
    <w:rsid w:val="3BD33F3A"/>
    <w:rsid w:val="3BE66AAF"/>
    <w:rsid w:val="3BF2777D"/>
    <w:rsid w:val="3C075616"/>
    <w:rsid w:val="3C174671"/>
    <w:rsid w:val="3C1E5AC8"/>
    <w:rsid w:val="3C283279"/>
    <w:rsid w:val="3C587645"/>
    <w:rsid w:val="3C623DBB"/>
    <w:rsid w:val="3C8B5A78"/>
    <w:rsid w:val="3C9F32D2"/>
    <w:rsid w:val="3CC16A4B"/>
    <w:rsid w:val="3CD354B3"/>
    <w:rsid w:val="3CDA038E"/>
    <w:rsid w:val="3CE4001A"/>
    <w:rsid w:val="3CE56CFC"/>
    <w:rsid w:val="3D1C0588"/>
    <w:rsid w:val="3D5C7800"/>
    <w:rsid w:val="3D787369"/>
    <w:rsid w:val="3D7922DA"/>
    <w:rsid w:val="3DA67EF6"/>
    <w:rsid w:val="3DB5528E"/>
    <w:rsid w:val="3E025A4C"/>
    <w:rsid w:val="3E5A6925"/>
    <w:rsid w:val="3E6662E5"/>
    <w:rsid w:val="3E9E40D8"/>
    <w:rsid w:val="3EA034D1"/>
    <w:rsid w:val="3EA6153E"/>
    <w:rsid w:val="3EC07A6F"/>
    <w:rsid w:val="3ED025EF"/>
    <w:rsid w:val="3EDA2D05"/>
    <w:rsid w:val="3EDD7F87"/>
    <w:rsid w:val="3EE03848"/>
    <w:rsid w:val="3F0774D2"/>
    <w:rsid w:val="3F1652EA"/>
    <w:rsid w:val="3F1D7670"/>
    <w:rsid w:val="3F262C05"/>
    <w:rsid w:val="3F2F0B5C"/>
    <w:rsid w:val="3F577E93"/>
    <w:rsid w:val="3F7F7253"/>
    <w:rsid w:val="3FA24087"/>
    <w:rsid w:val="3FBB769C"/>
    <w:rsid w:val="3FD67601"/>
    <w:rsid w:val="3FDE3754"/>
    <w:rsid w:val="3FFA53EF"/>
    <w:rsid w:val="40073BE7"/>
    <w:rsid w:val="40147073"/>
    <w:rsid w:val="403F76D3"/>
    <w:rsid w:val="404F3210"/>
    <w:rsid w:val="40553270"/>
    <w:rsid w:val="40644F5E"/>
    <w:rsid w:val="407822C0"/>
    <w:rsid w:val="40821DC4"/>
    <w:rsid w:val="411F740C"/>
    <w:rsid w:val="414F6A56"/>
    <w:rsid w:val="4157061F"/>
    <w:rsid w:val="41685502"/>
    <w:rsid w:val="416C3DA0"/>
    <w:rsid w:val="41937CE7"/>
    <w:rsid w:val="41957474"/>
    <w:rsid w:val="41A02131"/>
    <w:rsid w:val="41B5050F"/>
    <w:rsid w:val="41D13F2D"/>
    <w:rsid w:val="41DA2BA2"/>
    <w:rsid w:val="41DA64ED"/>
    <w:rsid w:val="41E36040"/>
    <w:rsid w:val="41EC6FB9"/>
    <w:rsid w:val="41EF0857"/>
    <w:rsid w:val="42053B42"/>
    <w:rsid w:val="421A7747"/>
    <w:rsid w:val="42360818"/>
    <w:rsid w:val="42515452"/>
    <w:rsid w:val="429513FF"/>
    <w:rsid w:val="429E0E03"/>
    <w:rsid w:val="42A20858"/>
    <w:rsid w:val="42A81083"/>
    <w:rsid w:val="42C40CA7"/>
    <w:rsid w:val="42E766A4"/>
    <w:rsid w:val="430613EF"/>
    <w:rsid w:val="43283640"/>
    <w:rsid w:val="43351651"/>
    <w:rsid w:val="433D247F"/>
    <w:rsid w:val="436A3581"/>
    <w:rsid w:val="436B0826"/>
    <w:rsid w:val="43796CBE"/>
    <w:rsid w:val="43892569"/>
    <w:rsid w:val="43942314"/>
    <w:rsid w:val="439F4D40"/>
    <w:rsid w:val="43B1287C"/>
    <w:rsid w:val="43B6787E"/>
    <w:rsid w:val="43CF6B92"/>
    <w:rsid w:val="43D94CF4"/>
    <w:rsid w:val="43DE78F2"/>
    <w:rsid w:val="43E0299D"/>
    <w:rsid w:val="43E332B6"/>
    <w:rsid w:val="43F6039A"/>
    <w:rsid w:val="43F75B4A"/>
    <w:rsid w:val="43FE78AB"/>
    <w:rsid w:val="44060022"/>
    <w:rsid w:val="440A3726"/>
    <w:rsid w:val="440D7F15"/>
    <w:rsid w:val="440E6854"/>
    <w:rsid w:val="441379CD"/>
    <w:rsid w:val="442353EA"/>
    <w:rsid w:val="442609A5"/>
    <w:rsid w:val="44470E4E"/>
    <w:rsid w:val="447B5780"/>
    <w:rsid w:val="447E643A"/>
    <w:rsid w:val="4493625E"/>
    <w:rsid w:val="44A6174F"/>
    <w:rsid w:val="44C70AAA"/>
    <w:rsid w:val="44D0334D"/>
    <w:rsid w:val="454A5033"/>
    <w:rsid w:val="454A6D74"/>
    <w:rsid w:val="455A6483"/>
    <w:rsid w:val="458A1CDA"/>
    <w:rsid w:val="458A49E9"/>
    <w:rsid w:val="45B837B1"/>
    <w:rsid w:val="45CB0E4B"/>
    <w:rsid w:val="45F77396"/>
    <w:rsid w:val="460F6751"/>
    <w:rsid w:val="46240B9F"/>
    <w:rsid w:val="465310B9"/>
    <w:rsid w:val="46815FCC"/>
    <w:rsid w:val="468439ED"/>
    <w:rsid w:val="46977E53"/>
    <w:rsid w:val="46AD7574"/>
    <w:rsid w:val="46BE4589"/>
    <w:rsid w:val="46C619D4"/>
    <w:rsid w:val="46C978C9"/>
    <w:rsid w:val="46D30403"/>
    <w:rsid w:val="46DA14AE"/>
    <w:rsid w:val="46DF5EB9"/>
    <w:rsid w:val="46E75672"/>
    <w:rsid w:val="470474B8"/>
    <w:rsid w:val="47101F37"/>
    <w:rsid w:val="4712312B"/>
    <w:rsid w:val="472B2128"/>
    <w:rsid w:val="47330340"/>
    <w:rsid w:val="473408E3"/>
    <w:rsid w:val="473D08D3"/>
    <w:rsid w:val="479B1265"/>
    <w:rsid w:val="47FB5CB2"/>
    <w:rsid w:val="48190844"/>
    <w:rsid w:val="4823299F"/>
    <w:rsid w:val="483F4AD8"/>
    <w:rsid w:val="48462333"/>
    <w:rsid w:val="48513113"/>
    <w:rsid w:val="48623B31"/>
    <w:rsid w:val="48702BD5"/>
    <w:rsid w:val="48902E12"/>
    <w:rsid w:val="48950210"/>
    <w:rsid w:val="48A17882"/>
    <w:rsid w:val="48B50CA8"/>
    <w:rsid w:val="48F9437F"/>
    <w:rsid w:val="490B776E"/>
    <w:rsid w:val="492601CA"/>
    <w:rsid w:val="493801AD"/>
    <w:rsid w:val="493E459E"/>
    <w:rsid w:val="49575660"/>
    <w:rsid w:val="495E3ECD"/>
    <w:rsid w:val="496B79FA"/>
    <w:rsid w:val="496C2116"/>
    <w:rsid w:val="497862E6"/>
    <w:rsid w:val="49822B13"/>
    <w:rsid w:val="49952CDF"/>
    <w:rsid w:val="49B5382F"/>
    <w:rsid w:val="49D03BDC"/>
    <w:rsid w:val="49D14103"/>
    <w:rsid w:val="49D47566"/>
    <w:rsid w:val="49E901DB"/>
    <w:rsid w:val="49F5624A"/>
    <w:rsid w:val="4A201EF6"/>
    <w:rsid w:val="4A3E3F75"/>
    <w:rsid w:val="4A3F1C89"/>
    <w:rsid w:val="4A5B25AF"/>
    <w:rsid w:val="4A795210"/>
    <w:rsid w:val="4A9D2E1B"/>
    <w:rsid w:val="4AAD46E5"/>
    <w:rsid w:val="4AB53CC4"/>
    <w:rsid w:val="4ACD6192"/>
    <w:rsid w:val="4AFA72FC"/>
    <w:rsid w:val="4B017FAE"/>
    <w:rsid w:val="4B0F500E"/>
    <w:rsid w:val="4B174DE0"/>
    <w:rsid w:val="4B24409F"/>
    <w:rsid w:val="4B2A1B88"/>
    <w:rsid w:val="4B3D5758"/>
    <w:rsid w:val="4B49722A"/>
    <w:rsid w:val="4B516230"/>
    <w:rsid w:val="4B7122DD"/>
    <w:rsid w:val="4B871917"/>
    <w:rsid w:val="4B882B4E"/>
    <w:rsid w:val="4B964E94"/>
    <w:rsid w:val="4B9A75B5"/>
    <w:rsid w:val="4BA77081"/>
    <w:rsid w:val="4BB45C41"/>
    <w:rsid w:val="4BCF4E69"/>
    <w:rsid w:val="4BE2582F"/>
    <w:rsid w:val="4BEC69AA"/>
    <w:rsid w:val="4C03387D"/>
    <w:rsid w:val="4C1C35D4"/>
    <w:rsid w:val="4C234753"/>
    <w:rsid w:val="4C2B416B"/>
    <w:rsid w:val="4C556C0A"/>
    <w:rsid w:val="4CAB03C9"/>
    <w:rsid w:val="4CAC4786"/>
    <w:rsid w:val="4CD54ADB"/>
    <w:rsid w:val="4CE13904"/>
    <w:rsid w:val="4CED1F68"/>
    <w:rsid w:val="4CF2651D"/>
    <w:rsid w:val="4CF431BC"/>
    <w:rsid w:val="4D140DF1"/>
    <w:rsid w:val="4D1675E0"/>
    <w:rsid w:val="4D1F543D"/>
    <w:rsid w:val="4D495422"/>
    <w:rsid w:val="4D8B35D1"/>
    <w:rsid w:val="4D9F1366"/>
    <w:rsid w:val="4DA472AD"/>
    <w:rsid w:val="4DB1714F"/>
    <w:rsid w:val="4DBE1F28"/>
    <w:rsid w:val="4DE71C4D"/>
    <w:rsid w:val="4DE81A6D"/>
    <w:rsid w:val="4E0C2B18"/>
    <w:rsid w:val="4E1225DE"/>
    <w:rsid w:val="4E156382"/>
    <w:rsid w:val="4E192EE4"/>
    <w:rsid w:val="4E2B2C17"/>
    <w:rsid w:val="4E3E660E"/>
    <w:rsid w:val="4E432546"/>
    <w:rsid w:val="4E595B8C"/>
    <w:rsid w:val="4E990088"/>
    <w:rsid w:val="4EA15966"/>
    <w:rsid w:val="4EA82950"/>
    <w:rsid w:val="4EC708EB"/>
    <w:rsid w:val="4EC85646"/>
    <w:rsid w:val="4EE975E7"/>
    <w:rsid w:val="4EEC6B01"/>
    <w:rsid w:val="4EF91B3B"/>
    <w:rsid w:val="4EF97C3F"/>
    <w:rsid w:val="4EFB55D9"/>
    <w:rsid w:val="4F170C83"/>
    <w:rsid w:val="4F1E452A"/>
    <w:rsid w:val="4F2271EB"/>
    <w:rsid w:val="4F3373ED"/>
    <w:rsid w:val="4F4E0AC8"/>
    <w:rsid w:val="4F792609"/>
    <w:rsid w:val="4F7B3680"/>
    <w:rsid w:val="4F8344C8"/>
    <w:rsid w:val="4FD464FE"/>
    <w:rsid w:val="4FD60E42"/>
    <w:rsid w:val="4FE779EB"/>
    <w:rsid w:val="4FEE2163"/>
    <w:rsid w:val="4FFE7534"/>
    <w:rsid w:val="50001CBA"/>
    <w:rsid w:val="50067C12"/>
    <w:rsid w:val="500D1FD3"/>
    <w:rsid w:val="50246EAC"/>
    <w:rsid w:val="503D31B8"/>
    <w:rsid w:val="50491C25"/>
    <w:rsid w:val="5056530A"/>
    <w:rsid w:val="505A24B9"/>
    <w:rsid w:val="507824CE"/>
    <w:rsid w:val="507F7011"/>
    <w:rsid w:val="508200C6"/>
    <w:rsid w:val="509D462C"/>
    <w:rsid w:val="50F830D4"/>
    <w:rsid w:val="510A4D00"/>
    <w:rsid w:val="511956A9"/>
    <w:rsid w:val="511B51C5"/>
    <w:rsid w:val="513D338D"/>
    <w:rsid w:val="51450098"/>
    <w:rsid w:val="51453CA1"/>
    <w:rsid w:val="51455484"/>
    <w:rsid w:val="516338F0"/>
    <w:rsid w:val="517C3C73"/>
    <w:rsid w:val="517D3B3D"/>
    <w:rsid w:val="51C86F8F"/>
    <w:rsid w:val="5207015E"/>
    <w:rsid w:val="521066D1"/>
    <w:rsid w:val="5221680B"/>
    <w:rsid w:val="52434AEA"/>
    <w:rsid w:val="52884CC2"/>
    <w:rsid w:val="52A80CDA"/>
    <w:rsid w:val="52C95737"/>
    <w:rsid w:val="52CB0CB2"/>
    <w:rsid w:val="52D27B4F"/>
    <w:rsid w:val="52D37457"/>
    <w:rsid w:val="52F93554"/>
    <w:rsid w:val="5314011E"/>
    <w:rsid w:val="53151435"/>
    <w:rsid w:val="5325057D"/>
    <w:rsid w:val="53292B35"/>
    <w:rsid w:val="53355E93"/>
    <w:rsid w:val="53754229"/>
    <w:rsid w:val="53804098"/>
    <w:rsid w:val="53925529"/>
    <w:rsid w:val="539B439B"/>
    <w:rsid w:val="53A14EA6"/>
    <w:rsid w:val="53AB0FB7"/>
    <w:rsid w:val="5402266C"/>
    <w:rsid w:val="540F0535"/>
    <w:rsid w:val="542663D0"/>
    <w:rsid w:val="54282686"/>
    <w:rsid w:val="543C7F68"/>
    <w:rsid w:val="543D4365"/>
    <w:rsid w:val="544113E6"/>
    <w:rsid w:val="54840045"/>
    <w:rsid w:val="548C30F0"/>
    <w:rsid w:val="54905ECA"/>
    <w:rsid w:val="549A2107"/>
    <w:rsid w:val="54A0435F"/>
    <w:rsid w:val="54A12678"/>
    <w:rsid w:val="54B43363"/>
    <w:rsid w:val="54C61A97"/>
    <w:rsid w:val="54F963A9"/>
    <w:rsid w:val="550F5041"/>
    <w:rsid w:val="554363B0"/>
    <w:rsid w:val="555E38D2"/>
    <w:rsid w:val="556C79FE"/>
    <w:rsid w:val="557669C3"/>
    <w:rsid w:val="557E6628"/>
    <w:rsid w:val="55923059"/>
    <w:rsid w:val="559D6E40"/>
    <w:rsid w:val="55A0637F"/>
    <w:rsid w:val="55A109CB"/>
    <w:rsid w:val="55A40DFB"/>
    <w:rsid w:val="55A635CD"/>
    <w:rsid w:val="55AF6469"/>
    <w:rsid w:val="55B854A7"/>
    <w:rsid w:val="55CB540B"/>
    <w:rsid w:val="55D14B26"/>
    <w:rsid w:val="560D5897"/>
    <w:rsid w:val="561B5F24"/>
    <w:rsid w:val="561F7066"/>
    <w:rsid w:val="564D4072"/>
    <w:rsid w:val="564F6D7E"/>
    <w:rsid w:val="56671898"/>
    <w:rsid w:val="56693E30"/>
    <w:rsid w:val="566B6C37"/>
    <w:rsid w:val="56A8574D"/>
    <w:rsid w:val="56B55774"/>
    <w:rsid w:val="56C50A70"/>
    <w:rsid w:val="570223BC"/>
    <w:rsid w:val="571B79C2"/>
    <w:rsid w:val="57214E44"/>
    <w:rsid w:val="57290019"/>
    <w:rsid w:val="57363BB5"/>
    <w:rsid w:val="576360A6"/>
    <w:rsid w:val="578B7877"/>
    <w:rsid w:val="57934385"/>
    <w:rsid w:val="57F347A6"/>
    <w:rsid w:val="5806097D"/>
    <w:rsid w:val="581C5073"/>
    <w:rsid w:val="58286F09"/>
    <w:rsid w:val="58366754"/>
    <w:rsid w:val="583D3C73"/>
    <w:rsid w:val="58431121"/>
    <w:rsid w:val="5843686F"/>
    <w:rsid w:val="5845454B"/>
    <w:rsid w:val="5856277D"/>
    <w:rsid w:val="58566A70"/>
    <w:rsid w:val="5870229A"/>
    <w:rsid w:val="589018FA"/>
    <w:rsid w:val="58A35716"/>
    <w:rsid w:val="58AC2E99"/>
    <w:rsid w:val="58D20570"/>
    <w:rsid w:val="590137AD"/>
    <w:rsid w:val="59061BCE"/>
    <w:rsid w:val="59164B5A"/>
    <w:rsid w:val="59534F31"/>
    <w:rsid w:val="59554F80"/>
    <w:rsid w:val="595B4CF8"/>
    <w:rsid w:val="595E628F"/>
    <w:rsid w:val="595F727D"/>
    <w:rsid w:val="59616E40"/>
    <w:rsid w:val="598A738C"/>
    <w:rsid w:val="599B21F9"/>
    <w:rsid w:val="59C61F4F"/>
    <w:rsid w:val="59C67735"/>
    <w:rsid w:val="59D30BEC"/>
    <w:rsid w:val="59D6612D"/>
    <w:rsid w:val="59E337B4"/>
    <w:rsid w:val="5A206E88"/>
    <w:rsid w:val="5A2D3FD3"/>
    <w:rsid w:val="5A3B2434"/>
    <w:rsid w:val="5A3C7D55"/>
    <w:rsid w:val="5A406DF5"/>
    <w:rsid w:val="5A47527D"/>
    <w:rsid w:val="5A4762DC"/>
    <w:rsid w:val="5A4A4609"/>
    <w:rsid w:val="5AA25222"/>
    <w:rsid w:val="5AC10104"/>
    <w:rsid w:val="5ADB4B24"/>
    <w:rsid w:val="5AFA3E99"/>
    <w:rsid w:val="5AFC7E15"/>
    <w:rsid w:val="5B01726B"/>
    <w:rsid w:val="5B21162A"/>
    <w:rsid w:val="5B2D3C2F"/>
    <w:rsid w:val="5B3D19DE"/>
    <w:rsid w:val="5B3F1D42"/>
    <w:rsid w:val="5B5931CB"/>
    <w:rsid w:val="5B662179"/>
    <w:rsid w:val="5B791971"/>
    <w:rsid w:val="5B9322CD"/>
    <w:rsid w:val="5BCF434D"/>
    <w:rsid w:val="5BD702B2"/>
    <w:rsid w:val="5BED775E"/>
    <w:rsid w:val="5C110703"/>
    <w:rsid w:val="5C114E92"/>
    <w:rsid w:val="5C3304FF"/>
    <w:rsid w:val="5C481DBE"/>
    <w:rsid w:val="5C672961"/>
    <w:rsid w:val="5C895E4D"/>
    <w:rsid w:val="5C974262"/>
    <w:rsid w:val="5C9D1D69"/>
    <w:rsid w:val="5CE24971"/>
    <w:rsid w:val="5CE45005"/>
    <w:rsid w:val="5D1D22C5"/>
    <w:rsid w:val="5D320331"/>
    <w:rsid w:val="5D5D3642"/>
    <w:rsid w:val="5D611284"/>
    <w:rsid w:val="5D644397"/>
    <w:rsid w:val="5D7F49C7"/>
    <w:rsid w:val="5D850020"/>
    <w:rsid w:val="5D8931B9"/>
    <w:rsid w:val="5DAD3649"/>
    <w:rsid w:val="5DCF1811"/>
    <w:rsid w:val="5DD92690"/>
    <w:rsid w:val="5DE31DD9"/>
    <w:rsid w:val="5DF056C1"/>
    <w:rsid w:val="5E1C6A27"/>
    <w:rsid w:val="5E304E17"/>
    <w:rsid w:val="5E307E16"/>
    <w:rsid w:val="5E5F0496"/>
    <w:rsid w:val="5E6B6387"/>
    <w:rsid w:val="5E806A4E"/>
    <w:rsid w:val="5E83409D"/>
    <w:rsid w:val="5EA532C0"/>
    <w:rsid w:val="5EAF519E"/>
    <w:rsid w:val="5F020C64"/>
    <w:rsid w:val="5F0903A6"/>
    <w:rsid w:val="5F16108D"/>
    <w:rsid w:val="5FA2238E"/>
    <w:rsid w:val="5FA32F55"/>
    <w:rsid w:val="5FC02EFC"/>
    <w:rsid w:val="5FCC6171"/>
    <w:rsid w:val="5FD269A1"/>
    <w:rsid w:val="5FD8531F"/>
    <w:rsid w:val="5FEA1348"/>
    <w:rsid w:val="5FEF590F"/>
    <w:rsid w:val="5FF0513B"/>
    <w:rsid w:val="60017C7C"/>
    <w:rsid w:val="60034B5D"/>
    <w:rsid w:val="60093B43"/>
    <w:rsid w:val="602A41B7"/>
    <w:rsid w:val="602C22F1"/>
    <w:rsid w:val="606959D6"/>
    <w:rsid w:val="6082501A"/>
    <w:rsid w:val="609B0BC7"/>
    <w:rsid w:val="60A33BA2"/>
    <w:rsid w:val="60E25C67"/>
    <w:rsid w:val="60E54978"/>
    <w:rsid w:val="60EC492A"/>
    <w:rsid w:val="60EC5AF2"/>
    <w:rsid w:val="60EF5AE2"/>
    <w:rsid w:val="60F15F42"/>
    <w:rsid w:val="60F872D1"/>
    <w:rsid w:val="61011BDB"/>
    <w:rsid w:val="61057D53"/>
    <w:rsid w:val="612400C6"/>
    <w:rsid w:val="61286F8B"/>
    <w:rsid w:val="612B3680"/>
    <w:rsid w:val="618764AA"/>
    <w:rsid w:val="61922590"/>
    <w:rsid w:val="619A2136"/>
    <w:rsid w:val="61B166D8"/>
    <w:rsid w:val="61C52EF5"/>
    <w:rsid w:val="61DA2E03"/>
    <w:rsid w:val="61E00032"/>
    <w:rsid w:val="61EB30D1"/>
    <w:rsid w:val="61F41415"/>
    <w:rsid w:val="62060F14"/>
    <w:rsid w:val="621047CF"/>
    <w:rsid w:val="623247BF"/>
    <w:rsid w:val="624C69A9"/>
    <w:rsid w:val="625572C8"/>
    <w:rsid w:val="625F543B"/>
    <w:rsid w:val="626047AC"/>
    <w:rsid w:val="62775FD3"/>
    <w:rsid w:val="6287090C"/>
    <w:rsid w:val="62BC6DE9"/>
    <w:rsid w:val="62BD616C"/>
    <w:rsid w:val="62EB719E"/>
    <w:rsid w:val="63085253"/>
    <w:rsid w:val="631559C6"/>
    <w:rsid w:val="631877B6"/>
    <w:rsid w:val="6333694F"/>
    <w:rsid w:val="638D1F52"/>
    <w:rsid w:val="638F537E"/>
    <w:rsid w:val="63A06B8D"/>
    <w:rsid w:val="63D038E8"/>
    <w:rsid w:val="63D43397"/>
    <w:rsid w:val="63DC09A3"/>
    <w:rsid w:val="63E022EB"/>
    <w:rsid w:val="64035CB2"/>
    <w:rsid w:val="641546C5"/>
    <w:rsid w:val="643D7617"/>
    <w:rsid w:val="64421751"/>
    <w:rsid w:val="644951A0"/>
    <w:rsid w:val="6451309E"/>
    <w:rsid w:val="645A7725"/>
    <w:rsid w:val="64760C38"/>
    <w:rsid w:val="64B65718"/>
    <w:rsid w:val="64C311D6"/>
    <w:rsid w:val="65075D34"/>
    <w:rsid w:val="6510558A"/>
    <w:rsid w:val="651D2A8C"/>
    <w:rsid w:val="653A0A2E"/>
    <w:rsid w:val="653A1C66"/>
    <w:rsid w:val="655347AF"/>
    <w:rsid w:val="6558070E"/>
    <w:rsid w:val="656260F4"/>
    <w:rsid w:val="65842192"/>
    <w:rsid w:val="65A43C2A"/>
    <w:rsid w:val="65A54912"/>
    <w:rsid w:val="65B84B36"/>
    <w:rsid w:val="65C536F0"/>
    <w:rsid w:val="65C60283"/>
    <w:rsid w:val="65FE1C81"/>
    <w:rsid w:val="6612120B"/>
    <w:rsid w:val="662B7077"/>
    <w:rsid w:val="66316133"/>
    <w:rsid w:val="663A28FF"/>
    <w:rsid w:val="664904AF"/>
    <w:rsid w:val="668351FB"/>
    <w:rsid w:val="668A1175"/>
    <w:rsid w:val="66DD21D6"/>
    <w:rsid w:val="67054255"/>
    <w:rsid w:val="67136E48"/>
    <w:rsid w:val="6719121A"/>
    <w:rsid w:val="6732460F"/>
    <w:rsid w:val="67347688"/>
    <w:rsid w:val="673F7A07"/>
    <w:rsid w:val="674767F4"/>
    <w:rsid w:val="67525E54"/>
    <w:rsid w:val="676B59A8"/>
    <w:rsid w:val="67717495"/>
    <w:rsid w:val="67841D28"/>
    <w:rsid w:val="67902011"/>
    <w:rsid w:val="67911A7D"/>
    <w:rsid w:val="67A70B32"/>
    <w:rsid w:val="67AA5348"/>
    <w:rsid w:val="67B864AB"/>
    <w:rsid w:val="67BD4841"/>
    <w:rsid w:val="67C9528A"/>
    <w:rsid w:val="67E11371"/>
    <w:rsid w:val="67F275E3"/>
    <w:rsid w:val="67FB01DF"/>
    <w:rsid w:val="68186A3A"/>
    <w:rsid w:val="6840272B"/>
    <w:rsid w:val="68573252"/>
    <w:rsid w:val="68651F55"/>
    <w:rsid w:val="688E75EE"/>
    <w:rsid w:val="68A8686F"/>
    <w:rsid w:val="68B20379"/>
    <w:rsid w:val="68D92201"/>
    <w:rsid w:val="68D979E8"/>
    <w:rsid w:val="68DE4FFE"/>
    <w:rsid w:val="68FD3560"/>
    <w:rsid w:val="694F3574"/>
    <w:rsid w:val="6962003D"/>
    <w:rsid w:val="697E736D"/>
    <w:rsid w:val="6990775F"/>
    <w:rsid w:val="69987899"/>
    <w:rsid w:val="69B67004"/>
    <w:rsid w:val="69D00DEB"/>
    <w:rsid w:val="69F46736"/>
    <w:rsid w:val="6A0C3881"/>
    <w:rsid w:val="6A143764"/>
    <w:rsid w:val="6A1C4030"/>
    <w:rsid w:val="6A656F5C"/>
    <w:rsid w:val="6A7379C8"/>
    <w:rsid w:val="6A837C0B"/>
    <w:rsid w:val="6A8B70FD"/>
    <w:rsid w:val="6A95076A"/>
    <w:rsid w:val="6A99742E"/>
    <w:rsid w:val="6A9A1A12"/>
    <w:rsid w:val="6A9D6262"/>
    <w:rsid w:val="6A9F107A"/>
    <w:rsid w:val="6AEC17D5"/>
    <w:rsid w:val="6B080230"/>
    <w:rsid w:val="6B115B35"/>
    <w:rsid w:val="6B1F6ED7"/>
    <w:rsid w:val="6B246665"/>
    <w:rsid w:val="6B340F05"/>
    <w:rsid w:val="6B4E537A"/>
    <w:rsid w:val="6B5E2426"/>
    <w:rsid w:val="6B626EE3"/>
    <w:rsid w:val="6B8C6F93"/>
    <w:rsid w:val="6B91532D"/>
    <w:rsid w:val="6B947BF6"/>
    <w:rsid w:val="6BBB75ED"/>
    <w:rsid w:val="6BC54253"/>
    <w:rsid w:val="6BE142C6"/>
    <w:rsid w:val="6BE42491"/>
    <w:rsid w:val="6BFD39ED"/>
    <w:rsid w:val="6C093CA3"/>
    <w:rsid w:val="6C0C59DE"/>
    <w:rsid w:val="6C251E70"/>
    <w:rsid w:val="6C4102B2"/>
    <w:rsid w:val="6C744BF9"/>
    <w:rsid w:val="6C9A2721"/>
    <w:rsid w:val="6CD81D64"/>
    <w:rsid w:val="6CE5618B"/>
    <w:rsid w:val="6CF7668E"/>
    <w:rsid w:val="6D405CC1"/>
    <w:rsid w:val="6D5E495F"/>
    <w:rsid w:val="6D7E7399"/>
    <w:rsid w:val="6D897E75"/>
    <w:rsid w:val="6DA95119"/>
    <w:rsid w:val="6DB70F04"/>
    <w:rsid w:val="6DCC6945"/>
    <w:rsid w:val="6E0858C1"/>
    <w:rsid w:val="6E16537F"/>
    <w:rsid w:val="6E3206BB"/>
    <w:rsid w:val="6E3B0E1E"/>
    <w:rsid w:val="6E661D1D"/>
    <w:rsid w:val="6E727B91"/>
    <w:rsid w:val="6E781EBB"/>
    <w:rsid w:val="6E860025"/>
    <w:rsid w:val="6E8B52E0"/>
    <w:rsid w:val="6E932CE6"/>
    <w:rsid w:val="6EA06D08"/>
    <w:rsid w:val="6EBB0918"/>
    <w:rsid w:val="6EE721BE"/>
    <w:rsid w:val="6EF5668C"/>
    <w:rsid w:val="6EF627A6"/>
    <w:rsid w:val="6F0F089A"/>
    <w:rsid w:val="6F4A0A85"/>
    <w:rsid w:val="6F746581"/>
    <w:rsid w:val="6F846A26"/>
    <w:rsid w:val="6FA038F8"/>
    <w:rsid w:val="6FB32849"/>
    <w:rsid w:val="6FBD0425"/>
    <w:rsid w:val="6FC11B04"/>
    <w:rsid w:val="6FCE6C80"/>
    <w:rsid w:val="6FD76B3B"/>
    <w:rsid w:val="6FE310E3"/>
    <w:rsid w:val="6FEF21B0"/>
    <w:rsid w:val="703939EC"/>
    <w:rsid w:val="706C4453"/>
    <w:rsid w:val="706E39CE"/>
    <w:rsid w:val="70796ADE"/>
    <w:rsid w:val="707C6D6D"/>
    <w:rsid w:val="708D6655"/>
    <w:rsid w:val="70977B07"/>
    <w:rsid w:val="70B71BF9"/>
    <w:rsid w:val="70B8092D"/>
    <w:rsid w:val="70BB79D3"/>
    <w:rsid w:val="70D3535D"/>
    <w:rsid w:val="70DF36C1"/>
    <w:rsid w:val="70EB27DD"/>
    <w:rsid w:val="70F55741"/>
    <w:rsid w:val="71156468"/>
    <w:rsid w:val="71315412"/>
    <w:rsid w:val="7131735A"/>
    <w:rsid w:val="71397948"/>
    <w:rsid w:val="714A34EE"/>
    <w:rsid w:val="714A5D9F"/>
    <w:rsid w:val="716B71A8"/>
    <w:rsid w:val="71747182"/>
    <w:rsid w:val="71854C91"/>
    <w:rsid w:val="718A1536"/>
    <w:rsid w:val="71BF1547"/>
    <w:rsid w:val="71C70D25"/>
    <w:rsid w:val="71CD14EA"/>
    <w:rsid w:val="71CF7BDA"/>
    <w:rsid w:val="7206464C"/>
    <w:rsid w:val="72206E31"/>
    <w:rsid w:val="72253C9E"/>
    <w:rsid w:val="72390780"/>
    <w:rsid w:val="72420204"/>
    <w:rsid w:val="72485082"/>
    <w:rsid w:val="724A2276"/>
    <w:rsid w:val="724D34D4"/>
    <w:rsid w:val="72612AD2"/>
    <w:rsid w:val="726B1D64"/>
    <w:rsid w:val="726E7C63"/>
    <w:rsid w:val="728830D3"/>
    <w:rsid w:val="72A10820"/>
    <w:rsid w:val="72AC236E"/>
    <w:rsid w:val="72C53299"/>
    <w:rsid w:val="72E7530E"/>
    <w:rsid w:val="73046244"/>
    <w:rsid w:val="7312438A"/>
    <w:rsid w:val="731B5EDE"/>
    <w:rsid w:val="732D7C91"/>
    <w:rsid w:val="734B14E2"/>
    <w:rsid w:val="738349FE"/>
    <w:rsid w:val="73931557"/>
    <w:rsid w:val="73967E68"/>
    <w:rsid w:val="739E5AB6"/>
    <w:rsid w:val="73B274A0"/>
    <w:rsid w:val="73C3551C"/>
    <w:rsid w:val="73EA1D8F"/>
    <w:rsid w:val="73F05BE5"/>
    <w:rsid w:val="74112F28"/>
    <w:rsid w:val="742D122A"/>
    <w:rsid w:val="743D1AFC"/>
    <w:rsid w:val="74745F38"/>
    <w:rsid w:val="7478427E"/>
    <w:rsid w:val="747F4380"/>
    <w:rsid w:val="74962C31"/>
    <w:rsid w:val="749A285D"/>
    <w:rsid w:val="749E4BAF"/>
    <w:rsid w:val="74B54929"/>
    <w:rsid w:val="74C3366C"/>
    <w:rsid w:val="74C95EC4"/>
    <w:rsid w:val="75083C1F"/>
    <w:rsid w:val="75294302"/>
    <w:rsid w:val="754218C7"/>
    <w:rsid w:val="754B7577"/>
    <w:rsid w:val="754D15B9"/>
    <w:rsid w:val="755C7125"/>
    <w:rsid w:val="756C3D5B"/>
    <w:rsid w:val="757F21F5"/>
    <w:rsid w:val="75901428"/>
    <w:rsid w:val="75952441"/>
    <w:rsid w:val="75963B26"/>
    <w:rsid w:val="75AE3FAC"/>
    <w:rsid w:val="75B2371B"/>
    <w:rsid w:val="75B32E70"/>
    <w:rsid w:val="75C2098D"/>
    <w:rsid w:val="75DC3584"/>
    <w:rsid w:val="75E77342"/>
    <w:rsid w:val="75EC1CF4"/>
    <w:rsid w:val="75ED600C"/>
    <w:rsid w:val="75F22DF1"/>
    <w:rsid w:val="76517CAC"/>
    <w:rsid w:val="76641E1B"/>
    <w:rsid w:val="766577B7"/>
    <w:rsid w:val="766B4C59"/>
    <w:rsid w:val="768348DE"/>
    <w:rsid w:val="768465EF"/>
    <w:rsid w:val="768A4A3C"/>
    <w:rsid w:val="76C14496"/>
    <w:rsid w:val="76D15ED1"/>
    <w:rsid w:val="76E95558"/>
    <w:rsid w:val="76F105F2"/>
    <w:rsid w:val="7730166D"/>
    <w:rsid w:val="77463370"/>
    <w:rsid w:val="77501DCD"/>
    <w:rsid w:val="775F01B8"/>
    <w:rsid w:val="77882846"/>
    <w:rsid w:val="77883C7C"/>
    <w:rsid w:val="778C459D"/>
    <w:rsid w:val="779D50D5"/>
    <w:rsid w:val="77C97DB9"/>
    <w:rsid w:val="77D70C3D"/>
    <w:rsid w:val="77E45A61"/>
    <w:rsid w:val="78144509"/>
    <w:rsid w:val="78176AD7"/>
    <w:rsid w:val="78186800"/>
    <w:rsid w:val="78326B2F"/>
    <w:rsid w:val="7834419E"/>
    <w:rsid w:val="78511F5B"/>
    <w:rsid w:val="78741750"/>
    <w:rsid w:val="787E41B5"/>
    <w:rsid w:val="787E7E33"/>
    <w:rsid w:val="788267D5"/>
    <w:rsid w:val="78925980"/>
    <w:rsid w:val="78A41F70"/>
    <w:rsid w:val="78A502C5"/>
    <w:rsid w:val="78CD0541"/>
    <w:rsid w:val="78E746E7"/>
    <w:rsid w:val="78FE3B7B"/>
    <w:rsid w:val="79052133"/>
    <w:rsid w:val="791070B3"/>
    <w:rsid w:val="79164340"/>
    <w:rsid w:val="79222431"/>
    <w:rsid w:val="79225357"/>
    <w:rsid w:val="7936570D"/>
    <w:rsid w:val="794835E0"/>
    <w:rsid w:val="796D4CE0"/>
    <w:rsid w:val="796F29BB"/>
    <w:rsid w:val="79866837"/>
    <w:rsid w:val="79873F0E"/>
    <w:rsid w:val="7989453D"/>
    <w:rsid w:val="798A133A"/>
    <w:rsid w:val="798E53A8"/>
    <w:rsid w:val="79923A1B"/>
    <w:rsid w:val="79B576B5"/>
    <w:rsid w:val="79BC2B9C"/>
    <w:rsid w:val="79D66A8B"/>
    <w:rsid w:val="79F95F20"/>
    <w:rsid w:val="7A016D9E"/>
    <w:rsid w:val="7A035D21"/>
    <w:rsid w:val="7A155C4D"/>
    <w:rsid w:val="7A175B67"/>
    <w:rsid w:val="7A377E7E"/>
    <w:rsid w:val="7A3E76AA"/>
    <w:rsid w:val="7A4F1EDD"/>
    <w:rsid w:val="7A5769BE"/>
    <w:rsid w:val="7A5B0605"/>
    <w:rsid w:val="7A6A04A0"/>
    <w:rsid w:val="7A732E81"/>
    <w:rsid w:val="7A795A7E"/>
    <w:rsid w:val="7A8B3167"/>
    <w:rsid w:val="7AA37D6D"/>
    <w:rsid w:val="7AAD2A82"/>
    <w:rsid w:val="7AB61937"/>
    <w:rsid w:val="7AB8019A"/>
    <w:rsid w:val="7ACE4E1F"/>
    <w:rsid w:val="7AED10D1"/>
    <w:rsid w:val="7AF102F7"/>
    <w:rsid w:val="7AF12B9C"/>
    <w:rsid w:val="7B046B46"/>
    <w:rsid w:val="7B3E6C10"/>
    <w:rsid w:val="7B5E73CA"/>
    <w:rsid w:val="7B66335D"/>
    <w:rsid w:val="7B804E31"/>
    <w:rsid w:val="7BAD2087"/>
    <w:rsid w:val="7BB32D34"/>
    <w:rsid w:val="7BCA0BFC"/>
    <w:rsid w:val="7BE03A99"/>
    <w:rsid w:val="7BF768FA"/>
    <w:rsid w:val="7BFF2E69"/>
    <w:rsid w:val="7C05435A"/>
    <w:rsid w:val="7C0D7C41"/>
    <w:rsid w:val="7C324FCD"/>
    <w:rsid w:val="7C364DC3"/>
    <w:rsid w:val="7C632E11"/>
    <w:rsid w:val="7C7C270C"/>
    <w:rsid w:val="7CA00FF6"/>
    <w:rsid w:val="7CDB41F6"/>
    <w:rsid w:val="7CDC3E43"/>
    <w:rsid w:val="7CE00EED"/>
    <w:rsid w:val="7D11661D"/>
    <w:rsid w:val="7D162B61"/>
    <w:rsid w:val="7D1A06E3"/>
    <w:rsid w:val="7D474AC8"/>
    <w:rsid w:val="7D575AD3"/>
    <w:rsid w:val="7D7B2AF5"/>
    <w:rsid w:val="7D7D0F79"/>
    <w:rsid w:val="7D8E0CD4"/>
    <w:rsid w:val="7DBB1012"/>
    <w:rsid w:val="7DC12494"/>
    <w:rsid w:val="7DC37EC3"/>
    <w:rsid w:val="7DD75952"/>
    <w:rsid w:val="7E034D49"/>
    <w:rsid w:val="7E0F0726"/>
    <w:rsid w:val="7E100AFB"/>
    <w:rsid w:val="7E1F0D5B"/>
    <w:rsid w:val="7E6F7C8C"/>
    <w:rsid w:val="7E954BFB"/>
    <w:rsid w:val="7EA23C7D"/>
    <w:rsid w:val="7ED176AC"/>
    <w:rsid w:val="7EFE0786"/>
    <w:rsid w:val="7F575C58"/>
    <w:rsid w:val="7F5D4A77"/>
    <w:rsid w:val="7F814331"/>
    <w:rsid w:val="7F953375"/>
    <w:rsid w:val="7FA5498D"/>
    <w:rsid w:val="7FA728CD"/>
    <w:rsid w:val="7FD57A7E"/>
    <w:rsid w:val="7FD75E13"/>
    <w:rsid w:val="7FE0670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1" w:firstLineChars="200"/>
    </w:pPr>
    <w:rPr>
      <w:rFonts w:ascii="Times New Roman" w:hAnsi="Times New Roman" w:eastAsia="宋体" w:cs="Times New Roman"/>
      <w:lang w:val="en-US" w:eastAsia="zh-CN" w:bidi="ar-SA"/>
    </w:rPr>
  </w:style>
  <w:style w:type="paragraph" w:styleId="2">
    <w:name w:val="heading 1"/>
    <w:basedOn w:val="1"/>
    <w:next w:val="1"/>
    <w:qFormat/>
    <w:uiPriority w:val="0"/>
    <w:pPr>
      <w:spacing w:before="104" w:beforeLines="0" w:after="104" w:afterLines="0" w:line="0" w:lineRule="atLeast"/>
      <w:ind w:firstLine="0" w:firstLineChars="0"/>
      <w:jc w:val="center"/>
      <w:outlineLvl w:val="0"/>
    </w:pPr>
    <w:rPr>
      <w:rFonts w:ascii="Arial" w:hAnsi="Arial" w:eastAsia="穝灿砰"/>
      <w:sz w:val="32"/>
    </w:rPr>
  </w:style>
  <w:style w:type="paragraph" w:styleId="3">
    <w:name w:val="heading 2"/>
    <w:basedOn w:val="1"/>
    <w:next w:val="1"/>
    <w:qFormat/>
    <w:uiPriority w:val="0"/>
    <w:pPr>
      <w:spacing w:line="0" w:lineRule="atLeast"/>
      <w:ind w:firstLine="0" w:firstLineChars="0"/>
      <w:jc w:val="center"/>
      <w:outlineLvl w:val="1"/>
    </w:pPr>
    <w:rPr>
      <w:rFonts w:ascii="Times New Roman" w:hAnsi="Times New Roman"/>
      <w:sz w:val="28"/>
    </w:rPr>
  </w:style>
  <w:style w:type="paragraph" w:styleId="4">
    <w:name w:val="heading 3"/>
    <w:basedOn w:val="1"/>
    <w:next w:val="1"/>
    <w:autoRedefine/>
    <w:qFormat/>
    <w:uiPriority w:val="0"/>
    <w:pPr>
      <w:spacing w:before="104" w:beforeLines="0" w:after="104" w:afterLines="0"/>
      <w:ind w:firstLine="0" w:firstLineChars="0"/>
      <w:outlineLvl w:val="2"/>
    </w:pPr>
    <w:rPr>
      <w:rFonts w:eastAsia="穝灿砰"/>
    </w:rPr>
  </w:style>
  <w:style w:type="character" w:default="1" w:styleId="17">
    <w:name w:val="Default Paragraph Font"/>
    <w:qFormat/>
    <w:uiPriority w:val="0"/>
  </w:style>
  <w:style w:type="table" w:default="1" w:styleId="16">
    <w:name w:val="Normal Table"/>
    <w:autoRedefine/>
    <w:unhideWhenUsed/>
    <w:qFormat/>
    <w:uiPriority w:val="99"/>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Indent"/>
    <w:basedOn w:val="1"/>
    <w:autoRedefine/>
    <w:qFormat/>
    <w:uiPriority w:val="0"/>
    <w:pPr>
      <w:spacing w:after="120" w:afterLines="0" w:afterAutospacing="0"/>
      <w:ind w:left="420" w:leftChars="200"/>
    </w:pPr>
  </w:style>
  <w:style w:type="paragraph" w:styleId="7">
    <w:name w:val="toc 3"/>
    <w:basedOn w:val="1"/>
    <w:next w:val="1"/>
    <w:autoRedefine/>
    <w:qFormat/>
    <w:uiPriority w:val="0"/>
    <w:pPr>
      <w:spacing w:line="306" w:lineRule="auto"/>
    </w:pPr>
  </w:style>
  <w:style w:type="paragraph" w:styleId="8">
    <w:name w:val="footer"/>
    <w:basedOn w:val="1"/>
    <w:link w:val="19"/>
    <w:qFormat/>
    <w:uiPriority w:val="0"/>
    <w:pPr>
      <w:tabs>
        <w:tab w:val="center" w:pos="4153"/>
        <w:tab w:val="right" w:pos="8306"/>
      </w:tabs>
      <w:snapToGrid w:val="0"/>
    </w:pPr>
    <w:rPr>
      <w:sz w:val="18"/>
      <w:szCs w:val="18"/>
    </w:rPr>
  </w:style>
  <w:style w:type="paragraph" w:styleId="9">
    <w:name w:val="header"/>
    <w:basedOn w:val="1"/>
    <w:link w:val="20"/>
    <w:autoRedefine/>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spacing w:after="104" w:afterLines="0" w:line="0" w:lineRule="atLeast"/>
      <w:ind w:firstLine="0" w:firstLineChars="0"/>
      <w:jc w:val="left"/>
    </w:pPr>
    <w:rPr>
      <w:rFonts w:ascii="Arial" w:hAnsi="Arial" w:eastAsia="穝灿砰"/>
      <w:sz w:val="28"/>
    </w:rPr>
  </w:style>
  <w:style w:type="paragraph" w:styleId="11">
    <w:name w:val="toc 4"/>
    <w:basedOn w:val="1"/>
    <w:next w:val="1"/>
    <w:qFormat/>
    <w:uiPriority w:val="0"/>
    <w:pPr>
      <w:spacing w:line="306" w:lineRule="auto"/>
      <w:ind w:firstLine="629" w:firstLineChars="0"/>
    </w:pPr>
  </w:style>
  <w:style w:type="paragraph" w:styleId="12">
    <w:name w:val="toc 2"/>
    <w:basedOn w:val="1"/>
    <w:next w:val="1"/>
    <w:qFormat/>
    <w:uiPriority w:val="0"/>
    <w:pPr>
      <w:spacing w:line="306" w:lineRule="auto"/>
      <w:ind w:firstLine="209" w:firstLineChars="0"/>
    </w:pPr>
  </w:style>
  <w:style w:type="paragraph" w:styleId="13">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14">
    <w:name w:val="Title"/>
    <w:basedOn w:val="1"/>
    <w:autoRedefine/>
    <w:qFormat/>
    <w:uiPriority w:val="0"/>
    <w:pPr>
      <w:spacing w:before="209" w:beforeLines="0" w:after="209" w:afterLines="0" w:line="0" w:lineRule="atLeast"/>
      <w:ind w:firstLine="0" w:firstLineChars="0"/>
      <w:jc w:val="center"/>
    </w:pPr>
    <w:rPr>
      <w:rFonts w:ascii="Arial" w:hAnsi="Arial" w:eastAsia="穝灿砰"/>
      <w:sz w:val="52"/>
    </w:rPr>
  </w:style>
  <w:style w:type="paragraph" w:styleId="15">
    <w:name w:val="Body Text First Indent 2"/>
    <w:basedOn w:val="6"/>
    <w:autoRedefine/>
    <w:qFormat/>
    <w:uiPriority w:val="0"/>
    <w:pPr>
      <w:ind w:firstLine="420" w:firstLineChars="200"/>
    </w:pPr>
  </w:style>
  <w:style w:type="paragraph" w:customStyle="1" w:styleId="18">
    <w:name w:val="无间隔1"/>
    <w:basedOn w:val="1"/>
    <w:autoRedefine/>
    <w:qFormat/>
    <w:uiPriority w:val="0"/>
    <w:pPr>
      <w:spacing w:line="400" w:lineRule="exact"/>
    </w:pPr>
    <w:rPr>
      <w:sz w:val="24"/>
      <w:szCs w:val="24"/>
    </w:rPr>
  </w:style>
  <w:style w:type="character" w:customStyle="1" w:styleId="19">
    <w:name w:val="页脚 Char"/>
    <w:basedOn w:val="17"/>
    <w:link w:val="8"/>
    <w:autoRedefine/>
    <w:qFormat/>
    <w:uiPriority w:val="0"/>
    <w:rPr>
      <w:sz w:val="18"/>
      <w:szCs w:val="18"/>
    </w:rPr>
  </w:style>
  <w:style w:type="character" w:customStyle="1" w:styleId="20">
    <w:name w:val="页眉 Char"/>
    <w:basedOn w:val="17"/>
    <w:link w:val="9"/>
    <w:autoRedefine/>
    <w:qFormat/>
    <w:uiPriority w:val="0"/>
    <w:rPr>
      <w:sz w:val="18"/>
      <w:szCs w:val="18"/>
    </w:rPr>
  </w:style>
  <w:style w:type="paragraph" w:customStyle="1" w:styleId="21">
    <w:name w:val="WPS Plain"/>
    <w:autoRedefine/>
    <w:qFormat/>
    <w:uiPriority w:val="0"/>
    <w:rPr>
      <w:rFonts w:ascii="Times New Roman" w:hAnsi="Times New Roman" w:eastAsia="宋体" w:cs="Times New Roman"/>
      <w:lang w:val="en-US" w:eastAsia="zh-CN" w:bidi="ar-SA"/>
    </w:rPr>
  </w:style>
  <w:style w:type="paragraph" w:customStyle="1" w:styleId="22">
    <w:name w:val="目录标题"/>
    <w:basedOn w:val="1"/>
    <w:autoRedefine/>
    <w:qFormat/>
    <w:uiPriority w:val="0"/>
    <w:pPr>
      <w:spacing w:before="209" w:beforeLines="0" w:after="209" w:afterLines="0" w:line="0" w:lineRule="atLeast"/>
      <w:jc w:val="center"/>
    </w:pPr>
    <w:rPr>
      <w:rFonts w:ascii="Arial" w:hAnsi="Arial" w:eastAsia="穝灿砰"/>
      <w:spacing w:val="209"/>
      <w:sz w:val="52"/>
    </w:rPr>
  </w:style>
  <w:style w:type="paragraph" w:customStyle="1" w:styleId="23">
    <w:name w:val="文章附标题"/>
    <w:basedOn w:val="1"/>
    <w:autoRedefine/>
    <w:qFormat/>
    <w:uiPriority w:val="0"/>
    <w:pPr>
      <w:spacing w:before="104" w:beforeLines="0" w:after="104" w:afterLines="0" w:line="0" w:lineRule="atLeast"/>
      <w:ind w:firstLine="0" w:firstLineChars="0"/>
      <w:jc w:val="center"/>
    </w:pPr>
    <w:rPr>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1518</Words>
  <Characters>1741</Characters>
  <Lines>5</Lines>
  <Paragraphs>1</Paragraphs>
  <TotalTime>0</TotalTime>
  <ScaleCrop>false</ScaleCrop>
  <LinksUpToDate>false</LinksUpToDate>
  <CharactersWithSpaces>1771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2013-10-28T08:12:00Z</dcterms:created>
  <dc:creator>Administrator</dc:creator>
  <cp:lastModifiedBy>曹月娥</cp:lastModifiedBy>
  <cp:lastPrinted>2023-09-15T10:41:00Z</cp:lastPrinted>
  <dcterms:modified xsi:type="dcterms:W3CDTF">2024-01-06T07:22:58Z</dcterms:modified>
  <dc:title>固财[2013]404号　　　　　　　　　　　　　　签发人：张良俊</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DD4A0C4086A34A19890E8893DA7E2947_13</vt:lpwstr>
  </property>
</Properties>
</file>