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方正姚体"/>
          <w:color w:val="000000"/>
          <w:spacing w:val="-130"/>
          <w:sz w:val="18"/>
        </w:rPr>
      </w:pPr>
    </w:p>
    <w:p>
      <w:pPr>
        <w:rPr>
          <w:rFonts w:hint="eastAsia" w:eastAsia="方正姚体"/>
          <w:color w:val="000000"/>
          <w:spacing w:val="-130"/>
          <w:sz w:val="18"/>
        </w:rPr>
      </w:pPr>
    </w:p>
    <w:p>
      <w:pPr>
        <w:jc w:val="center"/>
        <w:rPr>
          <w:rFonts w:hint="eastAsia" w:ascii="宋体" w:hAnsi="宋体"/>
          <w:b/>
          <w:bCs/>
          <w:color w:val="000000"/>
          <w:w w:val="60"/>
          <w:sz w:val="100"/>
        </w:rPr>
      </w:pPr>
      <w:r>
        <w:rPr>
          <w:rFonts w:hint="eastAsia" w:ascii="宋体" w:hAnsi="宋体"/>
          <w:b/>
          <w:bCs/>
          <w:color w:val="000000"/>
          <w:w w:val="60"/>
          <w:sz w:val="100"/>
          <w:lang w:val="en-US" w:eastAsia="zh-CN"/>
        </w:rPr>
        <w:t>某</w:t>
      </w:r>
      <w:r>
        <w:rPr>
          <w:rFonts w:hint="eastAsia" w:ascii="宋体" w:hAnsi="宋体"/>
          <w:b/>
          <w:bCs/>
          <w:color w:val="000000"/>
          <w:w w:val="60"/>
          <w:sz w:val="100"/>
        </w:rPr>
        <w:t>国际工程咨询有限公司</w:t>
      </w:r>
    </w:p>
    <w:p>
      <w:pPr>
        <w:jc w:val="both"/>
        <w:rPr>
          <w:rFonts w:hint="eastAsia" w:ascii="宋体" w:hAnsi="宋体"/>
          <w:color w:val="000000"/>
          <w:spacing w:val="40"/>
          <w:sz w:val="24"/>
        </w:rPr>
      </w:pPr>
    </w:p>
    <w:p>
      <w:pPr>
        <w:rPr>
          <w:rFonts w:hint="eastAsia"/>
          <w:color w:val="000000"/>
          <w:sz w:val="32"/>
          <w:u w:val="single"/>
        </w:rPr>
      </w:pPr>
      <w:r>
        <w:rPr>
          <w:rFonts w:eastAsia="方正姚体"/>
          <w:b/>
          <w:bCs/>
          <w:color w:val="000000"/>
          <w:sz w:val="20"/>
        </w:rPr>
        <mc:AlternateContent>
          <mc:Choice Requires="wps">
            <w:drawing>
              <wp:anchor distT="0" distB="0" distL="114300" distR="114300" simplePos="0" relativeHeight="251660288" behindDoc="0" locked="0" layoutInCell="1" allowOverlap="1">
                <wp:simplePos x="0" y="0"/>
                <wp:positionH relativeFrom="column">
                  <wp:posOffset>2607310</wp:posOffset>
                </wp:positionH>
                <wp:positionV relativeFrom="paragraph">
                  <wp:posOffset>297180</wp:posOffset>
                </wp:positionV>
                <wp:extent cx="342900" cy="327660"/>
                <wp:effectExtent l="14605" t="15240" r="23495" b="12700"/>
                <wp:wrapNone/>
                <wp:docPr id="2" name="自选图形 8"/>
                <wp:cNvGraphicFramePr/>
                <a:graphic xmlns:a="http://schemas.openxmlformats.org/drawingml/2006/main">
                  <a:graphicData uri="http://schemas.microsoft.com/office/word/2010/wordprocessingShape">
                    <wps:wsp>
                      <wps:cNvSpPr/>
                      <wps:spPr>
                        <a:xfrm>
                          <a:off x="0" y="0"/>
                          <a:ext cx="342900" cy="327660"/>
                        </a:xfrm>
                        <a:prstGeom prst="star5">
                          <a:avLst/>
                        </a:prstGeom>
                        <a:solidFill>
                          <a:srgbClr val="000000"/>
                        </a:solidFill>
                        <a:ln w="9525" cap="flat" cmpd="sng">
                          <a:solidFill>
                            <a:srgbClr val="000000"/>
                          </a:solidFill>
                          <a:prstDash val="solid"/>
                          <a:miter/>
                          <a:headEnd type="none" w="med" len="med"/>
                          <a:tailEnd type="none" w="med" len="med"/>
                        </a:ln>
                      </wps:spPr>
                      <wps:bodyPr wrap="square" upright="1"/>
                    </wps:wsp>
                  </a:graphicData>
                </a:graphic>
              </wp:anchor>
            </w:drawing>
          </mc:Choice>
          <mc:Fallback>
            <w:pict>
              <v:shape id="自选图形 8" o:spid="_x0000_s1026" style="position:absolute;left:0pt;margin-left:205.3pt;margin-top:23.4pt;height:25.8pt;width:27pt;z-index:251660288;mso-width-relative:page;mso-height-relative:page;" fillcolor="#000000" filled="t" stroked="t" coordsize="342900,327660" o:gfxdata="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DLzK8rWAAAACQEAAA8AAAAAAAAAAQAgAAAA&#10;IgAAAGRycy9kb3ducmV2LnhtbFBLAQIUABQAAAAIAIdO4kD890qyDQIAADIEAAAOAAAAAAAAAAEA&#10;IAAAACUBAABkcnMvZTJvRG9jLnhtbFBLBQYAAAAABgAGAFkBAACkBQAAAAA=&#10;" path="m0,125154l130976,125155,171450,0,211923,125155,342899,125154,236936,202504,277411,327659,171450,250308,65488,327659,105963,202504xe">
                <v:path o:connectlocs="171450,0;0,125154;65488,327659;277411,327659;342899,125154" o:connectangles="247,164,82,82,0"/>
                <v:fill on="t" focussize="0,0"/>
                <v:stroke color="#000000" joinstyle="miter"/>
                <v:imagedata o:title=""/>
                <o:lock v:ext="edit" aspectratio="f"/>
              </v:shape>
            </w:pict>
          </mc:Fallback>
        </mc:AlternateContent>
      </w:r>
      <w:r>
        <w:rPr>
          <w:rFonts w:hint="eastAsia"/>
          <w:color w:val="000000"/>
          <w:sz w:val="32"/>
        </w:rPr>
        <w:t xml:space="preserve">           </w:t>
      </w:r>
    </w:p>
    <w:p>
      <w:pPr>
        <w:rPr>
          <w:rFonts w:hint="eastAsia"/>
          <w:b/>
          <w:bCs/>
          <w:color w:val="000000"/>
          <w:sz w:val="44"/>
        </w:rPr>
      </w:pPr>
      <w:r>
        <w:rPr>
          <w:color w:val="000000"/>
          <w:sz w:val="20"/>
          <w:u w:val="single"/>
        </w:rPr>
        <mc:AlternateContent>
          <mc:Choice Requires="wps">
            <w:drawing>
              <wp:anchor distT="0" distB="0" distL="114300" distR="114300" simplePos="0" relativeHeight="251659264" behindDoc="0" locked="0" layoutInCell="1" allowOverlap="1">
                <wp:simplePos x="0" y="0"/>
                <wp:positionH relativeFrom="column">
                  <wp:posOffset>3012440</wp:posOffset>
                </wp:positionH>
                <wp:positionV relativeFrom="paragraph">
                  <wp:posOffset>68580</wp:posOffset>
                </wp:positionV>
                <wp:extent cx="2881630" cy="0"/>
                <wp:effectExtent l="0" t="4445" r="0" b="5080"/>
                <wp:wrapNone/>
                <wp:docPr id="1" name="直线 4"/>
                <wp:cNvGraphicFramePr/>
                <a:graphic xmlns:a="http://schemas.openxmlformats.org/drawingml/2006/main">
                  <a:graphicData uri="http://schemas.microsoft.com/office/word/2010/wordprocessingShape">
                    <wps:wsp>
                      <wps:cNvCnPr/>
                      <wps:spPr>
                        <a:xfrm>
                          <a:off x="0" y="0"/>
                          <a:ext cx="288163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237.2pt;margin-top:5.4pt;height:0pt;width:226.9pt;z-index:251659264;mso-width-relative:page;mso-height-relative:page;" filled="f" stroked="t" coordsize="21600,21600" o:gfxdata="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ZcCGi1QAA&#10;AAkBAAAPAAAAAAAAAAEAIAAAACIAAABkcnMvZG93bnJldi54bWxQSwECFAAUAAAACACHTuJA0SRZ&#10;7+gBAADbAwAADgAAAAAAAAABACAAAAAkAQAAZHJzL2Uyb0RvYy54bWxQSwUGAAAAAAYABgBZAQAA&#10;fgUAAAAA&#10;">
                <v:fill on="f" focussize="0,0"/>
                <v:stroke color="#000000" joinstyle="round"/>
                <v:imagedata o:title=""/>
                <o:lock v:ext="edit" aspectratio="f"/>
              </v:line>
            </w:pict>
          </mc:Fallback>
        </mc:AlternateContent>
      </w:r>
      <w:r>
        <w:rPr>
          <w:color w:val="000000"/>
          <w:sz w:val="20"/>
          <w:u w:val="single"/>
        </w:rPr>
        <mc:AlternateContent>
          <mc:Choice Requires="wps">
            <w:drawing>
              <wp:anchor distT="0" distB="0" distL="114300" distR="114300" simplePos="0" relativeHeight="251661312" behindDoc="0" locked="0" layoutInCell="1" allowOverlap="1">
                <wp:simplePos x="0" y="0"/>
                <wp:positionH relativeFrom="column">
                  <wp:posOffset>-1905</wp:posOffset>
                </wp:positionH>
                <wp:positionV relativeFrom="paragraph">
                  <wp:posOffset>68580</wp:posOffset>
                </wp:positionV>
                <wp:extent cx="2546350" cy="0"/>
                <wp:effectExtent l="0" t="4445" r="0" b="5080"/>
                <wp:wrapNone/>
                <wp:docPr id="3" name="直线 4"/>
                <wp:cNvGraphicFramePr/>
                <a:graphic xmlns:a="http://schemas.openxmlformats.org/drawingml/2006/main">
                  <a:graphicData uri="http://schemas.microsoft.com/office/word/2010/wordprocessingShape">
                    <wps:wsp>
                      <wps:cNvCnPr/>
                      <wps:spPr>
                        <a:xfrm>
                          <a:off x="0" y="0"/>
                          <a:ext cx="254635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0.15pt;margin-top:5.4pt;height:0pt;width:200.5pt;z-index:251661312;mso-width-relative:page;mso-height-relative:page;" filled="f" stroked="t" coordsize="21600,21600" o:gfxdata="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YUJL81AAA&#10;AAcBAAAPAAAAAAAAAAEAIAAAACIAAABkcnMvZG93bnJldi54bWxQSwECFAAUAAAACACHTuJA86bD&#10;pOkBAADbAwAADgAAAAAAAAABACAAAAAjAQAAZHJzL2Uyb0RvYy54bWxQSwUGAAAAAAYABgBZAQAA&#10;fgUAAAAA&#10;">
                <v:fill on="f" focussize="0,0"/>
                <v:stroke color="#000000" joinstyle="round"/>
                <v:imagedata o:title=""/>
                <o:lock v:ext="edit" aspectratio="f"/>
              </v:line>
            </w:pict>
          </mc:Fallback>
        </mc:AlternateContent>
      </w:r>
    </w:p>
    <w:p>
      <w:pPr>
        <w:jc w:val="center"/>
        <w:rPr>
          <w:rFonts w:hint="eastAsia" w:ascii="宋体" w:hAnsi="宋体" w:eastAsia="宋体" w:cs="宋体"/>
          <w:b/>
          <w:bCs/>
          <w:color w:val="000000"/>
          <w:sz w:val="32"/>
          <w:szCs w:val="32"/>
          <w:lang w:eastAsia="zh-CN"/>
        </w:rPr>
      </w:pPr>
      <w:r>
        <w:rPr>
          <w:rFonts w:hint="eastAsia" w:ascii="宋体" w:hAnsi="宋体" w:eastAsia="宋体" w:cs="宋体"/>
          <w:b/>
          <w:bCs/>
          <w:color w:val="0000FF"/>
          <w:sz w:val="32"/>
          <w:szCs w:val="32"/>
          <w:lang w:val="en-US" w:eastAsia="zh-CN"/>
        </w:rPr>
        <w:t>评审公司报告号</w:t>
      </w:r>
    </w:p>
    <w:p>
      <w:pPr>
        <w:jc w:val="center"/>
        <w:rPr>
          <w:rFonts w:hint="eastAsia" w:ascii="宋体" w:hAnsi="宋体" w:eastAsia="宋体" w:cs="宋体"/>
          <w:b/>
          <w:bCs/>
          <w:color w:val="000000"/>
          <w:sz w:val="32"/>
          <w:szCs w:val="32"/>
          <w:lang w:val="en-US" w:eastAsia="zh-CN"/>
        </w:rPr>
      </w:pPr>
    </w:p>
    <w:p>
      <w:pPr>
        <w:jc w:val="center"/>
        <w:rPr>
          <w:rFonts w:hint="eastAsia" w:ascii="宋体" w:hAnsi="宋体" w:eastAsia="宋体" w:cs="Times New Roman"/>
          <w:b/>
          <w:bCs/>
          <w:color w:val="000000"/>
          <w:spacing w:val="20"/>
          <w:w w:val="66"/>
          <w:sz w:val="52"/>
          <w:szCs w:val="52"/>
          <w:lang w:val="en-US" w:eastAsia="zh-CN"/>
        </w:rPr>
      </w:pPr>
      <w:r>
        <w:rPr>
          <w:rFonts w:hint="eastAsia" w:ascii="宋体" w:hAnsi="宋体" w:eastAsia="宋体" w:cs="Times New Roman"/>
          <w:b/>
          <w:bCs/>
          <w:color w:val="0000FF"/>
          <w:spacing w:val="20"/>
          <w:w w:val="66"/>
          <w:sz w:val="52"/>
          <w:szCs w:val="52"/>
          <w:lang w:val="en-US" w:eastAsia="zh-CN"/>
        </w:rPr>
        <w:t>评审工程名</w:t>
      </w:r>
      <w:r>
        <w:rPr>
          <w:rFonts w:hint="eastAsia" w:ascii="宋体" w:hAnsi="宋体" w:eastAsia="宋体" w:cs="Times New Roman"/>
          <w:b/>
          <w:bCs/>
          <w:color w:val="000000"/>
          <w:spacing w:val="20"/>
          <w:w w:val="66"/>
          <w:sz w:val="52"/>
          <w:szCs w:val="52"/>
          <w:lang w:val="en-US" w:eastAsia="zh-CN"/>
        </w:rPr>
        <w:t>预算评审报告</w:t>
      </w:r>
    </w:p>
    <w:p>
      <w:pPr>
        <w:pStyle w:val="18"/>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财政预算评审中心：</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cs="宋体"/>
          <w:color w:val="000000"/>
          <w:sz w:val="28"/>
        </w:rPr>
      </w:pPr>
      <w:r>
        <w:rPr>
          <w:rFonts w:hint="eastAsia" w:ascii="宋体" w:hAnsi="宋体" w:eastAsia="宋体" w:cs="宋体"/>
          <w:color w:val="000000"/>
          <w:sz w:val="28"/>
          <w:szCs w:val="22"/>
          <w:lang w:eastAsia="zh-CN"/>
        </w:rPr>
        <w:t>依据</w:t>
      </w:r>
      <w:r>
        <w:rPr>
          <w:rFonts w:hint="eastAsia" w:ascii="宋体" w:hAnsi="宋体" w:cs="宋体"/>
          <w:color w:val="FF0000"/>
          <w:sz w:val="28"/>
          <w:szCs w:val="22"/>
          <w:lang w:val="en-US" w:eastAsia="zh-CN"/>
        </w:rPr>
        <w:t>某</w:t>
      </w:r>
      <w:r>
        <w:rPr>
          <w:rFonts w:hint="eastAsia" w:ascii="宋体" w:hAnsi="宋体" w:eastAsia="宋体" w:cs="宋体"/>
          <w:color w:val="FF0000"/>
          <w:sz w:val="28"/>
          <w:szCs w:val="22"/>
          <w:lang w:eastAsia="zh-CN"/>
        </w:rPr>
        <w:t>人民政府办公室文电</w:t>
      </w:r>
      <w:r>
        <w:rPr>
          <w:rFonts w:hint="eastAsia" w:ascii="宋体" w:hAnsi="宋体" w:cs="宋体"/>
          <w:color w:val="FF0000"/>
          <w:sz w:val="28"/>
          <w:szCs w:val="22"/>
          <w:lang w:val="en-US" w:eastAsia="zh-CN"/>
        </w:rPr>
        <w:t>*********</w:t>
      </w:r>
      <w:r>
        <w:rPr>
          <w:rFonts w:hint="eastAsia" w:ascii="宋体" w:hAnsi="宋体" w:eastAsia="宋体" w:cs="宋体"/>
          <w:color w:val="000000" w:themeColor="text1"/>
          <w:sz w:val="28"/>
          <w:szCs w:val="22"/>
          <w:lang w:eastAsia="zh-CN"/>
          <w14:textFill>
            <w14:solidFill>
              <w14:schemeClr w14:val="tx1"/>
            </w14:solidFill>
          </w14:textFill>
        </w:rPr>
        <w:t>的</w:t>
      </w:r>
      <w:r>
        <w:rPr>
          <w:rFonts w:hint="eastAsia" w:ascii="宋体" w:hAnsi="宋体" w:eastAsia="宋体" w:cs="宋体"/>
          <w:color w:val="000000"/>
          <w:sz w:val="28"/>
          <w:szCs w:val="22"/>
          <w:lang w:eastAsia="zh-CN"/>
        </w:rPr>
        <w:t>要求</w:t>
      </w:r>
      <w:r>
        <w:rPr>
          <w:rFonts w:hint="eastAsia" w:ascii="宋体" w:hAnsi="宋体" w:eastAsia="宋体" w:cs="宋体"/>
          <w:color w:val="000000"/>
          <w:sz w:val="28"/>
          <w:szCs w:val="22"/>
        </w:rPr>
        <w:t>，我公司于</w:t>
      </w:r>
      <w:r>
        <w:rPr>
          <w:rFonts w:hint="eastAsia" w:ascii="宋体" w:hAnsi="宋体" w:eastAsia="宋体" w:cs="宋体"/>
          <w:color w:val="0000FF"/>
          <w:sz w:val="28"/>
          <w:szCs w:val="22"/>
        </w:rPr>
        <w:t>委托书开始时间</w:t>
      </w:r>
      <w:r>
        <w:rPr>
          <w:rFonts w:hint="eastAsia" w:ascii="宋体" w:hAnsi="宋体" w:eastAsia="宋体" w:cs="宋体"/>
          <w:color w:val="000000" w:themeColor="text1"/>
          <w:sz w:val="28"/>
          <w:szCs w:val="22"/>
          <w14:textFill>
            <w14:solidFill>
              <w14:schemeClr w14:val="tx1"/>
            </w14:solidFill>
          </w14:textFill>
        </w:rPr>
        <w:t>至</w:t>
      </w:r>
      <w:r>
        <w:rPr>
          <w:rFonts w:hint="eastAsia" w:ascii="宋体" w:hAnsi="宋体" w:eastAsia="宋体" w:cs="宋体"/>
          <w:color w:val="0000FF"/>
          <w:sz w:val="28"/>
          <w:szCs w:val="22"/>
        </w:rPr>
        <w:t>出报告时间</w:t>
      </w:r>
      <w:r>
        <w:rPr>
          <w:rFonts w:hint="eastAsia" w:ascii="宋体" w:hAnsi="宋体" w:eastAsia="宋体" w:cs="宋体"/>
          <w:color w:val="000000"/>
          <w:sz w:val="28"/>
          <w:szCs w:val="22"/>
        </w:rPr>
        <w:t>，对该项目</w:t>
      </w:r>
      <w:r>
        <w:rPr>
          <w:rFonts w:hint="eastAsia" w:ascii="宋体" w:hAnsi="宋体" w:eastAsia="宋体" w:cs="宋体"/>
          <w:color w:val="000000"/>
          <w:sz w:val="28"/>
          <w:szCs w:val="22"/>
          <w:lang w:val="en-US" w:eastAsia="zh-CN"/>
        </w:rPr>
        <w:t>预</w:t>
      </w:r>
      <w:r>
        <w:rPr>
          <w:rFonts w:hint="eastAsia" w:ascii="宋体" w:hAnsi="宋体" w:eastAsia="宋体" w:cs="宋体"/>
          <w:color w:val="000000"/>
          <w:sz w:val="28"/>
          <w:szCs w:val="22"/>
        </w:rPr>
        <w:t>算进行了</w:t>
      </w:r>
      <w:r>
        <w:rPr>
          <w:rFonts w:hint="eastAsia" w:ascii="宋体" w:hAnsi="宋体" w:cs="宋体"/>
          <w:color w:val="000000"/>
          <w:sz w:val="28"/>
          <w:szCs w:val="22"/>
        </w:rPr>
        <w:t>评审，经过初审、复核、反馈、遵循独立、客观、公正的原则。根据评审结果，出具审核报告。对该项目的评审全过程及其结果的真实性负责，并承担相应的责任</w:t>
      </w:r>
      <w:r>
        <w:rPr>
          <w:rFonts w:hint="eastAsia" w:ascii="宋体" w:hAnsi="宋体" w:cs="宋体"/>
          <w:color w:val="000000"/>
          <w:sz w:val="28"/>
        </w:rPr>
        <w:t>。</w:t>
      </w:r>
    </w:p>
    <w:p>
      <w:pPr>
        <w:keepNext w:val="0"/>
        <w:keepLines w:val="0"/>
        <w:pageBreakBefore w:val="0"/>
        <w:widowControl w:val="0"/>
        <w:kinsoku/>
        <w:wordWrap/>
        <w:overflowPunct/>
        <w:topLinePunct w:val="0"/>
        <w:autoSpaceDE/>
        <w:autoSpaceDN/>
        <w:bidi w:val="0"/>
        <w:adjustRightInd/>
        <w:snapToGrid/>
        <w:spacing w:line="240" w:lineRule="auto"/>
        <w:ind w:firstLine="562" w:firstLineChars="200"/>
        <w:textAlignment w:val="auto"/>
        <w:rPr>
          <w:rFonts w:hint="eastAsia" w:ascii="宋体" w:hAnsi="宋体"/>
          <w:color w:val="000000"/>
          <w:sz w:val="28"/>
          <w:szCs w:val="28"/>
        </w:rPr>
      </w:pPr>
      <w:r>
        <w:rPr>
          <w:rFonts w:hint="eastAsia" w:ascii="黑体" w:hAnsi="宋体" w:eastAsia="黑体"/>
          <w:b/>
          <w:bCs/>
          <w:color w:val="000000"/>
          <w:position w:val="12"/>
          <w:sz w:val="28"/>
        </w:rPr>
        <w:t>一、工程概况</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FF"/>
          <w:sz w:val="28"/>
          <w:szCs w:val="28"/>
          <w:lang w:val="en-US" w:eastAsia="zh-CN"/>
        </w:rPr>
        <w:t>评审工程名</w:t>
      </w:r>
      <w:r>
        <w:rPr>
          <w:rFonts w:hint="eastAsia" w:ascii="宋体" w:hAnsi="宋体" w:eastAsia="宋体" w:cs="宋体"/>
          <w:color w:val="000000"/>
          <w:sz w:val="28"/>
          <w:szCs w:val="28"/>
          <w:lang w:val="en-US" w:eastAsia="zh-CN"/>
        </w:rPr>
        <w:t>，位于河南省，属于</w:t>
      </w:r>
      <w:r>
        <w:rPr>
          <w:rFonts w:hint="eastAsia" w:ascii="宋体" w:hAnsi="宋体" w:eastAsia="宋体" w:cs="宋体"/>
          <w:color w:val="FF0000"/>
          <w:sz w:val="28"/>
          <w:szCs w:val="28"/>
          <w:lang w:val="en-US" w:eastAsia="zh-CN"/>
        </w:rPr>
        <w:t>改造工程</w:t>
      </w:r>
      <w:r>
        <w:rPr>
          <w:rFonts w:hint="eastAsia" w:ascii="宋体" w:hAnsi="宋体" w:eastAsia="宋体" w:cs="宋体"/>
          <w:color w:val="000000"/>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560"/>
        <w:textAlignment w:val="auto"/>
        <w:rPr>
          <w:rFonts w:hint="eastAsia" w:ascii="黑体" w:hAnsi="宋体" w:eastAsia="黑体"/>
          <w:b/>
          <w:bCs/>
          <w:color w:val="000000"/>
          <w:position w:val="12"/>
          <w:sz w:val="28"/>
        </w:rPr>
      </w:pPr>
      <w:r>
        <w:rPr>
          <w:rFonts w:hint="eastAsia" w:ascii="黑体" w:hAnsi="宋体" w:eastAsia="黑体"/>
          <w:b/>
          <w:bCs/>
          <w:color w:val="000000"/>
          <w:position w:val="12"/>
          <w:sz w:val="28"/>
        </w:rPr>
        <w:t>二、评审范围</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default" w:ascii="宋体" w:hAnsi="宋体" w:eastAsia="宋体" w:cs="宋体"/>
          <w:color w:val="000000"/>
          <w:sz w:val="28"/>
          <w:szCs w:val="28"/>
          <w:lang w:val="en-US" w:eastAsia="zh-CN"/>
        </w:rPr>
      </w:pPr>
      <w:r>
        <w:rPr>
          <w:rFonts w:hint="eastAsia" w:ascii="宋体" w:hAnsi="宋体" w:eastAsia="宋体" w:cs="Times New Roman"/>
          <w:color w:val="0000FF"/>
          <w:sz w:val="28"/>
          <w:szCs w:val="28"/>
          <w:lang w:val="en-US" w:eastAsia="zh-CN"/>
        </w:rPr>
        <w:t>评审工程名</w:t>
      </w:r>
      <w:r>
        <w:rPr>
          <w:rFonts w:hint="eastAsia" w:ascii="宋体" w:hAnsi="宋体" w:eastAsia="宋体" w:cs="宋体"/>
          <w:color w:val="000000"/>
          <w:sz w:val="28"/>
          <w:szCs w:val="28"/>
          <w:lang w:val="en-US" w:eastAsia="zh-CN"/>
        </w:rPr>
        <w:t>，内容包括</w:t>
      </w:r>
      <w:r>
        <w:rPr>
          <w:rFonts w:hint="eastAsia" w:ascii="宋体" w:hAnsi="宋体" w:eastAsia="宋体" w:cs="宋体"/>
          <w:color w:val="0000FF"/>
          <w:sz w:val="28"/>
          <w:szCs w:val="28"/>
          <w:lang w:val="en-US" w:eastAsia="zh-CN"/>
        </w:rPr>
        <w:t>评审范围内容</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560"/>
        <w:textAlignment w:val="auto"/>
        <w:rPr>
          <w:rFonts w:hint="eastAsia" w:ascii="黑体" w:hAnsi="宋体" w:eastAsia="黑体"/>
          <w:b/>
          <w:bCs/>
          <w:color w:val="000000"/>
          <w:position w:val="12"/>
          <w:sz w:val="28"/>
        </w:rPr>
      </w:pPr>
      <w:r>
        <w:rPr>
          <w:rFonts w:hint="eastAsia" w:ascii="黑体" w:hAnsi="宋体" w:eastAsia="黑体"/>
          <w:b/>
          <w:bCs/>
          <w:color w:val="000000"/>
          <w:position w:val="12"/>
          <w:sz w:val="28"/>
        </w:rPr>
        <w:t>三、评审目的</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对</w:t>
      </w:r>
      <w:r>
        <w:rPr>
          <w:rFonts w:hint="eastAsia" w:ascii="宋体" w:hAnsi="宋体" w:eastAsia="宋体" w:cs="Times New Roman"/>
          <w:color w:val="0000FF"/>
          <w:sz w:val="28"/>
          <w:szCs w:val="28"/>
          <w:lang w:val="en-US" w:eastAsia="zh-CN"/>
        </w:rPr>
        <w:t>评审工程名</w:t>
      </w:r>
      <w:r>
        <w:rPr>
          <w:rFonts w:hint="eastAsia" w:ascii="宋体" w:hAnsi="宋体" w:eastAsia="宋体" w:cs="宋体"/>
          <w:color w:val="000000"/>
          <w:sz w:val="28"/>
          <w:szCs w:val="28"/>
          <w:lang w:val="en-US" w:eastAsia="zh-CN"/>
        </w:rPr>
        <w:t>的预算进行评审，为</w:t>
      </w:r>
      <w:r>
        <w:rPr>
          <w:rFonts w:hint="eastAsia" w:ascii="宋体" w:hAnsi="宋体" w:eastAsia="宋体" w:cs="Times New Roman"/>
          <w:color w:val="0000FF"/>
          <w:sz w:val="28"/>
          <w:szCs w:val="28"/>
          <w:lang w:val="en-US" w:eastAsia="zh-CN"/>
        </w:rPr>
        <w:t>评审工程名</w:t>
      </w:r>
      <w:r>
        <w:rPr>
          <w:rFonts w:hint="eastAsia" w:ascii="宋体" w:hAnsi="宋体" w:eastAsia="宋体" w:cs="宋体"/>
          <w:color w:val="000000"/>
          <w:sz w:val="28"/>
          <w:szCs w:val="28"/>
          <w:lang w:val="en-US" w:eastAsia="zh-CN"/>
        </w:rPr>
        <w:t>前期造价的确定提供价值依据。</w:t>
      </w:r>
    </w:p>
    <w:p>
      <w:pPr>
        <w:keepNext w:val="0"/>
        <w:keepLines w:val="0"/>
        <w:pageBreakBefore w:val="0"/>
        <w:widowControl w:val="0"/>
        <w:kinsoku/>
        <w:wordWrap/>
        <w:overflowPunct/>
        <w:topLinePunct w:val="0"/>
        <w:autoSpaceDE/>
        <w:autoSpaceDN/>
        <w:bidi w:val="0"/>
        <w:adjustRightInd/>
        <w:snapToGrid/>
        <w:spacing w:line="240" w:lineRule="auto"/>
        <w:ind w:left="560"/>
        <w:textAlignment w:val="auto"/>
        <w:rPr>
          <w:rFonts w:hint="eastAsia" w:ascii="黑体" w:hAnsi="宋体" w:eastAsia="黑体"/>
          <w:b/>
          <w:bCs/>
          <w:color w:val="000000"/>
          <w:position w:val="12"/>
          <w:sz w:val="28"/>
        </w:rPr>
      </w:pPr>
      <w:r>
        <w:rPr>
          <w:rFonts w:hint="eastAsia" w:ascii="黑体" w:hAnsi="宋体" w:eastAsia="黑体"/>
          <w:b/>
          <w:bCs/>
          <w:color w:val="000000"/>
          <w:position w:val="12"/>
          <w:sz w:val="28"/>
        </w:rPr>
        <w:t>四、评审依据</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1.财政预算评审中心下发的评审委托通知书（</w:t>
      </w:r>
      <w:r>
        <w:rPr>
          <w:rFonts w:hint="eastAsia" w:ascii="宋体" w:hAnsi="宋体" w:cs="宋体"/>
          <w:color w:val="FF0000"/>
          <w:sz w:val="28"/>
          <w:szCs w:val="28"/>
          <w:lang w:val="en-US" w:eastAsia="zh-CN"/>
        </w:rPr>
        <w:t>某</w:t>
      </w:r>
      <w:r>
        <w:rPr>
          <w:rFonts w:hint="eastAsia" w:ascii="宋体" w:hAnsi="宋体" w:eastAsia="宋体" w:cs="宋体"/>
          <w:color w:val="FF0000"/>
          <w:sz w:val="28"/>
          <w:szCs w:val="28"/>
          <w:lang w:val="en-US" w:eastAsia="zh-CN"/>
        </w:rPr>
        <w:t>财预评〔2023〕-221号）。</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2.送审预算书、图纸、问题答疑等资料。</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3.《建设工程工程量清单计价规范》(GB 50500-2013)、《河南省市政工程预算定额》(HAAl-31-2016)、《河南省房屋建筑与装饰工程预算定额》（HA01-31-2016）、《河南省通用安装工程预算定额》（HA02-31-2016）、《河南省建设工程工程量清单综合单价定额（2008）》“E.园林绿化工程”及其相应配套的取费定额、综合解释、政府相关文件。</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4.材料价格参考《建设工程造价信息》(2023年第4期)信息价，并结合同期市场价计取。</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5.依据《住房和城乡建设部办公厅关于重新调整建设工程计价依据增值税税率的通知》(建办标函〔2019〕193号)，增值税税率按9%计取。</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6.人工费、机械类、管理类指数按《河南省建设工程消防技术中心关于发布2023年1-6月人工费、机械人工费、管理费指数的通知》(豫建消技〔2023〕26号)执行。</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7.《河南省预算评审管理办法》（豫财办〔2020〕5号）及《河南省预算评审操作规程》（豫财评审〔2020〕3号）。</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8.河南省地市现行的行业准则及配套的地方法规等。</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firstLine="562"/>
        <w:textAlignment w:val="auto"/>
        <w:rPr>
          <w:rFonts w:hint="default" w:ascii="黑体" w:hAnsi="宋体" w:eastAsia="黑体"/>
          <w:b/>
          <w:bCs/>
          <w:color w:val="000000"/>
          <w:position w:val="12"/>
          <w:lang w:val="en-US" w:eastAsia="zh-CN"/>
        </w:rPr>
      </w:pPr>
      <w:r>
        <w:rPr>
          <w:rFonts w:hint="eastAsia" w:ascii="黑体" w:hAnsi="宋体" w:eastAsia="黑体"/>
          <w:b/>
          <w:bCs/>
          <w:color w:val="000000"/>
          <w:position w:val="12"/>
        </w:rPr>
        <w:t>五、</w:t>
      </w:r>
      <w:r>
        <w:rPr>
          <w:rFonts w:hint="eastAsia" w:ascii="黑体" w:hAnsi="宋体" w:eastAsia="黑体"/>
          <w:b/>
          <w:bCs/>
          <w:color w:val="000000"/>
          <w:position w:val="12"/>
          <w:sz w:val="28"/>
        </w:rPr>
        <w:t>评审</w:t>
      </w:r>
      <w:r>
        <w:rPr>
          <w:rFonts w:hint="eastAsia" w:ascii="黑体" w:hAnsi="宋体" w:eastAsia="黑体"/>
          <w:b/>
          <w:bCs/>
          <w:color w:val="000000"/>
          <w:position w:val="12"/>
          <w:sz w:val="28"/>
          <w:lang w:val="en-US" w:eastAsia="zh-CN"/>
        </w:rPr>
        <w:t>基准日</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FF"/>
          <w:sz w:val="28"/>
          <w:szCs w:val="28"/>
          <w:lang w:val="en-US" w:eastAsia="zh-CN"/>
        </w:rPr>
        <w:t>委托书开始时间</w:t>
      </w:r>
    </w:p>
    <w:p>
      <w:pPr>
        <w:keepNext w:val="0"/>
        <w:keepLines w:val="0"/>
        <w:pageBreakBefore w:val="0"/>
        <w:widowControl w:val="0"/>
        <w:kinsoku/>
        <w:wordWrap/>
        <w:overflowPunct/>
        <w:topLinePunct w:val="0"/>
        <w:autoSpaceDE/>
        <w:autoSpaceDN/>
        <w:bidi w:val="0"/>
        <w:adjustRightInd/>
        <w:snapToGrid/>
        <w:spacing w:line="240" w:lineRule="auto"/>
        <w:ind w:firstLine="562" w:firstLineChars="200"/>
        <w:textAlignment w:val="auto"/>
        <w:rPr>
          <w:rFonts w:hint="eastAsia" w:ascii="黑体" w:hAnsi="宋体" w:eastAsia="黑体"/>
          <w:b/>
          <w:bCs/>
          <w:color w:val="000000"/>
          <w:position w:val="12"/>
          <w:sz w:val="28"/>
        </w:rPr>
      </w:pPr>
      <w:r>
        <w:rPr>
          <w:rFonts w:hint="eastAsia" w:ascii="黑体" w:hAnsi="宋体" w:eastAsia="黑体"/>
          <w:b/>
          <w:bCs/>
          <w:color w:val="000000"/>
          <w:position w:val="12"/>
          <w:sz w:val="28"/>
          <w:lang w:val="en-US" w:eastAsia="zh-CN"/>
        </w:rPr>
        <w:t>六</w:t>
      </w:r>
      <w:r>
        <w:rPr>
          <w:rFonts w:hint="eastAsia" w:ascii="黑体" w:hAnsi="宋体" w:eastAsia="黑体"/>
          <w:b/>
          <w:bCs/>
          <w:color w:val="000000"/>
          <w:position w:val="12"/>
          <w:sz w:val="28"/>
        </w:rPr>
        <w:t>、审核结论</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通过我们的审核，</w:t>
      </w:r>
      <w:r>
        <w:rPr>
          <w:rFonts w:hint="eastAsia" w:ascii="宋体" w:hAnsi="宋体" w:eastAsia="宋体" w:cs="Times New Roman"/>
          <w:color w:val="0000FF"/>
          <w:sz w:val="28"/>
          <w:szCs w:val="28"/>
          <w:lang w:val="en-US" w:eastAsia="zh-CN"/>
        </w:rPr>
        <w:t>评审工程名</w:t>
      </w:r>
      <w:r>
        <w:rPr>
          <w:rFonts w:hint="eastAsia" w:ascii="宋体" w:hAnsi="宋体" w:eastAsia="宋体" w:cs="宋体"/>
          <w:color w:val="000000"/>
          <w:sz w:val="28"/>
          <w:szCs w:val="28"/>
          <w:lang w:val="en-US" w:eastAsia="zh-CN"/>
        </w:rPr>
        <w:t>的预算审核结果为：送审造价</w:t>
      </w:r>
      <w:r>
        <w:rPr>
          <w:rFonts w:hint="eastAsia" w:ascii="宋体" w:hAnsi="宋体" w:eastAsia="宋体" w:cs="宋体"/>
          <w:color w:val="0000FF"/>
          <w:sz w:val="28"/>
          <w:szCs w:val="28"/>
          <w:lang w:val="en-US" w:eastAsia="zh-CN"/>
        </w:rPr>
        <w:t>送审报价</w:t>
      </w:r>
      <w:r>
        <w:rPr>
          <w:rFonts w:hint="eastAsia" w:ascii="宋体" w:hAnsi="宋体" w:eastAsia="宋体" w:cs="宋体"/>
          <w:color w:val="000000"/>
          <w:sz w:val="28"/>
          <w:szCs w:val="28"/>
          <w:lang w:val="en-US" w:eastAsia="zh-CN"/>
        </w:rPr>
        <w:t>元，审定造价</w:t>
      </w:r>
      <w:r>
        <w:rPr>
          <w:rFonts w:hint="eastAsia" w:ascii="宋体" w:hAnsi="宋体" w:eastAsia="宋体" w:cs="宋体"/>
          <w:color w:val="0000FF"/>
          <w:sz w:val="28"/>
          <w:szCs w:val="28"/>
          <w:lang w:val="en-US" w:eastAsia="zh-CN"/>
        </w:rPr>
        <w:t>评审价</w:t>
      </w:r>
      <w:r>
        <w:rPr>
          <w:rFonts w:hint="eastAsia" w:ascii="宋体" w:hAnsi="宋体" w:eastAsia="宋体" w:cs="宋体"/>
          <w:color w:val="000000"/>
          <w:sz w:val="28"/>
          <w:szCs w:val="28"/>
          <w:lang w:val="en-US" w:eastAsia="zh-CN"/>
        </w:rPr>
        <w:t>元（大写：</w:t>
      </w:r>
      <w:r>
        <w:rPr>
          <w:rFonts w:hint="eastAsia" w:ascii="宋体" w:hAnsi="宋体" w:eastAsia="宋体" w:cs="宋体"/>
          <w:color w:val="0000FF"/>
          <w:sz w:val="28"/>
          <w:szCs w:val="28"/>
          <w:lang w:val="en-US" w:eastAsia="zh-CN"/>
        </w:rPr>
        <w:t>大写造价</w:t>
      </w:r>
      <w:r>
        <w:rPr>
          <w:rFonts w:hint="eastAsia" w:ascii="宋体" w:hAnsi="宋体" w:eastAsia="宋体" w:cs="宋体"/>
          <w:color w:val="000000"/>
          <w:sz w:val="28"/>
          <w:szCs w:val="28"/>
          <w:lang w:val="en-US" w:eastAsia="zh-CN"/>
        </w:rPr>
        <w:t>），审减造价</w:t>
      </w:r>
      <w:r>
        <w:rPr>
          <w:rFonts w:hint="eastAsia" w:ascii="宋体" w:hAnsi="宋体" w:eastAsia="宋体" w:cs="宋体"/>
          <w:color w:val="0000FF"/>
          <w:sz w:val="28"/>
          <w:szCs w:val="28"/>
          <w:lang w:val="en-US" w:eastAsia="zh-CN"/>
        </w:rPr>
        <w:t>审减价</w:t>
      </w:r>
      <w:r>
        <w:rPr>
          <w:rFonts w:hint="eastAsia" w:ascii="宋体" w:hAnsi="宋体" w:eastAsia="宋体" w:cs="宋体"/>
          <w:color w:val="000000"/>
          <w:sz w:val="28"/>
          <w:szCs w:val="28"/>
          <w:lang w:val="en-US" w:eastAsia="zh-CN"/>
        </w:rPr>
        <w:t>元。</w:t>
      </w:r>
    </w:p>
    <w:p>
      <w:pPr>
        <w:keepNext w:val="0"/>
        <w:keepLines w:val="0"/>
        <w:pageBreakBefore w:val="0"/>
        <w:widowControl w:val="0"/>
        <w:kinsoku/>
        <w:wordWrap/>
        <w:overflowPunct/>
        <w:topLinePunct w:val="0"/>
        <w:autoSpaceDE/>
        <w:autoSpaceDN/>
        <w:bidi w:val="0"/>
        <w:adjustRightInd/>
        <w:snapToGrid/>
        <w:spacing w:line="240" w:lineRule="auto"/>
        <w:ind w:firstLine="562" w:firstLineChars="200"/>
        <w:textAlignment w:val="auto"/>
        <w:rPr>
          <w:rFonts w:hint="default" w:ascii="黑体" w:hAnsi="宋体" w:eastAsia="黑体"/>
          <w:b/>
          <w:bCs/>
          <w:color w:val="000000"/>
          <w:position w:val="12"/>
          <w:sz w:val="28"/>
          <w:lang w:val="en-US" w:eastAsia="zh-CN"/>
        </w:rPr>
      </w:pPr>
      <w:r>
        <w:rPr>
          <w:rFonts w:hint="eastAsia" w:ascii="黑体" w:hAnsi="宋体" w:eastAsia="黑体"/>
          <w:b/>
          <w:bCs/>
          <w:color w:val="000000"/>
          <w:position w:val="12"/>
          <w:sz w:val="28"/>
          <w:lang w:val="en-US" w:eastAsia="zh-CN"/>
        </w:rPr>
        <w:t>七</w:t>
      </w:r>
      <w:r>
        <w:rPr>
          <w:rFonts w:hint="eastAsia" w:ascii="黑体" w:hAnsi="宋体" w:eastAsia="黑体"/>
          <w:b/>
          <w:bCs/>
          <w:color w:val="000000"/>
          <w:position w:val="12"/>
          <w:sz w:val="28"/>
        </w:rPr>
        <w:t>、审核情况</w:t>
      </w:r>
      <w:r>
        <w:rPr>
          <w:rFonts w:ascii="黑体" w:hAnsi="宋体" w:eastAsia="黑体"/>
          <w:b/>
          <w:bCs/>
          <w:color w:val="000000"/>
          <w:position w:val="12"/>
          <w:sz w:val="28"/>
        </w:rPr>
        <w:t>说明</w:t>
      </w:r>
      <w:r>
        <w:rPr>
          <w:rFonts w:hint="eastAsia" w:ascii="黑体" w:hAnsi="宋体" w:eastAsia="黑体"/>
          <w:b/>
          <w:bCs/>
          <w:color w:val="000000"/>
          <w:position w:val="12"/>
          <w:sz w:val="28"/>
          <w:lang w:val="en-US" w:eastAsia="zh-CN"/>
        </w:rPr>
        <w:t>(见附表)</w:t>
      </w:r>
    </w:p>
    <w:p>
      <w:pPr>
        <w:keepNext w:val="0"/>
        <w:keepLines w:val="0"/>
        <w:pageBreakBefore w:val="0"/>
        <w:widowControl w:val="0"/>
        <w:kinsoku/>
        <w:wordWrap/>
        <w:overflowPunct/>
        <w:topLinePunct w:val="0"/>
        <w:autoSpaceDE/>
        <w:autoSpaceDN/>
        <w:bidi w:val="0"/>
        <w:adjustRightInd/>
        <w:snapToGrid/>
        <w:spacing w:line="240" w:lineRule="auto"/>
        <w:ind w:firstLine="562" w:firstLineChars="200"/>
        <w:textAlignment w:val="auto"/>
        <w:rPr>
          <w:rFonts w:hint="eastAsia" w:ascii="黑体" w:hAnsi="宋体" w:eastAsia="黑体"/>
          <w:b/>
          <w:bCs/>
          <w:color w:val="000000"/>
          <w:position w:val="12"/>
          <w:sz w:val="28"/>
        </w:rPr>
      </w:pPr>
      <w:r>
        <w:rPr>
          <w:rFonts w:hint="eastAsia" w:ascii="黑体" w:hAnsi="宋体" w:eastAsia="黑体"/>
          <w:b/>
          <w:bCs/>
          <w:color w:val="000000"/>
          <w:position w:val="12"/>
          <w:sz w:val="28"/>
          <w:lang w:val="en-US" w:eastAsia="zh-CN"/>
        </w:rPr>
        <w:t>八</w:t>
      </w:r>
      <w:r>
        <w:rPr>
          <w:rFonts w:hint="eastAsia" w:ascii="黑体" w:hAnsi="宋体" w:eastAsia="黑体"/>
          <w:b/>
          <w:bCs/>
          <w:color w:val="000000"/>
          <w:position w:val="12"/>
          <w:sz w:val="28"/>
        </w:rPr>
        <w:t>、需要说明事项</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1.审定结果为申请项目入库、安排（调整）资金计划提供参考依据，可作招投标控制价。业主单位在采用本报告时请仔细阅读有关事项，因使用不当造成的后果由业主单位负责。</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2.本项目道牙石因平面图未区分现状道牙和新建道牙，根据设计答疑回复计算新建道牙石工程量为6130m，建议业主单位结算时据实调整。</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3.本项目以送审为导向，未考虑划分标段，出具的评审结果也按整体考虑。若业主单位采用分标段的形式使用评审结果造成的风险由业主单位承担。</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4.采用本次评审结果作为招标控制价的，鉴于本项目评审材料价格主要采用信息价（2023年第4期）和市场询价，建议项目业主单位在本批复意见出具后两个月内完成采购招标程序。若因特殊情况延后，项目业主单位可酌情考虑使用。</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5.报审资料由业主单位提供，内容的真实性、完整性、准确性由业主单位负责。本着独立、客观、公平、公正的原则，评审报告的真实性、完整性、准确性由评审公司负责。</w:t>
      </w:r>
    </w:p>
    <w:p>
      <w:pPr>
        <w:pStyle w:val="11"/>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color w:val="000000"/>
          <w:position w:val="12"/>
        </w:rPr>
      </w:pPr>
    </w:p>
    <w:p>
      <w:pPr>
        <w:pStyle w:val="11"/>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color w:val="000000"/>
          <w:position w:val="12"/>
        </w:rPr>
      </w:pPr>
    </w:p>
    <w:p>
      <w:pPr>
        <w:pStyle w:val="11"/>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color w:val="000000"/>
          <w:position w:val="12"/>
        </w:rPr>
      </w:pPr>
    </w:p>
    <w:p>
      <w:pPr>
        <w:pStyle w:val="11"/>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color w:val="000000"/>
          <w:position w:val="12"/>
        </w:rPr>
      </w:pPr>
    </w:p>
    <w:p>
      <w:pPr>
        <w:pStyle w:val="11"/>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color w:val="000000"/>
          <w:position w:val="12"/>
        </w:rPr>
      </w:pPr>
      <w:r>
        <w:rPr>
          <w:rFonts w:hint="eastAsia" w:ascii="宋体" w:hAnsi="宋体" w:eastAsia="宋体" w:cs="宋体"/>
          <w:color w:val="000000"/>
          <w:position w:val="12"/>
        </w:rPr>
        <w:t>附件：</w:t>
      </w:r>
    </w:p>
    <w:p>
      <w:pPr>
        <w:keepNext w:val="0"/>
        <w:keepLines w:val="0"/>
        <w:pageBreakBefore w:val="0"/>
        <w:widowControl w:val="0"/>
        <w:kinsoku/>
        <w:wordWrap/>
        <w:overflowPunct/>
        <w:topLinePunct w:val="0"/>
        <w:autoSpaceDE/>
        <w:autoSpaceDN/>
        <w:bidi w:val="0"/>
        <w:adjustRightInd/>
        <w:snapToGrid/>
        <w:spacing w:line="240" w:lineRule="auto"/>
        <w:ind w:left="1260"/>
        <w:textAlignment w:val="auto"/>
        <w:rPr>
          <w:rFonts w:hint="eastAsia" w:ascii="宋体" w:hAnsi="宋体" w:eastAsia="宋体" w:cs="宋体"/>
          <w:color w:val="000000"/>
          <w:position w:val="12"/>
          <w:sz w:val="28"/>
          <w:lang w:val="en-US" w:eastAsia="zh-CN"/>
        </w:rPr>
      </w:pPr>
      <w:r>
        <w:rPr>
          <w:rFonts w:hint="eastAsia" w:ascii="宋体" w:hAnsi="宋体" w:eastAsia="宋体" w:cs="宋体"/>
          <w:color w:val="000000"/>
          <w:position w:val="12"/>
          <w:sz w:val="28"/>
          <w:lang w:val="en-US" w:eastAsia="zh-CN"/>
        </w:rPr>
        <w:t>1.审核情况说明</w:t>
      </w:r>
    </w:p>
    <w:p>
      <w:pPr>
        <w:keepNext w:val="0"/>
        <w:keepLines w:val="0"/>
        <w:pageBreakBefore w:val="0"/>
        <w:widowControl w:val="0"/>
        <w:kinsoku/>
        <w:wordWrap/>
        <w:overflowPunct/>
        <w:topLinePunct w:val="0"/>
        <w:autoSpaceDE/>
        <w:autoSpaceDN/>
        <w:bidi w:val="0"/>
        <w:adjustRightInd/>
        <w:snapToGrid/>
        <w:spacing w:line="240" w:lineRule="auto"/>
        <w:ind w:left="1260"/>
        <w:textAlignment w:val="auto"/>
        <w:rPr>
          <w:rFonts w:hint="eastAsia" w:ascii="宋体" w:hAnsi="宋体" w:eastAsia="宋体" w:cs="宋体"/>
          <w:color w:val="000000"/>
          <w:position w:val="12"/>
          <w:sz w:val="28"/>
          <w:lang w:val="en-US" w:eastAsia="zh-CN"/>
        </w:rPr>
      </w:pPr>
      <w:r>
        <w:rPr>
          <w:rFonts w:hint="eastAsia" w:ascii="宋体" w:hAnsi="宋体" w:eastAsia="宋体" w:cs="宋体"/>
          <w:color w:val="000000"/>
          <w:position w:val="12"/>
          <w:sz w:val="28"/>
          <w:lang w:val="en-US" w:eastAsia="zh-CN"/>
        </w:rPr>
        <w:t>2.工程预算审定签署表</w:t>
      </w:r>
    </w:p>
    <w:p>
      <w:pPr>
        <w:keepNext w:val="0"/>
        <w:keepLines w:val="0"/>
        <w:pageBreakBefore w:val="0"/>
        <w:widowControl w:val="0"/>
        <w:kinsoku/>
        <w:wordWrap/>
        <w:overflowPunct/>
        <w:topLinePunct w:val="0"/>
        <w:autoSpaceDE/>
        <w:autoSpaceDN/>
        <w:bidi w:val="0"/>
        <w:adjustRightInd/>
        <w:snapToGrid/>
        <w:spacing w:line="240" w:lineRule="auto"/>
        <w:ind w:left="1260"/>
        <w:textAlignment w:val="auto"/>
        <w:rPr>
          <w:rFonts w:hint="eastAsia" w:ascii="宋体" w:hAnsi="宋体" w:eastAsia="宋体" w:cs="宋体"/>
          <w:color w:val="000000"/>
          <w:position w:val="12"/>
          <w:sz w:val="28"/>
          <w:lang w:val="en-US" w:eastAsia="zh-CN"/>
        </w:rPr>
      </w:pPr>
      <w:r>
        <w:rPr>
          <w:rFonts w:hint="eastAsia" w:ascii="宋体" w:hAnsi="宋体" w:eastAsia="宋体" w:cs="宋体"/>
          <w:color w:val="000000"/>
          <w:position w:val="12"/>
          <w:sz w:val="28"/>
          <w:lang w:val="en-US" w:eastAsia="zh-CN"/>
        </w:rPr>
        <w:t>3.审定后招标控制价</w:t>
      </w:r>
    </w:p>
    <w:p>
      <w:pPr>
        <w:pStyle w:val="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position w:val="12"/>
          <w:sz w:val="28"/>
          <w:lang w:val="en-US" w:eastAsia="zh-CN"/>
        </w:rPr>
      </w:pPr>
      <w:r>
        <w:rPr>
          <w:rFonts w:hint="eastAsia" w:ascii="宋体" w:hAnsi="宋体" w:eastAsia="宋体" w:cs="宋体"/>
          <w:color w:val="000000"/>
          <w:position w:val="12"/>
          <w:sz w:val="28"/>
          <w:lang w:val="en-US" w:eastAsia="zh-CN"/>
        </w:rPr>
        <w:t xml:space="preserve">         4.评审委托通知书复印件</w:t>
      </w:r>
    </w:p>
    <w:p>
      <w:pPr>
        <w:pStyle w:val="5"/>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position w:val="12"/>
          <w:sz w:val="28"/>
          <w:lang w:val="en-US" w:eastAsia="zh-CN"/>
        </w:rPr>
      </w:pPr>
      <w:r>
        <w:rPr>
          <w:rFonts w:hint="eastAsia" w:ascii="宋体" w:hAnsi="宋体" w:eastAsia="宋体" w:cs="宋体"/>
          <w:color w:val="000000"/>
          <w:position w:val="12"/>
          <w:sz w:val="28"/>
          <w:lang w:val="en-US" w:eastAsia="zh-CN"/>
        </w:rPr>
        <w:t xml:space="preserve">         5.咨询公司营业执照复印件</w:t>
      </w:r>
    </w:p>
    <w:p>
      <w:pPr>
        <w:pStyle w:val="5"/>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position w:val="12"/>
          <w:sz w:val="28"/>
          <w:lang w:val="en-US" w:eastAsia="zh-CN"/>
        </w:rPr>
      </w:pPr>
      <w:r>
        <w:rPr>
          <w:rFonts w:hint="eastAsia" w:ascii="宋体" w:hAnsi="宋体" w:eastAsia="宋体" w:cs="宋体"/>
          <w:color w:val="000000"/>
          <w:position w:val="12"/>
          <w:sz w:val="28"/>
          <w:lang w:val="en-US" w:eastAsia="zh-CN"/>
        </w:rPr>
        <w:t xml:space="preserve">         6.技术人员资质证书复印件</w:t>
      </w:r>
    </w:p>
    <w:p>
      <w:pPr>
        <w:pStyle w:val="5"/>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position w:val="12"/>
          <w:sz w:val="28"/>
          <w:lang w:eastAsia="zh-CN"/>
        </w:rPr>
      </w:pPr>
      <w:r>
        <w:rPr>
          <w:rFonts w:hint="eastAsia" w:ascii="宋体" w:hAnsi="宋体" w:eastAsia="宋体" w:cs="宋体"/>
          <w:color w:val="000000"/>
          <w:position w:val="12"/>
          <w:sz w:val="28"/>
          <w:lang w:val="en-US" w:eastAsia="zh-CN"/>
        </w:rPr>
        <w:t xml:space="preserve">         7.其他审核资料</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000000"/>
          <w:position w:val="12"/>
          <w:sz w:val="28"/>
        </w:rPr>
      </w:pPr>
    </w:p>
    <w:p>
      <w:pPr>
        <w:pStyle w:val="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position w:val="12"/>
          <w:sz w:val="28"/>
        </w:rPr>
      </w:pPr>
      <w:r>
        <w:rPr>
          <w:rFonts w:hint="eastAsia" w:ascii="宋体" w:hAnsi="宋体" w:eastAsia="宋体" w:cs="宋体"/>
          <w:color w:val="000000"/>
          <w:position w:val="12"/>
          <w:sz w:val="28"/>
        </w:rPr>
        <w:br w:type="page"/>
      </w:r>
    </w:p>
    <w:p>
      <w:pPr>
        <w:pStyle w:val="5"/>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position w:val="12"/>
          <w:sz w:val="28"/>
          <w:lang w:eastAsia="zh-CN"/>
        </w:rPr>
      </w:pPr>
      <w:r>
        <w:rPr>
          <w:rFonts w:hint="eastAsia" w:ascii="宋体" w:hAnsi="宋体" w:eastAsia="宋体" w:cs="宋体"/>
          <w:color w:val="000000"/>
          <w:position w:val="12"/>
          <w:sz w:val="28"/>
          <w:lang w:eastAsia="zh-CN"/>
        </w:rPr>
        <w:t>（</w:t>
      </w:r>
      <w:r>
        <w:rPr>
          <w:rFonts w:hint="eastAsia" w:ascii="宋体" w:hAnsi="宋体" w:eastAsia="宋体" w:cs="宋体"/>
          <w:color w:val="000000"/>
          <w:position w:val="12"/>
          <w:sz w:val="28"/>
          <w:lang w:val="en-US" w:eastAsia="zh-CN"/>
        </w:rPr>
        <w:t>此页无正文</w:t>
      </w:r>
      <w:r>
        <w:rPr>
          <w:rFonts w:hint="eastAsia" w:ascii="宋体" w:hAnsi="宋体" w:eastAsia="宋体" w:cs="宋体"/>
          <w:color w:val="000000"/>
          <w:position w:val="12"/>
          <w:sz w:val="28"/>
          <w:lang w:eastAsia="zh-CN"/>
        </w:rPr>
        <w:t>）</w:t>
      </w:r>
    </w:p>
    <w:p>
      <w:pPr>
        <w:pStyle w:val="5"/>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position w:val="12"/>
          <w:sz w:val="28"/>
        </w:rPr>
      </w:pPr>
    </w:p>
    <w:p>
      <w:pPr>
        <w:pStyle w:val="5"/>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position w:val="12"/>
          <w:sz w:val="28"/>
        </w:rPr>
      </w:pPr>
    </w:p>
    <w:p>
      <w:pPr>
        <w:pStyle w:val="5"/>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position w:val="12"/>
          <w:sz w:val="28"/>
        </w:rPr>
      </w:pPr>
    </w:p>
    <w:p>
      <w:pPr>
        <w:pStyle w:val="5"/>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position w:val="12"/>
          <w:sz w:val="28"/>
        </w:rPr>
      </w:pPr>
    </w:p>
    <w:p>
      <w:pPr>
        <w:pStyle w:val="5"/>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position w:val="12"/>
          <w:sz w:val="28"/>
        </w:rPr>
      </w:pPr>
    </w:p>
    <w:p>
      <w:pPr>
        <w:pStyle w:val="5"/>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position w:val="12"/>
          <w:sz w:val="28"/>
        </w:rPr>
      </w:pP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000000"/>
          <w:position w:val="12"/>
          <w:sz w:val="28"/>
        </w:rPr>
      </w:pPr>
      <w:r>
        <w:rPr>
          <w:rFonts w:hint="eastAsia" w:ascii="宋体" w:hAnsi="宋体" w:eastAsia="宋体" w:cs="宋体"/>
          <w:color w:val="000000"/>
          <w:position w:val="12"/>
          <w:sz w:val="28"/>
        </w:rPr>
        <w:t xml:space="preserve">审核人员：                       </w:t>
      </w:r>
      <w:r>
        <w:rPr>
          <w:rFonts w:hint="eastAsia" w:ascii="宋体" w:hAnsi="宋体" w:eastAsia="宋体" w:cs="宋体"/>
          <w:color w:val="000000"/>
          <w:position w:val="12"/>
          <w:sz w:val="28"/>
          <w:szCs w:val="28"/>
        </w:rPr>
        <w:t>复审人员</w:t>
      </w:r>
      <w:r>
        <w:rPr>
          <w:rFonts w:hint="eastAsia" w:ascii="宋体" w:hAnsi="宋体" w:eastAsia="宋体" w:cs="宋体"/>
          <w:color w:val="000000"/>
          <w:position w:val="12"/>
          <w:sz w:val="28"/>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1120" w:firstLineChars="400"/>
        <w:textAlignment w:val="auto"/>
        <w:rPr>
          <w:rFonts w:hint="eastAsia" w:ascii="宋体" w:hAnsi="宋体" w:eastAsia="宋体" w:cs="宋体"/>
          <w:color w:val="000000"/>
          <w:position w:val="12"/>
          <w:sz w:val="28"/>
        </w:rPr>
      </w:pPr>
    </w:p>
    <w:p>
      <w:pPr>
        <w:pStyle w:val="18"/>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position w:val="12"/>
          <w:sz w:val="28"/>
        </w:rPr>
      </w:pPr>
    </w:p>
    <w:p>
      <w:pPr>
        <w:pStyle w:val="18"/>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position w:val="12"/>
          <w:sz w:val="28"/>
          <w:lang w:val="en-US" w:eastAsia="zh-CN"/>
        </w:rPr>
      </w:pPr>
      <w:r>
        <w:rPr>
          <w:rFonts w:hint="eastAsia" w:ascii="宋体" w:hAnsi="宋体" w:eastAsia="宋体" w:cs="宋体"/>
          <w:color w:val="000000"/>
          <w:position w:val="12"/>
          <w:sz w:val="28"/>
          <w:lang w:val="en-US" w:eastAsia="zh-CN"/>
        </w:rPr>
        <w:t xml:space="preserve">    </w:t>
      </w:r>
    </w:p>
    <w:p>
      <w:pPr>
        <w:pStyle w:val="18"/>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position w:val="12"/>
          <w:sz w:val="28"/>
          <w:lang w:val="en-US" w:eastAsia="zh-CN"/>
        </w:rPr>
      </w:pPr>
    </w:p>
    <w:p>
      <w:pPr>
        <w:pStyle w:val="18"/>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kern w:val="2"/>
          <w:sz w:val="28"/>
          <w:szCs w:val="28"/>
          <w:lang w:val="en-US" w:eastAsia="zh-CN" w:bidi="ar-SA"/>
        </w:rPr>
      </w:pPr>
    </w:p>
    <w:p>
      <w:pPr>
        <w:pStyle w:val="18"/>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kern w:val="2"/>
          <w:sz w:val="28"/>
          <w:szCs w:val="28"/>
          <w:lang w:val="en-US" w:eastAsia="zh-CN" w:bidi="ar-SA"/>
        </w:rPr>
      </w:pPr>
    </w:p>
    <w:p>
      <w:pPr>
        <w:pStyle w:val="13"/>
        <w:keepNext w:val="0"/>
        <w:keepLines w:val="0"/>
        <w:pageBreakBefore w:val="0"/>
        <w:widowControl w:val="0"/>
        <w:kinsoku/>
        <w:wordWrap/>
        <w:overflowPunct/>
        <w:topLinePunct w:val="0"/>
        <w:autoSpaceDE/>
        <w:autoSpaceDN/>
        <w:bidi w:val="0"/>
        <w:adjustRightInd/>
        <w:snapToGrid/>
        <w:spacing w:line="240" w:lineRule="auto"/>
        <w:ind w:left="5027" w:leftChars="2394" w:firstLine="0" w:firstLineChars="0"/>
        <w:textAlignment w:val="auto"/>
        <w:rPr>
          <w:rFonts w:hint="eastAsia" w:ascii="宋体" w:hAnsi="宋体" w:eastAsia="宋体" w:cs="宋体"/>
          <w:color w:val="000000"/>
          <w:kern w:val="2"/>
          <w:sz w:val="28"/>
          <w:szCs w:val="28"/>
          <w:lang w:val="en-US" w:eastAsia="zh-CN" w:bidi="ar-SA"/>
        </w:rPr>
      </w:pPr>
      <w:r>
        <w:rPr>
          <w:rFonts w:hint="eastAsia" w:ascii="宋体" w:hAnsi="宋体" w:eastAsia="宋体" w:cs="宋体"/>
          <w:color w:val="000000"/>
          <w:kern w:val="2"/>
          <w:sz w:val="28"/>
          <w:szCs w:val="28"/>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706" w:rightChars="336"/>
        <w:jc w:val="distribute"/>
        <w:textAlignment w:val="auto"/>
        <w:rPr>
          <w:rFonts w:hint="eastAsia" w:ascii="宋体" w:hAnsi="宋体" w:eastAsia="宋体" w:cs="宋体"/>
          <w:color w:val="000000"/>
          <w:kern w:val="2"/>
          <w:sz w:val="28"/>
          <w:szCs w:val="28"/>
          <w:lang w:val="en-US" w:eastAsia="zh-CN" w:bidi="ar-SA"/>
        </w:rPr>
      </w:pPr>
      <w:r>
        <w:rPr>
          <w:rFonts w:hint="eastAsia" w:ascii="宋体" w:hAnsi="宋体" w:eastAsia="宋体" w:cs="宋体"/>
          <w:color w:val="000000"/>
          <w:kern w:val="2"/>
          <w:sz w:val="28"/>
          <w:szCs w:val="28"/>
          <w:lang w:val="en-US" w:eastAsia="zh-CN" w:bidi="ar-SA"/>
        </w:rPr>
        <w:t xml:space="preserve">                                    </w:t>
      </w:r>
      <w:r>
        <w:rPr>
          <w:rFonts w:hint="eastAsia" w:ascii="宋体" w:hAnsi="宋体" w:cs="宋体"/>
          <w:color w:val="000000"/>
          <w:kern w:val="2"/>
          <w:sz w:val="28"/>
          <w:szCs w:val="28"/>
          <w:lang w:val="en-US" w:eastAsia="zh-CN" w:bidi="ar-SA"/>
        </w:rPr>
        <w:t>某</w:t>
      </w:r>
      <w:r>
        <w:rPr>
          <w:rFonts w:hint="eastAsia" w:ascii="宋体" w:hAnsi="宋体" w:eastAsia="宋体" w:cs="宋体"/>
          <w:color w:val="000000"/>
          <w:kern w:val="2"/>
          <w:sz w:val="28"/>
          <w:szCs w:val="28"/>
          <w:lang w:val="en-US" w:eastAsia="zh-CN" w:bidi="ar-SA"/>
        </w:rPr>
        <w:t>国际工程咨询有限公司</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olor w:val="000000"/>
          <w:position w:val="12"/>
          <w:sz w:val="28"/>
          <w:lang w:val="en-US" w:eastAsia="zh-CN"/>
        </w:rPr>
      </w:pPr>
      <w:r>
        <w:rPr>
          <w:rFonts w:hint="eastAsia" w:ascii="宋体" w:hAnsi="宋体" w:eastAsia="宋体" w:cs="宋体"/>
          <w:color w:val="000000"/>
          <w:kern w:val="2"/>
          <w:sz w:val="28"/>
          <w:szCs w:val="28"/>
          <w:lang w:val="en-US" w:eastAsia="zh-CN" w:bidi="ar-SA"/>
        </w:rPr>
        <w:t xml:space="preserve">                                    </w:t>
      </w:r>
      <w:r>
        <w:rPr>
          <w:rFonts w:hint="eastAsia" w:ascii="宋体" w:hAnsi="宋体" w:eastAsia="宋体" w:cs="宋体"/>
          <w:color w:val="0000FF"/>
          <w:kern w:val="2"/>
          <w:sz w:val="28"/>
          <w:szCs w:val="28"/>
          <w:lang w:val="en-US" w:eastAsia="zh-CN" w:bidi="ar-SA"/>
        </w:rPr>
        <w:t>大写报告时间</w:t>
      </w:r>
      <w:r>
        <w:rPr>
          <w:rFonts w:hint="eastAsia" w:ascii="宋体" w:hAnsi="宋体" w:eastAsia="宋体" w:cs="宋体"/>
          <w:color w:val="000000"/>
          <w:kern w:val="2"/>
          <w:sz w:val="28"/>
          <w:szCs w:val="28"/>
          <w:lang w:val="en-US" w:eastAsia="zh-CN" w:bidi="ar-SA"/>
        </w:rPr>
        <w:tab/>
      </w:r>
    </w:p>
    <w:p>
      <w:pPr>
        <w:spacing w:line="700" w:lineRule="exact"/>
        <w:jc w:val="center"/>
        <w:rPr>
          <w:rFonts w:hint="eastAsia" w:ascii="宋体" w:hAnsi="宋体" w:eastAsia="宋体" w:cs="宋体"/>
          <w:color w:val="000000"/>
          <w:position w:val="12"/>
          <w:sz w:val="28"/>
          <w:szCs w:val="28"/>
        </w:rPr>
      </w:pPr>
      <w:r>
        <w:rPr>
          <w:rFonts w:hint="eastAsia" w:ascii="宋体" w:hAnsi="宋体" w:eastAsia="宋体" w:cs="宋体"/>
          <w:color w:val="000000"/>
          <w:kern w:val="2"/>
          <w:sz w:val="28"/>
          <w:szCs w:val="28"/>
          <w:lang w:val="en-US" w:eastAsia="zh-CN" w:bidi="ar-SA"/>
        </w:rPr>
        <w:tab/>
      </w:r>
    </w:p>
    <w:sectPr>
      <w:headerReference r:id="rId3" w:type="default"/>
      <w:footerReference r:id="rId4" w:type="default"/>
      <w:footerReference r:id="rId5" w:type="even"/>
      <w:pgSz w:w="11906" w:h="16838"/>
      <w:pgMar w:top="1134" w:right="1134" w:bottom="1418" w:left="1418" w:header="1418" w:footer="1418"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8"/>
    <w:family w:val="swiss"/>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姚体">
    <w:panose1 w:val="02010601030101010101"/>
    <w:charset w:val="86"/>
    <w:family w:val="auto"/>
    <w:pitch w:val="default"/>
    <w:sig w:usb0="00000003" w:usb1="080E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eastAsia" w:ascii="仿宋_GB2312" w:eastAsia="仿宋_GB2312"/>
        <w:u w:val="single"/>
      </w:rPr>
    </w:pPr>
    <w:r>
      <w:rPr>
        <w:rFonts w:hint="eastAsia" w:ascii="仿宋_GB2312" w:eastAsia="仿宋_GB2312"/>
        <w:u w:val="single"/>
      </w:rPr>
      <w:t xml:space="preserve">                                                                                                       </w:t>
    </w:r>
  </w:p>
  <w:p>
    <w:pPr>
      <w:pStyle w:val="9"/>
      <w:ind w:firstLine="90" w:firstLineChars="50"/>
      <w:jc w:val="center"/>
      <w:rPr>
        <w:rFonts w:hint="eastAsia"/>
      </w:rPr>
    </w:pPr>
    <w:r>
      <w:t>第</w:t>
    </w:r>
    <w:r>
      <w:fldChar w:fldCharType="begin"/>
    </w:r>
    <w:r>
      <w:instrText xml:space="preserve"> PAGE  \* MERGEFORMAT </w:instrText>
    </w:r>
    <w:r>
      <w:fldChar w:fldCharType="separate"/>
    </w:r>
    <w:r>
      <w:t>1</w:t>
    </w:r>
    <w:r>
      <w:fldChar w:fldCharType="end"/>
    </w:r>
    <w:r>
      <w:t>页共</w:t>
    </w:r>
    <w:r>
      <w:fldChar w:fldCharType="begin"/>
    </w:r>
    <w:r>
      <w:instrText xml:space="preserve"> NUMPAGES  \* MERGEFORMAT </w:instrText>
    </w:r>
    <w:r>
      <w:fldChar w:fldCharType="separate"/>
    </w:r>
    <w:r>
      <w:t>5</w:t>
    </w:r>
    <w:r>
      <w:fldChar w:fldCharType="end"/>
    </w:r>
    <w: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7"/>
      </w:rPr>
    </w:pPr>
    <w:r>
      <w:fldChar w:fldCharType="begin"/>
    </w:r>
    <w:r>
      <w:rPr>
        <w:rStyle w:val="17"/>
      </w:rPr>
      <w:instrText xml:space="preserve">PAGE  </w:instrText>
    </w:r>
    <w:r>
      <w:fldChar w:fldCharType="end"/>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6" w:space="0"/>
      </w:pBdr>
      <w:ind w:left="6150" w:hanging="6560" w:hangingChars="4100"/>
      <w:jc w:val="both"/>
      <w:rPr>
        <w:rFonts w:hint="eastAsia" w:ascii="仿宋_GB2312" w:hAnsi="宋体" w:eastAsia="仿宋_GB2312"/>
        <w:sz w:val="15"/>
        <w:szCs w:val="15"/>
      </w:rPr>
    </w:pPr>
    <w:r>
      <w:rPr>
        <w:rFonts w:hint="eastAsia" w:ascii="宋体" w:hAnsi="宋体"/>
        <w:position w:val="12"/>
        <w:sz w:val="16"/>
        <w:szCs w:val="16"/>
        <w:lang w:val="en-US" w:eastAsia="zh-CN"/>
      </w:rPr>
      <w:t>某</w:t>
    </w:r>
    <w:r>
      <w:rPr>
        <w:rFonts w:hint="eastAsia" w:ascii="宋体" w:hAnsi="宋体"/>
        <w:position w:val="12"/>
        <w:sz w:val="16"/>
        <w:szCs w:val="16"/>
      </w:rPr>
      <w:t>国际工程咨询有限公司</w:t>
    </w:r>
    <w:r>
      <w:rPr>
        <w:rFonts w:hint="eastAsia" w:ascii="宋体" w:hAnsi="宋体"/>
        <w:position w:val="12"/>
        <w:sz w:val="15"/>
        <w:szCs w:val="15"/>
      </w:rPr>
      <w:t xml:space="preserve">       </w:t>
    </w:r>
    <w:r>
      <w:rPr>
        <w:rFonts w:hint="eastAsia" w:ascii="宋体" w:hAnsi="宋体"/>
        <w:position w:val="12"/>
        <w:sz w:val="15"/>
        <w:szCs w:val="15"/>
        <w:lang w:val="en-US" w:eastAsia="zh-CN"/>
      </w:rPr>
      <w:t xml:space="preserve">                           </w:t>
    </w:r>
    <w:r>
      <w:rPr>
        <w:rFonts w:hint="eastAsia" w:ascii="宋体" w:hAnsi="宋体" w:eastAsia="宋体" w:cs="Times New Roman"/>
        <w:position w:val="12"/>
        <w:sz w:val="15"/>
        <w:szCs w:val="15"/>
      </w:rPr>
      <w:t xml:space="preserve"> </w:t>
    </w:r>
    <w:r>
      <w:rPr>
        <w:rFonts w:hint="eastAsia" w:ascii="宋体" w:hAnsi="宋体" w:eastAsia="宋体" w:cs="Times New Roman"/>
        <w:position w:val="12"/>
        <w:sz w:val="16"/>
        <w:szCs w:val="16"/>
        <w:lang w:val="en-US" w:eastAsia="zh-CN"/>
      </w:rPr>
      <w:t xml:space="preserve"> </w:t>
    </w:r>
    <w:r>
      <w:rPr>
        <w:rFonts w:hint="eastAsia" w:ascii="宋体" w:hAnsi="宋体" w:eastAsia="宋体" w:cs="Times New Roman"/>
        <w:color w:val="0000FF"/>
        <w:position w:val="12"/>
        <w:sz w:val="16"/>
        <w:szCs w:val="16"/>
        <w:lang w:val="en-US" w:eastAsia="zh-CN"/>
      </w:rPr>
      <w:t>评审工程名</w:t>
    </w:r>
    <w:r>
      <w:rPr>
        <w:rFonts w:hint="eastAsia" w:ascii="宋体" w:hAnsi="宋体" w:eastAsia="宋体" w:cs="Times New Roman"/>
        <w:color w:val="0000FF"/>
        <w:position w:val="12"/>
        <w:sz w:val="15"/>
        <w:szCs w:val="15"/>
      </w:rPr>
      <w:t xml:space="preserve">  </w:t>
    </w:r>
    <w:r>
      <w:rPr>
        <w:rFonts w:hint="eastAsia" w:ascii="宋体" w:hAnsi="宋体" w:eastAsia="宋体" w:cs="Times New Roman"/>
        <w:position w:val="12"/>
        <w:sz w:val="15"/>
        <w:szCs w:val="15"/>
      </w:rPr>
      <w:t xml:space="preserve">              </w:t>
    </w:r>
    <w:r>
      <w:rPr>
        <w:rFonts w:ascii="宋体" w:hAnsi="宋体"/>
        <w:position w:val="12"/>
        <w:sz w:val="15"/>
        <w:szCs w:val="15"/>
      </w:rPr>
      <w:t xml:space="preserve">              </w:t>
    </w:r>
    <w:r>
      <w:rPr>
        <w:rFonts w:hint="eastAsia" w:ascii="宋体" w:hAnsi="宋体"/>
        <w:position w:val="12"/>
        <w:sz w:val="15"/>
        <w:szCs w:val="15"/>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M2OTE3YjM5ZGNhYmEyMDlkYjY3ZjA2NDkxNWQxNTAifQ=="/>
  </w:docVars>
  <w:rsids>
    <w:rsidRoot w:val="00AC2F44"/>
    <w:rsid w:val="000347FA"/>
    <w:rsid w:val="000358D7"/>
    <w:rsid w:val="00045526"/>
    <w:rsid w:val="000A721A"/>
    <w:rsid w:val="000B3BB9"/>
    <w:rsid w:val="000D7A0B"/>
    <w:rsid w:val="000E5F02"/>
    <w:rsid w:val="000E78F1"/>
    <w:rsid w:val="000F649B"/>
    <w:rsid w:val="00125877"/>
    <w:rsid w:val="00135A5D"/>
    <w:rsid w:val="00143B5A"/>
    <w:rsid w:val="00161707"/>
    <w:rsid w:val="00172B3E"/>
    <w:rsid w:val="001A4B84"/>
    <w:rsid w:val="001A7745"/>
    <w:rsid w:val="001C2986"/>
    <w:rsid w:val="001C544B"/>
    <w:rsid w:val="001C666D"/>
    <w:rsid w:val="001F031A"/>
    <w:rsid w:val="00202F69"/>
    <w:rsid w:val="00215053"/>
    <w:rsid w:val="00245D1C"/>
    <w:rsid w:val="002633C9"/>
    <w:rsid w:val="00284AF2"/>
    <w:rsid w:val="002934CD"/>
    <w:rsid w:val="002978FD"/>
    <w:rsid w:val="002C0D7A"/>
    <w:rsid w:val="002C471D"/>
    <w:rsid w:val="002D7FAD"/>
    <w:rsid w:val="002E0B38"/>
    <w:rsid w:val="00335304"/>
    <w:rsid w:val="00372161"/>
    <w:rsid w:val="003811F3"/>
    <w:rsid w:val="00384F92"/>
    <w:rsid w:val="003B3FC5"/>
    <w:rsid w:val="003F039C"/>
    <w:rsid w:val="003F2B5F"/>
    <w:rsid w:val="004208A2"/>
    <w:rsid w:val="00426E29"/>
    <w:rsid w:val="0043409C"/>
    <w:rsid w:val="00453D04"/>
    <w:rsid w:val="00477D48"/>
    <w:rsid w:val="0049241B"/>
    <w:rsid w:val="004A35EA"/>
    <w:rsid w:val="004C1387"/>
    <w:rsid w:val="004C1BE7"/>
    <w:rsid w:val="004D1E39"/>
    <w:rsid w:val="004D46CF"/>
    <w:rsid w:val="004E216D"/>
    <w:rsid w:val="00503545"/>
    <w:rsid w:val="00513026"/>
    <w:rsid w:val="00534218"/>
    <w:rsid w:val="0054107D"/>
    <w:rsid w:val="00551D00"/>
    <w:rsid w:val="00554E71"/>
    <w:rsid w:val="0056487B"/>
    <w:rsid w:val="005B4741"/>
    <w:rsid w:val="005B5A10"/>
    <w:rsid w:val="005D422B"/>
    <w:rsid w:val="005F4ADD"/>
    <w:rsid w:val="00612626"/>
    <w:rsid w:val="00633B64"/>
    <w:rsid w:val="0063773A"/>
    <w:rsid w:val="00644676"/>
    <w:rsid w:val="0065776C"/>
    <w:rsid w:val="006619F7"/>
    <w:rsid w:val="00692635"/>
    <w:rsid w:val="006C73EB"/>
    <w:rsid w:val="006E72E5"/>
    <w:rsid w:val="006F4B9C"/>
    <w:rsid w:val="006F5727"/>
    <w:rsid w:val="007002AD"/>
    <w:rsid w:val="00704958"/>
    <w:rsid w:val="0071068B"/>
    <w:rsid w:val="00720DBB"/>
    <w:rsid w:val="007224A1"/>
    <w:rsid w:val="007270CA"/>
    <w:rsid w:val="00733B01"/>
    <w:rsid w:val="00750729"/>
    <w:rsid w:val="00753519"/>
    <w:rsid w:val="00754C44"/>
    <w:rsid w:val="007758DA"/>
    <w:rsid w:val="00775E1E"/>
    <w:rsid w:val="007A4B27"/>
    <w:rsid w:val="007A760A"/>
    <w:rsid w:val="007A7AA5"/>
    <w:rsid w:val="007C2711"/>
    <w:rsid w:val="007E14DF"/>
    <w:rsid w:val="007F3A88"/>
    <w:rsid w:val="008056F8"/>
    <w:rsid w:val="00807CB9"/>
    <w:rsid w:val="00811931"/>
    <w:rsid w:val="00814338"/>
    <w:rsid w:val="008156D6"/>
    <w:rsid w:val="008254F9"/>
    <w:rsid w:val="008457CE"/>
    <w:rsid w:val="00860942"/>
    <w:rsid w:val="00876FFB"/>
    <w:rsid w:val="008934A3"/>
    <w:rsid w:val="008A3082"/>
    <w:rsid w:val="008A5B0E"/>
    <w:rsid w:val="008B58B4"/>
    <w:rsid w:val="008F434E"/>
    <w:rsid w:val="00901097"/>
    <w:rsid w:val="0090242B"/>
    <w:rsid w:val="009055D0"/>
    <w:rsid w:val="00907000"/>
    <w:rsid w:val="00912AEC"/>
    <w:rsid w:val="00951BED"/>
    <w:rsid w:val="00966D57"/>
    <w:rsid w:val="009758CD"/>
    <w:rsid w:val="009804C9"/>
    <w:rsid w:val="00983636"/>
    <w:rsid w:val="00995CBA"/>
    <w:rsid w:val="009B583D"/>
    <w:rsid w:val="009D6EB8"/>
    <w:rsid w:val="009E0111"/>
    <w:rsid w:val="009F4676"/>
    <w:rsid w:val="009F6C23"/>
    <w:rsid w:val="00A00E4B"/>
    <w:rsid w:val="00A16505"/>
    <w:rsid w:val="00A23BB8"/>
    <w:rsid w:val="00A351E0"/>
    <w:rsid w:val="00A467D4"/>
    <w:rsid w:val="00A50826"/>
    <w:rsid w:val="00A57596"/>
    <w:rsid w:val="00A84B46"/>
    <w:rsid w:val="00A96711"/>
    <w:rsid w:val="00AA13E0"/>
    <w:rsid w:val="00AB1748"/>
    <w:rsid w:val="00AC2F44"/>
    <w:rsid w:val="00AC71C1"/>
    <w:rsid w:val="00AE68EB"/>
    <w:rsid w:val="00B03465"/>
    <w:rsid w:val="00B06500"/>
    <w:rsid w:val="00B070AE"/>
    <w:rsid w:val="00B07BDE"/>
    <w:rsid w:val="00B348A4"/>
    <w:rsid w:val="00B47FAA"/>
    <w:rsid w:val="00B93384"/>
    <w:rsid w:val="00BA051D"/>
    <w:rsid w:val="00BA6D5C"/>
    <w:rsid w:val="00BB5DD8"/>
    <w:rsid w:val="00BD5047"/>
    <w:rsid w:val="00BF78FA"/>
    <w:rsid w:val="00C05730"/>
    <w:rsid w:val="00C211CA"/>
    <w:rsid w:val="00C24B0C"/>
    <w:rsid w:val="00C3729D"/>
    <w:rsid w:val="00C50FE2"/>
    <w:rsid w:val="00C938DD"/>
    <w:rsid w:val="00CA5C4A"/>
    <w:rsid w:val="00CB30E6"/>
    <w:rsid w:val="00CB76DA"/>
    <w:rsid w:val="00CE56E4"/>
    <w:rsid w:val="00CF196F"/>
    <w:rsid w:val="00D16C0D"/>
    <w:rsid w:val="00D2165C"/>
    <w:rsid w:val="00D60C32"/>
    <w:rsid w:val="00D61CE1"/>
    <w:rsid w:val="00D64125"/>
    <w:rsid w:val="00D66387"/>
    <w:rsid w:val="00DA0169"/>
    <w:rsid w:val="00DA0D98"/>
    <w:rsid w:val="00DB1586"/>
    <w:rsid w:val="00DB68AD"/>
    <w:rsid w:val="00DE0B5C"/>
    <w:rsid w:val="00DE16C1"/>
    <w:rsid w:val="00DF5C58"/>
    <w:rsid w:val="00DF6B17"/>
    <w:rsid w:val="00DF74DA"/>
    <w:rsid w:val="00E16D9A"/>
    <w:rsid w:val="00E55AB3"/>
    <w:rsid w:val="00EB1D3A"/>
    <w:rsid w:val="00EE0057"/>
    <w:rsid w:val="00EE0D0B"/>
    <w:rsid w:val="00EE18FA"/>
    <w:rsid w:val="00EF6932"/>
    <w:rsid w:val="00F04C2F"/>
    <w:rsid w:val="00F1099F"/>
    <w:rsid w:val="00F1448F"/>
    <w:rsid w:val="00F2646F"/>
    <w:rsid w:val="00F3002F"/>
    <w:rsid w:val="00F569A0"/>
    <w:rsid w:val="00F667F5"/>
    <w:rsid w:val="00F67CE7"/>
    <w:rsid w:val="00F73AA9"/>
    <w:rsid w:val="00F92931"/>
    <w:rsid w:val="00F95EE9"/>
    <w:rsid w:val="00FD30A1"/>
    <w:rsid w:val="00FF4250"/>
    <w:rsid w:val="00FF74F5"/>
    <w:rsid w:val="01057174"/>
    <w:rsid w:val="012758C7"/>
    <w:rsid w:val="01752022"/>
    <w:rsid w:val="019D1548"/>
    <w:rsid w:val="01A23C4D"/>
    <w:rsid w:val="0226455A"/>
    <w:rsid w:val="028828D3"/>
    <w:rsid w:val="02B263DD"/>
    <w:rsid w:val="02FB16E7"/>
    <w:rsid w:val="030D0562"/>
    <w:rsid w:val="039661AF"/>
    <w:rsid w:val="03A762C0"/>
    <w:rsid w:val="041D6583"/>
    <w:rsid w:val="04410E1F"/>
    <w:rsid w:val="049F168E"/>
    <w:rsid w:val="04B476F2"/>
    <w:rsid w:val="052048D9"/>
    <w:rsid w:val="058E2E62"/>
    <w:rsid w:val="060024D2"/>
    <w:rsid w:val="06F255C2"/>
    <w:rsid w:val="0721638A"/>
    <w:rsid w:val="074A27AC"/>
    <w:rsid w:val="083B6849"/>
    <w:rsid w:val="083E11BD"/>
    <w:rsid w:val="08870851"/>
    <w:rsid w:val="089610B8"/>
    <w:rsid w:val="08AF323E"/>
    <w:rsid w:val="08C571E9"/>
    <w:rsid w:val="08E14885"/>
    <w:rsid w:val="08E41B82"/>
    <w:rsid w:val="09161279"/>
    <w:rsid w:val="093F2454"/>
    <w:rsid w:val="09475E50"/>
    <w:rsid w:val="094F3DF0"/>
    <w:rsid w:val="095C5ACD"/>
    <w:rsid w:val="098E5D64"/>
    <w:rsid w:val="099C594E"/>
    <w:rsid w:val="09A66E1A"/>
    <w:rsid w:val="09E10A06"/>
    <w:rsid w:val="09EC2376"/>
    <w:rsid w:val="0A0916B3"/>
    <w:rsid w:val="0A1C3DD7"/>
    <w:rsid w:val="0A4F73D0"/>
    <w:rsid w:val="0A9867C9"/>
    <w:rsid w:val="0AA51080"/>
    <w:rsid w:val="0AD355CD"/>
    <w:rsid w:val="0AEE6ECB"/>
    <w:rsid w:val="0B5E1D30"/>
    <w:rsid w:val="0B79633E"/>
    <w:rsid w:val="0BAF5CA9"/>
    <w:rsid w:val="0BC75A59"/>
    <w:rsid w:val="0BD13BE4"/>
    <w:rsid w:val="0BD622F5"/>
    <w:rsid w:val="0C785669"/>
    <w:rsid w:val="0C8C1755"/>
    <w:rsid w:val="0CAF5A30"/>
    <w:rsid w:val="0CE01534"/>
    <w:rsid w:val="0D134355"/>
    <w:rsid w:val="0D307F0B"/>
    <w:rsid w:val="0DCD1F49"/>
    <w:rsid w:val="0DCE0540"/>
    <w:rsid w:val="0E2F5689"/>
    <w:rsid w:val="0E741495"/>
    <w:rsid w:val="0E830764"/>
    <w:rsid w:val="0EF81C26"/>
    <w:rsid w:val="0EFF2907"/>
    <w:rsid w:val="0F760F6D"/>
    <w:rsid w:val="0FA31643"/>
    <w:rsid w:val="0FC33252"/>
    <w:rsid w:val="102C3B8A"/>
    <w:rsid w:val="104A11DC"/>
    <w:rsid w:val="10BC3427"/>
    <w:rsid w:val="11396B3E"/>
    <w:rsid w:val="115E02F7"/>
    <w:rsid w:val="118A1850"/>
    <w:rsid w:val="11B02BE6"/>
    <w:rsid w:val="12676C98"/>
    <w:rsid w:val="128D6D00"/>
    <w:rsid w:val="12A726A6"/>
    <w:rsid w:val="12DA292F"/>
    <w:rsid w:val="12EB3CF0"/>
    <w:rsid w:val="12EC0194"/>
    <w:rsid w:val="13931C30"/>
    <w:rsid w:val="13AF5822"/>
    <w:rsid w:val="13B930F9"/>
    <w:rsid w:val="13C50B1C"/>
    <w:rsid w:val="13DB566A"/>
    <w:rsid w:val="13E9103A"/>
    <w:rsid w:val="143D4BF2"/>
    <w:rsid w:val="14636AE0"/>
    <w:rsid w:val="146F6530"/>
    <w:rsid w:val="147A532B"/>
    <w:rsid w:val="14870C87"/>
    <w:rsid w:val="14C83598"/>
    <w:rsid w:val="14CA0070"/>
    <w:rsid w:val="15400323"/>
    <w:rsid w:val="15470D06"/>
    <w:rsid w:val="156023A3"/>
    <w:rsid w:val="158A196D"/>
    <w:rsid w:val="159A7495"/>
    <w:rsid w:val="15A92CF8"/>
    <w:rsid w:val="15AB0AE9"/>
    <w:rsid w:val="15FC2256"/>
    <w:rsid w:val="168C1C4E"/>
    <w:rsid w:val="16937FB4"/>
    <w:rsid w:val="1705167C"/>
    <w:rsid w:val="17347881"/>
    <w:rsid w:val="17353067"/>
    <w:rsid w:val="173C4411"/>
    <w:rsid w:val="17500571"/>
    <w:rsid w:val="175B6524"/>
    <w:rsid w:val="185D6FDC"/>
    <w:rsid w:val="18651EED"/>
    <w:rsid w:val="1874037F"/>
    <w:rsid w:val="19A03D9B"/>
    <w:rsid w:val="19A4009F"/>
    <w:rsid w:val="19B014E2"/>
    <w:rsid w:val="19F3066F"/>
    <w:rsid w:val="1A203DC8"/>
    <w:rsid w:val="1A432EA5"/>
    <w:rsid w:val="1A644AB4"/>
    <w:rsid w:val="1A8F54ED"/>
    <w:rsid w:val="1AAF7D2D"/>
    <w:rsid w:val="1ABC0476"/>
    <w:rsid w:val="1AD111C1"/>
    <w:rsid w:val="1AF20311"/>
    <w:rsid w:val="1B707F40"/>
    <w:rsid w:val="1BFA023B"/>
    <w:rsid w:val="1C746B04"/>
    <w:rsid w:val="1CC07D73"/>
    <w:rsid w:val="1D6B5BCA"/>
    <w:rsid w:val="1D7F59D8"/>
    <w:rsid w:val="1E0E5E54"/>
    <w:rsid w:val="1E307C60"/>
    <w:rsid w:val="1E9643A8"/>
    <w:rsid w:val="1EB82A85"/>
    <w:rsid w:val="1F1126BD"/>
    <w:rsid w:val="1F48528E"/>
    <w:rsid w:val="1FE5753D"/>
    <w:rsid w:val="1FEC6AF7"/>
    <w:rsid w:val="201A6656"/>
    <w:rsid w:val="205D03B7"/>
    <w:rsid w:val="2060702F"/>
    <w:rsid w:val="20CE740C"/>
    <w:rsid w:val="210E25AF"/>
    <w:rsid w:val="218D51B0"/>
    <w:rsid w:val="21F21122"/>
    <w:rsid w:val="221B014E"/>
    <w:rsid w:val="22614DCE"/>
    <w:rsid w:val="22674D73"/>
    <w:rsid w:val="22A72B18"/>
    <w:rsid w:val="22E71433"/>
    <w:rsid w:val="2358717F"/>
    <w:rsid w:val="23681E66"/>
    <w:rsid w:val="23817D5B"/>
    <w:rsid w:val="243476E7"/>
    <w:rsid w:val="245B560E"/>
    <w:rsid w:val="249A3877"/>
    <w:rsid w:val="24A87C93"/>
    <w:rsid w:val="253A79D2"/>
    <w:rsid w:val="25794D83"/>
    <w:rsid w:val="25DE5DBF"/>
    <w:rsid w:val="25FB2605"/>
    <w:rsid w:val="26313006"/>
    <w:rsid w:val="26445375"/>
    <w:rsid w:val="26615F9F"/>
    <w:rsid w:val="26A765F5"/>
    <w:rsid w:val="27AA4253"/>
    <w:rsid w:val="27FF5E1C"/>
    <w:rsid w:val="280C795F"/>
    <w:rsid w:val="28123DA1"/>
    <w:rsid w:val="28506F1C"/>
    <w:rsid w:val="285F77A8"/>
    <w:rsid w:val="289D6859"/>
    <w:rsid w:val="290C76BF"/>
    <w:rsid w:val="2976495B"/>
    <w:rsid w:val="29852351"/>
    <w:rsid w:val="298B6511"/>
    <w:rsid w:val="29B13EA2"/>
    <w:rsid w:val="29C841DF"/>
    <w:rsid w:val="29E67293"/>
    <w:rsid w:val="2A0950BF"/>
    <w:rsid w:val="2A812D35"/>
    <w:rsid w:val="2ABF3B56"/>
    <w:rsid w:val="2ADB491E"/>
    <w:rsid w:val="2B14159D"/>
    <w:rsid w:val="2B3A4EC2"/>
    <w:rsid w:val="2B6769F9"/>
    <w:rsid w:val="2B6F5158"/>
    <w:rsid w:val="2C20207C"/>
    <w:rsid w:val="2C9F2CC7"/>
    <w:rsid w:val="2CA3146B"/>
    <w:rsid w:val="2CAC57DB"/>
    <w:rsid w:val="2CC94C4A"/>
    <w:rsid w:val="2CCD473A"/>
    <w:rsid w:val="2CD044B8"/>
    <w:rsid w:val="2CDC2839"/>
    <w:rsid w:val="2CEF52AD"/>
    <w:rsid w:val="2CFB2156"/>
    <w:rsid w:val="2D155E8D"/>
    <w:rsid w:val="2DAA2718"/>
    <w:rsid w:val="2DC24880"/>
    <w:rsid w:val="2DF218FE"/>
    <w:rsid w:val="2E3D05D1"/>
    <w:rsid w:val="2E8901C9"/>
    <w:rsid w:val="2E8E7989"/>
    <w:rsid w:val="2EA32656"/>
    <w:rsid w:val="2ECD3F42"/>
    <w:rsid w:val="2ED97EA2"/>
    <w:rsid w:val="2EFF6737"/>
    <w:rsid w:val="2F6E4F52"/>
    <w:rsid w:val="302E7300"/>
    <w:rsid w:val="30606837"/>
    <w:rsid w:val="30996208"/>
    <w:rsid w:val="30B07D60"/>
    <w:rsid w:val="313F64A0"/>
    <w:rsid w:val="314D1F19"/>
    <w:rsid w:val="31BB6D1A"/>
    <w:rsid w:val="32491470"/>
    <w:rsid w:val="3270193A"/>
    <w:rsid w:val="32785A5B"/>
    <w:rsid w:val="32802001"/>
    <w:rsid w:val="33181A89"/>
    <w:rsid w:val="33186085"/>
    <w:rsid w:val="33B1499C"/>
    <w:rsid w:val="33FE4218"/>
    <w:rsid w:val="340348A8"/>
    <w:rsid w:val="34592F55"/>
    <w:rsid w:val="346935AC"/>
    <w:rsid w:val="34D274F0"/>
    <w:rsid w:val="34F57A9E"/>
    <w:rsid w:val="353312B7"/>
    <w:rsid w:val="354457B6"/>
    <w:rsid w:val="35A3488E"/>
    <w:rsid w:val="35BE3693"/>
    <w:rsid w:val="35D94917"/>
    <w:rsid w:val="35E76EBD"/>
    <w:rsid w:val="36665D67"/>
    <w:rsid w:val="395D29A2"/>
    <w:rsid w:val="396D4AB7"/>
    <w:rsid w:val="3976322B"/>
    <w:rsid w:val="39D92193"/>
    <w:rsid w:val="39EF13AD"/>
    <w:rsid w:val="3A4752EC"/>
    <w:rsid w:val="3AA871B6"/>
    <w:rsid w:val="3AD80817"/>
    <w:rsid w:val="3B0453A3"/>
    <w:rsid w:val="3BCD143F"/>
    <w:rsid w:val="3C5E0F0B"/>
    <w:rsid w:val="3CD33EC8"/>
    <w:rsid w:val="3D282176"/>
    <w:rsid w:val="3D4651BC"/>
    <w:rsid w:val="3DAB63D2"/>
    <w:rsid w:val="3DBB413B"/>
    <w:rsid w:val="3DBF47CD"/>
    <w:rsid w:val="3DFF0F12"/>
    <w:rsid w:val="3E2717D1"/>
    <w:rsid w:val="3F4D6DEA"/>
    <w:rsid w:val="3FA15C0F"/>
    <w:rsid w:val="3FDC0F2D"/>
    <w:rsid w:val="40BC08F6"/>
    <w:rsid w:val="41AE4BA6"/>
    <w:rsid w:val="41BE41FA"/>
    <w:rsid w:val="41F661F9"/>
    <w:rsid w:val="42231723"/>
    <w:rsid w:val="429D6505"/>
    <w:rsid w:val="437E1A4D"/>
    <w:rsid w:val="439711A6"/>
    <w:rsid w:val="439B2182"/>
    <w:rsid w:val="439D365B"/>
    <w:rsid w:val="43C14D86"/>
    <w:rsid w:val="43DE13F5"/>
    <w:rsid w:val="43F61058"/>
    <w:rsid w:val="45145F80"/>
    <w:rsid w:val="451C09AD"/>
    <w:rsid w:val="453227E9"/>
    <w:rsid w:val="455A61DD"/>
    <w:rsid w:val="4573072A"/>
    <w:rsid w:val="45B147A1"/>
    <w:rsid w:val="45EC26F0"/>
    <w:rsid w:val="467C7B1C"/>
    <w:rsid w:val="46901D85"/>
    <w:rsid w:val="475628D3"/>
    <w:rsid w:val="475834E5"/>
    <w:rsid w:val="47593F91"/>
    <w:rsid w:val="4774206E"/>
    <w:rsid w:val="47832CA9"/>
    <w:rsid w:val="479B2FCB"/>
    <w:rsid w:val="479F53CD"/>
    <w:rsid w:val="48006CFB"/>
    <w:rsid w:val="48112010"/>
    <w:rsid w:val="483267D3"/>
    <w:rsid w:val="4895282E"/>
    <w:rsid w:val="489E6704"/>
    <w:rsid w:val="490D087C"/>
    <w:rsid w:val="492A6A34"/>
    <w:rsid w:val="4960697B"/>
    <w:rsid w:val="49795ED5"/>
    <w:rsid w:val="499F5EA7"/>
    <w:rsid w:val="49A328DA"/>
    <w:rsid w:val="49DD6C58"/>
    <w:rsid w:val="4A117E33"/>
    <w:rsid w:val="4AA04DE4"/>
    <w:rsid w:val="4B8A5627"/>
    <w:rsid w:val="4BAA288D"/>
    <w:rsid w:val="4C740BA8"/>
    <w:rsid w:val="4D3377D2"/>
    <w:rsid w:val="4DD27E54"/>
    <w:rsid w:val="4DE22AFA"/>
    <w:rsid w:val="4E2655D4"/>
    <w:rsid w:val="4E314F0D"/>
    <w:rsid w:val="4E3244C9"/>
    <w:rsid w:val="4E7C65A6"/>
    <w:rsid w:val="4EC46302"/>
    <w:rsid w:val="4ED0559E"/>
    <w:rsid w:val="4EFE032C"/>
    <w:rsid w:val="4F2E6E63"/>
    <w:rsid w:val="4F4B2321"/>
    <w:rsid w:val="4FDA7AA9"/>
    <w:rsid w:val="4FE66735"/>
    <w:rsid w:val="4FFB7B88"/>
    <w:rsid w:val="5026062F"/>
    <w:rsid w:val="502D0245"/>
    <w:rsid w:val="50721FB7"/>
    <w:rsid w:val="50AE34C0"/>
    <w:rsid w:val="50B171B8"/>
    <w:rsid w:val="51040B19"/>
    <w:rsid w:val="512232F7"/>
    <w:rsid w:val="51502BE4"/>
    <w:rsid w:val="51A21548"/>
    <w:rsid w:val="51B749AA"/>
    <w:rsid w:val="51D770A9"/>
    <w:rsid w:val="51F26CD6"/>
    <w:rsid w:val="5209105A"/>
    <w:rsid w:val="52471AE9"/>
    <w:rsid w:val="525251C5"/>
    <w:rsid w:val="525404B1"/>
    <w:rsid w:val="529F2249"/>
    <w:rsid w:val="52B57BD8"/>
    <w:rsid w:val="52D673A1"/>
    <w:rsid w:val="52DC6D57"/>
    <w:rsid w:val="537D2167"/>
    <w:rsid w:val="53901E9A"/>
    <w:rsid w:val="53E96EAA"/>
    <w:rsid w:val="543162D1"/>
    <w:rsid w:val="54674B09"/>
    <w:rsid w:val="548624C6"/>
    <w:rsid w:val="54B6429E"/>
    <w:rsid w:val="54CE2980"/>
    <w:rsid w:val="54E07DC3"/>
    <w:rsid w:val="54EF4B7C"/>
    <w:rsid w:val="550C4C4B"/>
    <w:rsid w:val="5520328C"/>
    <w:rsid w:val="563764FC"/>
    <w:rsid w:val="56D926AC"/>
    <w:rsid w:val="571C5E3D"/>
    <w:rsid w:val="577003D9"/>
    <w:rsid w:val="57A92F7E"/>
    <w:rsid w:val="57B26F2E"/>
    <w:rsid w:val="58B57CAD"/>
    <w:rsid w:val="58D26AB1"/>
    <w:rsid w:val="58DF1714"/>
    <w:rsid w:val="5929773D"/>
    <w:rsid w:val="5999659F"/>
    <w:rsid w:val="59CE5AD8"/>
    <w:rsid w:val="5A064517"/>
    <w:rsid w:val="5A2C6FDD"/>
    <w:rsid w:val="5A470772"/>
    <w:rsid w:val="5AAE44F0"/>
    <w:rsid w:val="5ACC4D59"/>
    <w:rsid w:val="5B9F7294"/>
    <w:rsid w:val="5C0C22DA"/>
    <w:rsid w:val="5C1A1F00"/>
    <w:rsid w:val="5C3056AF"/>
    <w:rsid w:val="5C341831"/>
    <w:rsid w:val="5C4B55B8"/>
    <w:rsid w:val="5CC20AB1"/>
    <w:rsid w:val="5CF50FC0"/>
    <w:rsid w:val="5D0C59C2"/>
    <w:rsid w:val="5D79201B"/>
    <w:rsid w:val="5D7E6F4F"/>
    <w:rsid w:val="5EBD5B0D"/>
    <w:rsid w:val="5ECA4B62"/>
    <w:rsid w:val="5ED86AD9"/>
    <w:rsid w:val="5F095429"/>
    <w:rsid w:val="5FA94713"/>
    <w:rsid w:val="60A116EE"/>
    <w:rsid w:val="60C93BCD"/>
    <w:rsid w:val="613C4943"/>
    <w:rsid w:val="61A51D17"/>
    <w:rsid w:val="61CD250B"/>
    <w:rsid w:val="62091FB7"/>
    <w:rsid w:val="624A071B"/>
    <w:rsid w:val="628D3C7F"/>
    <w:rsid w:val="62944DD7"/>
    <w:rsid w:val="629504EF"/>
    <w:rsid w:val="62AD28F6"/>
    <w:rsid w:val="62C11C7F"/>
    <w:rsid w:val="63107F40"/>
    <w:rsid w:val="6327650F"/>
    <w:rsid w:val="63894FEB"/>
    <w:rsid w:val="641B0FFE"/>
    <w:rsid w:val="64490E26"/>
    <w:rsid w:val="64C753B3"/>
    <w:rsid w:val="65601135"/>
    <w:rsid w:val="658A76FB"/>
    <w:rsid w:val="65B60B48"/>
    <w:rsid w:val="66486604"/>
    <w:rsid w:val="666474C3"/>
    <w:rsid w:val="66E152DC"/>
    <w:rsid w:val="672343BB"/>
    <w:rsid w:val="67434A63"/>
    <w:rsid w:val="679C56CB"/>
    <w:rsid w:val="67B1683C"/>
    <w:rsid w:val="67B6396A"/>
    <w:rsid w:val="680C281A"/>
    <w:rsid w:val="68464011"/>
    <w:rsid w:val="687B5BC6"/>
    <w:rsid w:val="688B33E9"/>
    <w:rsid w:val="693C5E03"/>
    <w:rsid w:val="694C01BA"/>
    <w:rsid w:val="69620F39"/>
    <w:rsid w:val="698E07D2"/>
    <w:rsid w:val="69B52CA7"/>
    <w:rsid w:val="69F843A4"/>
    <w:rsid w:val="6A0B1E23"/>
    <w:rsid w:val="6A2C3B47"/>
    <w:rsid w:val="6AAE4755"/>
    <w:rsid w:val="6AC240A4"/>
    <w:rsid w:val="6AC8589D"/>
    <w:rsid w:val="6B0C4C90"/>
    <w:rsid w:val="6B213D03"/>
    <w:rsid w:val="6B5A530E"/>
    <w:rsid w:val="6B99520C"/>
    <w:rsid w:val="6BA42091"/>
    <w:rsid w:val="6BF6166E"/>
    <w:rsid w:val="6C22620F"/>
    <w:rsid w:val="6C560CF6"/>
    <w:rsid w:val="6C7B3002"/>
    <w:rsid w:val="6CCB72F3"/>
    <w:rsid w:val="6CE150BD"/>
    <w:rsid w:val="6D2B6338"/>
    <w:rsid w:val="6D8C15A4"/>
    <w:rsid w:val="6DB66516"/>
    <w:rsid w:val="6DC410CF"/>
    <w:rsid w:val="6DD41585"/>
    <w:rsid w:val="6E0164DC"/>
    <w:rsid w:val="6E252B83"/>
    <w:rsid w:val="6E282924"/>
    <w:rsid w:val="6E341A7F"/>
    <w:rsid w:val="6E4A3C94"/>
    <w:rsid w:val="6E9A7270"/>
    <w:rsid w:val="6ED2484E"/>
    <w:rsid w:val="6EF86F52"/>
    <w:rsid w:val="6F235485"/>
    <w:rsid w:val="6F35349E"/>
    <w:rsid w:val="6F692902"/>
    <w:rsid w:val="6F87648E"/>
    <w:rsid w:val="6FC46E08"/>
    <w:rsid w:val="6FF16709"/>
    <w:rsid w:val="705A0F42"/>
    <w:rsid w:val="70831068"/>
    <w:rsid w:val="70E01261"/>
    <w:rsid w:val="70F53623"/>
    <w:rsid w:val="71B86C6E"/>
    <w:rsid w:val="72286B31"/>
    <w:rsid w:val="725252B2"/>
    <w:rsid w:val="727011CB"/>
    <w:rsid w:val="72721CEB"/>
    <w:rsid w:val="728F3665"/>
    <w:rsid w:val="72B01B61"/>
    <w:rsid w:val="73041B05"/>
    <w:rsid w:val="735D2E5E"/>
    <w:rsid w:val="73A3438C"/>
    <w:rsid w:val="742C30C1"/>
    <w:rsid w:val="74841B08"/>
    <w:rsid w:val="74872127"/>
    <w:rsid w:val="74A157DE"/>
    <w:rsid w:val="74CA7FA2"/>
    <w:rsid w:val="753848D5"/>
    <w:rsid w:val="755F54CF"/>
    <w:rsid w:val="756C682A"/>
    <w:rsid w:val="75CD3177"/>
    <w:rsid w:val="760411C5"/>
    <w:rsid w:val="76760286"/>
    <w:rsid w:val="76B67A27"/>
    <w:rsid w:val="76E43499"/>
    <w:rsid w:val="770D746E"/>
    <w:rsid w:val="770F701E"/>
    <w:rsid w:val="77214358"/>
    <w:rsid w:val="7746457D"/>
    <w:rsid w:val="774A6847"/>
    <w:rsid w:val="776E2C3A"/>
    <w:rsid w:val="77A37F70"/>
    <w:rsid w:val="77B26BA2"/>
    <w:rsid w:val="77F65CAA"/>
    <w:rsid w:val="784D2CF6"/>
    <w:rsid w:val="7861690D"/>
    <w:rsid w:val="786B1CDE"/>
    <w:rsid w:val="786E6CF3"/>
    <w:rsid w:val="789E47AB"/>
    <w:rsid w:val="78AA0A59"/>
    <w:rsid w:val="78AF42C1"/>
    <w:rsid w:val="78B800AF"/>
    <w:rsid w:val="78C957A3"/>
    <w:rsid w:val="78D11178"/>
    <w:rsid w:val="78EB59D5"/>
    <w:rsid w:val="790463BB"/>
    <w:rsid w:val="798E3ED6"/>
    <w:rsid w:val="79BB5911"/>
    <w:rsid w:val="7A561344"/>
    <w:rsid w:val="7AA06A02"/>
    <w:rsid w:val="7AD7598A"/>
    <w:rsid w:val="7AF20495"/>
    <w:rsid w:val="7B012CC6"/>
    <w:rsid w:val="7B0C1557"/>
    <w:rsid w:val="7C0A7241"/>
    <w:rsid w:val="7C2947FF"/>
    <w:rsid w:val="7C3621B0"/>
    <w:rsid w:val="7CFC55FB"/>
    <w:rsid w:val="7D3131D1"/>
    <w:rsid w:val="7D676F18"/>
    <w:rsid w:val="7D8D564B"/>
    <w:rsid w:val="7DC56949"/>
    <w:rsid w:val="7DEB18F7"/>
    <w:rsid w:val="7E087A4D"/>
    <w:rsid w:val="7E1954D9"/>
    <w:rsid w:val="7E252539"/>
    <w:rsid w:val="7E6831AF"/>
    <w:rsid w:val="7E6F1907"/>
    <w:rsid w:val="7EB5129D"/>
    <w:rsid w:val="7EED5C14"/>
    <w:rsid w:val="7F4E3EE9"/>
    <w:rsid w:val="7F6A45B6"/>
    <w:rsid w:val="7F6F147A"/>
    <w:rsid w:val="7FC30C2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qFormat="1" w:uiPriority="99"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autoRedefine/>
    <w:qFormat/>
    <w:uiPriority w:val="0"/>
    <w:pPr>
      <w:spacing w:before="100" w:beforeAutospacing="1" w:after="100" w:afterAutospacing="1"/>
      <w:jc w:val="left"/>
      <w:outlineLvl w:val="0"/>
    </w:pPr>
    <w:rPr>
      <w:rFonts w:hint="eastAsia" w:ascii="宋体" w:hAnsi="宋体" w:eastAsia="宋体" w:cs="宋体"/>
      <w:b/>
      <w:kern w:val="44"/>
      <w:sz w:val="48"/>
      <w:szCs w:val="48"/>
      <w:lang w:val="en-US" w:eastAsia="zh-CN" w:bidi="ar"/>
    </w:rPr>
  </w:style>
  <w:style w:type="character" w:default="1" w:styleId="16">
    <w:name w:val="Default Paragraph Font"/>
    <w:autoRedefine/>
    <w:semiHidden/>
    <w:qFormat/>
    <w:uiPriority w:val="0"/>
  </w:style>
  <w:style w:type="table" w:default="1" w:styleId="14">
    <w:name w:val="Normal Table"/>
    <w:autoRedefine/>
    <w:semiHidden/>
    <w:qFormat/>
    <w:uiPriority w:val="0"/>
    <w:tblPr>
      <w:tblCellMar>
        <w:top w:w="0" w:type="dxa"/>
        <w:left w:w="108" w:type="dxa"/>
        <w:bottom w:w="0" w:type="dxa"/>
        <w:right w:w="108" w:type="dxa"/>
      </w:tblCellMar>
    </w:tblPr>
  </w:style>
  <w:style w:type="paragraph" w:styleId="3">
    <w:name w:val="annotation text"/>
    <w:basedOn w:val="1"/>
    <w:autoRedefine/>
    <w:qFormat/>
    <w:uiPriority w:val="0"/>
    <w:pPr>
      <w:jc w:val="left"/>
    </w:pPr>
  </w:style>
  <w:style w:type="paragraph" w:styleId="4">
    <w:name w:val="Body Text"/>
    <w:basedOn w:val="1"/>
    <w:next w:val="5"/>
    <w:autoRedefine/>
    <w:qFormat/>
    <w:uiPriority w:val="0"/>
    <w:pPr>
      <w:spacing w:after="120"/>
    </w:pPr>
    <w:rPr>
      <w:rFonts w:ascii="Times New Roman" w:hAnsi="Times New Roman" w:eastAsia="宋体" w:cs="Times New Roman"/>
    </w:rPr>
  </w:style>
  <w:style w:type="paragraph" w:styleId="5">
    <w:name w:val="Body Text 2"/>
    <w:basedOn w:val="1"/>
    <w:autoRedefine/>
    <w:unhideWhenUsed/>
    <w:qFormat/>
    <w:uiPriority w:val="99"/>
    <w:pPr>
      <w:spacing w:after="120" w:line="480" w:lineRule="auto"/>
    </w:pPr>
  </w:style>
  <w:style w:type="paragraph" w:styleId="6">
    <w:name w:val="Body Text Indent"/>
    <w:basedOn w:val="1"/>
    <w:autoRedefine/>
    <w:qFormat/>
    <w:uiPriority w:val="0"/>
    <w:pPr>
      <w:ind w:firstLine="1078" w:firstLineChars="385"/>
    </w:pPr>
    <w:rPr>
      <w:sz w:val="28"/>
    </w:rPr>
  </w:style>
  <w:style w:type="paragraph" w:styleId="7">
    <w:name w:val="Body Text Indent 2"/>
    <w:basedOn w:val="1"/>
    <w:autoRedefine/>
    <w:qFormat/>
    <w:uiPriority w:val="0"/>
    <w:pPr>
      <w:ind w:left="-181" w:leftChars="-86" w:firstLine="560" w:firstLineChars="200"/>
    </w:pPr>
    <w:rPr>
      <w:sz w:val="28"/>
    </w:rPr>
  </w:style>
  <w:style w:type="paragraph" w:styleId="8">
    <w:name w:val="Balloon Text"/>
    <w:basedOn w:val="1"/>
    <w:autoRedefine/>
    <w:semiHidden/>
    <w:qFormat/>
    <w:uiPriority w:val="0"/>
    <w:rPr>
      <w:sz w:val="18"/>
      <w:szCs w:val="18"/>
    </w:rPr>
  </w:style>
  <w:style w:type="paragraph" w:styleId="9">
    <w:name w:val="footer"/>
    <w:basedOn w:val="1"/>
    <w:autoRedefine/>
    <w:qFormat/>
    <w:uiPriority w:val="0"/>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Body Text Indent 3"/>
    <w:basedOn w:val="1"/>
    <w:autoRedefine/>
    <w:qFormat/>
    <w:uiPriority w:val="0"/>
    <w:pPr>
      <w:ind w:left="-178" w:leftChars="-85" w:firstLine="560" w:firstLineChars="200"/>
    </w:pPr>
    <w:rPr>
      <w:sz w:val="28"/>
    </w:rPr>
  </w:style>
  <w:style w:type="paragraph" w:styleId="12">
    <w:name w:val="Normal (Web)"/>
    <w:basedOn w:val="1"/>
    <w:autoRedefine/>
    <w:qFormat/>
    <w:uiPriority w:val="0"/>
    <w:pPr>
      <w:spacing w:before="100" w:beforeAutospacing="1" w:after="100" w:afterAutospacing="1"/>
      <w:ind w:left="0" w:right="0"/>
      <w:jc w:val="left"/>
    </w:pPr>
    <w:rPr>
      <w:kern w:val="0"/>
      <w:sz w:val="24"/>
      <w:lang w:val="en-US" w:eastAsia="zh-CN" w:bidi="ar"/>
    </w:rPr>
  </w:style>
  <w:style w:type="paragraph" w:styleId="13">
    <w:name w:val="Body Text First Indent 2"/>
    <w:basedOn w:val="6"/>
    <w:autoRedefine/>
    <w:qFormat/>
    <w:uiPriority w:val="0"/>
    <w:pPr>
      <w:ind w:firstLine="420" w:firstLineChars="200"/>
    </w:pPr>
  </w:style>
  <w:style w:type="table" w:styleId="15">
    <w:name w:val="Table Grid"/>
    <w:basedOn w:val="14"/>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page number"/>
    <w:basedOn w:val="16"/>
    <w:autoRedefine/>
    <w:qFormat/>
    <w:uiPriority w:val="0"/>
  </w:style>
  <w:style w:type="paragraph" w:customStyle="1" w:styleId="18">
    <w:name w:val="无间隔1"/>
    <w:basedOn w:val="1"/>
    <w:autoRedefine/>
    <w:qFormat/>
    <w:uiPriority w:val="0"/>
    <w:pPr>
      <w:spacing w:line="400" w:lineRule="exact"/>
    </w:pPr>
    <w:rPr>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1160</Words>
  <Characters>1260</Characters>
  <Lines>9</Lines>
  <Paragraphs>2</Paragraphs>
  <TotalTime>7</TotalTime>
  <ScaleCrop>false</ScaleCrop>
  <LinksUpToDate>false</LinksUpToDate>
  <CharactersWithSpaces>1378</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2008-11-06T07:29:00Z</dcterms:created>
  <dc:creator>y</dc:creator>
  <cp:lastModifiedBy>曹月娥</cp:lastModifiedBy>
  <cp:lastPrinted>2023-07-20T07:40:00Z</cp:lastPrinted>
  <dcterms:modified xsi:type="dcterms:W3CDTF">2024-02-24T09:30:32Z</dcterms:modified>
  <dc:title>            </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94ABCEDA4CC7479B9D2C3D887885AF9B_13</vt:lpwstr>
  </property>
</Properties>
</file>