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3" w:hRule="atLeast"/>
        </w:trPr>
        <w:tc>
          <w:tcPr>
            <w:tcW w:w="9396" w:type="dxa"/>
            <w:noWrap w:val="0"/>
            <w:vAlign w:val="top"/>
          </w:tcPr>
          <w:p>
            <w:pPr>
              <w:ind w:firstLine="560" w:firstLineChars="200"/>
              <w:rPr>
                <w:rFonts w:hint="eastAsia" w:ascii="宋体" w:hAnsi="宋体" w:eastAsia="宋体" w:cs="宋体"/>
                <w:sz w:val="28"/>
                <w:szCs w:val="28"/>
              </w:rPr>
            </w:pPr>
            <w:r>
              <w:rPr>
                <w:rFonts w:hint="eastAsia" w:ascii="宋体" w:hAnsi="宋体" w:eastAsia="宋体" w:cs="宋体"/>
                <w:sz w:val="28"/>
                <w:szCs w:val="28"/>
              </w:rPr>
              <w:t>一、工程概况</w:t>
            </w:r>
          </w:p>
          <w:p>
            <w:pPr>
              <w:ind w:firstLine="560" w:firstLineChars="200"/>
              <w:rPr>
                <w:rFonts w:hint="eastAsia" w:ascii="宋体" w:hAnsi="宋体" w:eastAsia="宋体" w:cs="宋体"/>
                <w:color w:val="0000FF"/>
                <w:sz w:val="28"/>
                <w:szCs w:val="28"/>
              </w:rPr>
            </w:pPr>
            <w:r>
              <w:rPr>
                <w:rFonts w:hint="eastAsia" w:ascii="宋体" w:hAnsi="宋体" w:eastAsia="宋体" w:cs="宋体"/>
                <w:sz w:val="28"/>
                <w:szCs w:val="28"/>
              </w:rPr>
              <w:t>1</w:t>
            </w:r>
            <w:r>
              <w:rPr>
                <w:rFonts w:hint="eastAsia" w:ascii="宋体" w:hAnsi="宋体" w:eastAsia="宋体" w:cs="宋体"/>
                <w:sz w:val="28"/>
                <w:szCs w:val="28"/>
                <w:lang w:eastAsia="zh-CN"/>
              </w:rPr>
              <w:t>.</w:t>
            </w:r>
            <w:r>
              <w:rPr>
                <w:rFonts w:hint="eastAsia" w:ascii="宋体" w:hAnsi="宋体" w:eastAsia="宋体" w:cs="宋体"/>
                <w:sz w:val="28"/>
                <w:szCs w:val="28"/>
              </w:rPr>
              <w:t>项目名称：</w:t>
            </w:r>
            <w:r>
              <w:rPr>
                <w:rFonts w:hint="eastAsia" w:ascii="宋体" w:hAnsi="宋体" w:eastAsia="宋体" w:cs="宋体"/>
                <w:color w:val="0000FF"/>
                <w:sz w:val="28"/>
                <w:szCs w:val="28"/>
              </w:rPr>
              <w:t>评审工程名</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建设地点：河南省固始县</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二、编制范围</w:t>
            </w:r>
          </w:p>
          <w:p>
            <w:pPr>
              <w:ind w:firstLine="560" w:firstLineChars="200"/>
              <w:rPr>
                <w:rFonts w:hint="eastAsia" w:ascii="宋体" w:hAnsi="宋体" w:eastAsia="宋体" w:cs="宋体"/>
                <w:color w:val="0000FF"/>
                <w:sz w:val="28"/>
                <w:szCs w:val="28"/>
                <w:lang w:eastAsia="zh-CN"/>
              </w:rPr>
            </w:pPr>
            <w:r>
              <w:rPr>
                <w:rFonts w:hint="eastAsia" w:ascii="宋体" w:hAnsi="宋体" w:eastAsia="宋体" w:cs="宋体"/>
                <w:color w:val="0000FF"/>
                <w:sz w:val="28"/>
                <w:szCs w:val="28"/>
                <w:lang w:eastAsia="zh-CN"/>
              </w:rPr>
              <w:t>评审范围内容</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编制依据</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1.固始县财政预算评审中心下发的评审委托通知书（固财预评〔2023〕-221号）。</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2.送审预算书、图纸、问题答疑等资料。</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3.《建设工程工程量清单计价规范》(GB 50500-2013)、《河南省市政工程预算定额》(HAAl-31-2016)、《河南省房屋建筑与装饰工程预算定额》（HA01-31-2016）、《河南省通用安装工程预算定额》（HA02-31-2016）、《河南省建设工程工程量清单综合单价定额（2008）》“E.园林绿化工程”及其相应配套的取费定额、综合解释、政府相关文件。</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4.材料价格参考《固始县建设工程造价信息》(2023年第4期)信息价，并结合同期市场价计取。</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5.依据《住房和城乡建设部办公厅关于重新调整建设工程计价依据增值税税率的通知》(建办标函〔2019〕193号)，增值税税率按9%计取。</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6.人工费、机械类、管理类指数按《河南省建设工程消防技术中心关于发布2023年1-6月人工费、机械人工费、管理费指数的通知》(豫建消技〔2023〕26号)执行。</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7.《河南省预算评审管理办法》（豫财办〔2020〕5号）及《河南省预算评审操作规程》（豫财评审〔2020〕3号）。</w:t>
            </w:r>
          </w:p>
          <w:p>
            <w:pPr>
              <w:ind w:firstLine="560" w:firstLineChars="20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8.河南省地市现行的行业准则及配套的地方法规等。</w:t>
            </w:r>
          </w:p>
          <w:p>
            <w:pPr>
              <w:ind w:firstLine="560" w:firstLineChars="20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9.其他相关资料。</w:t>
            </w:r>
          </w:p>
          <w:p>
            <w:pPr>
              <w:ind w:firstLine="560" w:firstLineChars="20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四、其他需要说明的问题</w:t>
            </w:r>
          </w:p>
          <w:p>
            <w:pPr>
              <w:ind w:firstLine="1120" w:firstLineChars="400"/>
              <w:rPr>
                <w:rFonts w:hint="default"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无</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、未尽详述之处按施</w:t>
            </w:r>
            <w:bookmarkStart w:id="0" w:name="_GoBack"/>
            <w:bookmarkEnd w:id="0"/>
            <w:r>
              <w:rPr>
                <w:rFonts w:hint="eastAsia" w:ascii="宋体" w:hAnsi="宋体" w:eastAsia="宋体" w:cs="宋体"/>
                <w:sz w:val="28"/>
                <w:szCs w:val="28"/>
              </w:rPr>
              <w:t>工图纸设计、国家现行规范及有关标准执行。</w:t>
            </w:r>
          </w:p>
        </w:tc>
      </w:tr>
    </w:tbl>
    <w:p>
      <w:pPr>
        <w:ind w:firstLine="8280" w:firstLineChars="3450"/>
        <w:rPr>
          <w:rFonts w:hint="eastAsia" w:ascii="宋体" w:hAnsi="宋体" w:cs="宋体"/>
          <w:color w:val="000000"/>
          <w:kern w:val="0"/>
          <w:sz w:val="24"/>
        </w:rPr>
      </w:pPr>
    </w:p>
    <w:sectPr>
      <w:headerReference r:id="rId3" w:type="default"/>
      <w:footerReference r:id="rId4" w:type="default"/>
      <w:pgSz w:w="11906" w:h="16838"/>
      <w:pgMar w:top="1090" w:right="1466" w:bottom="779" w:left="12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8"/>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980" w:firstLineChars="3800"/>
      <w:jc w:val="right"/>
      <w:rPr>
        <w:rFonts w:hint="eastAsia" w:ascii="宋体" w:hAnsi="宋体" w:cs="宋体"/>
        <w:color w:val="000000"/>
        <w:kern w:val="0"/>
        <w:szCs w:val="21"/>
      </w:rPr>
    </w:pPr>
    <w:r>
      <w:rPr>
        <w:rFonts w:hint="eastAsia"/>
        <w:kern w:val="0"/>
      </w:rPr>
      <w:t>表-01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b/>
        <w:bCs/>
        <w:color w:val="000000"/>
        <w:sz w:val="44"/>
        <w:szCs w:val="44"/>
      </w:rPr>
    </w:pPr>
    <w:r>
      <w:rPr>
        <w:rFonts w:hint="eastAsia"/>
        <w:b/>
        <w:bCs/>
        <w:color w:val="000000"/>
        <w:sz w:val="44"/>
        <w:szCs w:val="44"/>
      </w:rPr>
      <w:t>招标控制价编制说明</w:t>
    </w:r>
  </w:p>
  <w:p>
    <w:pPr>
      <w:rPr>
        <w:rFonts w:hint="eastAsia" w:ascii="宋体" w:hAnsi="宋体" w:cs="宋体"/>
        <w:color w:val="000000"/>
        <w:kern w:val="0"/>
        <w:sz w:val="18"/>
        <w:szCs w:val="18"/>
      </w:rPr>
    </w:pPr>
  </w:p>
  <w:p>
    <w:pPr>
      <w:keepNext w:val="0"/>
      <w:keepLines w:val="0"/>
      <w:pageBreakBefore w:val="0"/>
      <w:kinsoku/>
      <w:wordWrap/>
      <w:overflowPunct/>
      <w:topLinePunct w:val="0"/>
      <w:autoSpaceDE/>
      <w:autoSpaceDN/>
      <w:bidi w:val="0"/>
      <w:adjustRightInd/>
      <w:snapToGrid/>
      <w:spacing w:line="500" w:lineRule="exact"/>
      <w:rPr>
        <w:rFonts w:hint="eastAsia" w:ascii="宋体" w:hAnsi="宋体" w:eastAsia="宋体" w:cs="宋体"/>
        <w:kern w:val="2"/>
        <w:sz w:val="21"/>
        <w:szCs w:val="21"/>
        <w:lang w:val="en-US" w:eastAsia="zh-CN" w:bidi="ar-SA"/>
      </w:rPr>
    </w:pPr>
    <w:r>
      <w:rPr>
        <w:rFonts w:hint="eastAsia" w:ascii="宋体" w:hAnsi="宋体" w:eastAsia="宋体" w:cs="宋体"/>
        <w:sz w:val="21"/>
        <w:szCs w:val="21"/>
      </w:rPr>
      <w:t>工程名称：</w:t>
    </w:r>
    <w:r>
      <w:rPr>
        <w:rFonts w:hint="eastAsia" w:ascii="宋体" w:hAnsi="宋体" w:eastAsia="宋体" w:cs="宋体"/>
        <w:color w:val="0000FF"/>
        <w:sz w:val="21"/>
        <w:szCs w:val="21"/>
      </w:rPr>
      <w:t>评审工程名</w:t>
    </w:r>
    <w:r>
      <w:rPr>
        <w:rFonts w:hint="eastAsia" w:ascii="宋体" w:hAnsi="宋体" w:eastAsia="宋体" w:cs="Times New Roman"/>
        <w:color w:val="000000"/>
        <w:sz w:val="21"/>
        <w:szCs w:val="21"/>
        <w:lang w:val="en-US" w:eastAsia="zh-CN"/>
      </w:rPr>
      <w:t xml:space="preserve">      </w:t>
    </w:r>
    <w:r>
      <w:rPr>
        <w:rFonts w:hint="eastAsia" w:ascii="宋体" w:hAnsi="宋体" w:eastAsia="宋体" w:cs="宋体"/>
        <w:kern w:val="2"/>
        <w:sz w:val="21"/>
        <w:szCs w:val="21"/>
        <w:lang w:val="en-US" w:eastAsia="zh-CN" w:bidi="ar-SA"/>
      </w:rPr>
      <w:t>第</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PAGE  \* MERGEFORMAT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1</w:t>
    </w:r>
    <w:r>
      <w:rPr>
        <w:rFonts w:hint="eastAsia" w:ascii="宋体" w:hAnsi="宋体" w:eastAsia="宋体" w:cs="宋体"/>
        <w:kern w:val="2"/>
        <w:sz w:val="21"/>
        <w:szCs w:val="21"/>
        <w:lang w:val="en-US" w:eastAsia="zh-CN" w:bidi="ar-SA"/>
      </w:rPr>
      <w:fldChar w:fldCharType="end"/>
    </w:r>
    <w:r>
      <w:rPr>
        <w:rFonts w:hint="eastAsia" w:ascii="宋体" w:hAnsi="宋体" w:eastAsia="宋体" w:cs="宋体"/>
        <w:kern w:val="2"/>
        <w:sz w:val="21"/>
        <w:szCs w:val="21"/>
        <w:lang w:val="en-US" w:eastAsia="zh-CN" w:bidi="ar-SA"/>
      </w:rPr>
      <w:t>页共</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NUMPAGES  \* MERGEFORMAT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5</w:t>
    </w:r>
    <w:r>
      <w:rPr>
        <w:rFonts w:hint="eastAsia" w:ascii="宋体" w:hAnsi="宋体" w:eastAsia="宋体" w:cs="宋体"/>
        <w:kern w:val="2"/>
        <w:sz w:val="21"/>
        <w:szCs w:val="21"/>
        <w:lang w:val="en-US" w:eastAsia="zh-CN" w:bidi="ar-SA"/>
      </w:rPr>
      <w:fldChar w:fldCharType="end"/>
    </w:r>
    <w:r>
      <w:rPr>
        <w:rFonts w:hint="eastAsia" w:ascii="宋体" w:hAnsi="宋体" w:eastAsia="宋体" w:cs="宋体"/>
        <w:kern w:val="2"/>
        <w:sz w:val="21"/>
        <w:szCs w:val="21"/>
        <w:lang w:val="en-US" w:eastAsia="zh-CN" w:bidi="ar-S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2OTE3YjM5ZGNhYmEyMDlkYjY3ZjA2NDkxNWQxNTAifQ=="/>
  </w:docVars>
  <w:rsids>
    <w:rsidRoot w:val="00CF626F"/>
    <w:rsid w:val="000027C0"/>
    <w:rsid w:val="00002FAA"/>
    <w:rsid w:val="00014CE8"/>
    <w:rsid w:val="00020F28"/>
    <w:rsid w:val="0002105B"/>
    <w:rsid w:val="00030086"/>
    <w:rsid w:val="00030C44"/>
    <w:rsid w:val="00040D27"/>
    <w:rsid w:val="00065176"/>
    <w:rsid w:val="000822CA"/>
    <w:rsid w:val="000871C0"/>
    <w:rsid w:val="00091D7E"/>
    <w:rsid w:val="00093C56"/>
    <w:rsid w:val="00096CD5"/>
    <w:rsid w:val="000A2B92"/>
    <w:rsid w:val="000A78C7"/>
    <w:rsid w:val="000C589A"/>
    <w:rsid w:val="000D08C8"/>
    <w:rsid w:val="000E0107"/>
    <w:rsid w:val="000E3DA2"/>
    <w:rsid w:val="00122662"/>
    <w:rsid w:val="001422C1"/>
    <w:rsid w:val="001463AE"/>
    <w:rsid w:val="0015158F"/>
    <w:rsid w:val="00163965"/>
    <w:rsid w:val="00165AE6"/>
    <w:rsid w:val="00173D9A"/>
    <w:rsid w:val="001751AB"/>
    <w:rsid w:val="00192460"/>
    <w:rsid w:val="001927C8"/>
    <w:rsid w:val="00195975"/>
    <w:rsid w:val="001A268F"/>
    <w:rsid w:val="001A360B"/>
    <w:rsid w:val="001A384E"/>
    <w:rsid w:val="001B242D"/>
    <w:rsid w:val="001B3ECF"/>
    <w:rsid w:val="001C032D"/>
    <w:rsid w:val="001C1F46"/>
    <w:rsid w:val="001C2D57"/>
    <w:rsid w:val="001C3239"/>
    <w:rsid w:val="001C6D95"/>
    <w:rsid w:val="001E2714"/>
    <w:rsid w:val="001E3AA7"/>
    <w:rsid w:val="001E6801"/>
    <w:rsid w:val="002133AE"/>
    <w:rsid w:val="00216525"/>
    <w:rsid w:val="00230D7B"/>
    <w:rsid w:val="00267AC7"/>
    <w:rsid w:val="00280026"/>
    <w:rsid w:val="00280613"/>
    <w:rsid w:val="00290A8E"/>
    <w:rsid w:val="0029723F"/>
    <w:rsid w:val="002C265E"/>
    <w:rsid w:val="002D2A72"/>
    <w:rsid w:val="002D44C0"/>
    <w:rsid w:val="002D76C9"/>
    <w:rsid w:val="002E0166"/>
    <w:rsid w:val="002E135F"/>
    <w:rsid w:val="002E67E8"/>
    <w:rsid w:val="002F5018"/>
    <w:rsid w:val="00317F59"/>
    <w:rsid w:val="00321DA3"/>
    <w:rsid w:val="00331179"/>
    <w:rsid w:val="003331D5"/>
    <w:rsid w:val="00345B43"/>
    <w:rsid w:val="00346D83"/>
    <w:rsid w:val="00352911"/>
    <w:rsid w:val="003632E4"/>
    <w:rsid w:val="00381FEF"/>
    <w:rsid w:val="003A5CCA"/>
    <w:rsid w:val="003B7206"/>
    <w:rsid w:val="003C6ACE"/>
    <w:rsid w:val="003C6E35"/>
    <w:rsid w:val="003E09BE"/>
    <w:rsid w:val="003E561C"/>
    <w:rsid w:val="00402B0A"/>
    <w:rsid w:val="00412752"/>
    <w:rsid w:val="00435C7A"/>
    <w:rsid w:val="00442E82"/>
    <w:rsid w:val="00447B6E"/>
    <w:rsid w:val="004677F7"/>
    <w:rsid w:val="0047450B"/>
    <w:rsid w:val="004848D9"/>
    <w:rsid w:val="0049668C"/>
    <w:rsid w:val="004A4975"/>
    <w:rsid w:val="004B1B30"/>
    <w:rsid w:val="004B4035"/>
    <w:rsid w:val="004C2744"/>
    <w:rsid w:val="004C3A94"/>
    <w:rsid w:val="004D1CE0"/>
    <w:rsid w:val="004F7CCE"/>
    <w:rsid w:val="005205B2"/>
    <w:rsid w:val="0052554A"/>
    <w:rsid w:val="005429D9"/>
    <w:rsid w:val="005572D2"/>
    <w:rsid w:val="00562A2C"/>
    <w:rsid w:val="00580873"/>
    <w:rsid w:val="005867D2"/>
    <w:rsid w:val="005A09F1"/>
    <w:rsid w:val="005A71DF"/>
    <w:rsid w:val="005E49F0"/>
    <w:rsid w:val="005E78CB"/>
    <w:rsid w:val="005F20C4"/>
    <w:rsid w:val="0060423E"/>
    <w:rsid w:val="00616288"/>
    <w:rsid w:val="00623CA4"/>
    <w:rsid w:val="00626450"/>
    <w:rsid w:val="00636565"/>
    <w:rsid w:val="00636DB2"/>
    <w:rsid w:val="00637664"/>
    <w:rsid w:val="00660071"/>
    <w:rsid w:val="00663FE3"/>
    <w:rsid w:val="00674894"/>
    <w:rsid w:val="006767CE"/>
    <w:rsid w:val="0069427E"/>
    <w:rsid w:val="006A01D8"/>
    <w:rsid w:val="006A307E"/>
    <w:rsid w:val="006B055E"/>
    <w:rsid w:val="006E48A1"/>
    <w:rsid w:val="006E55D6"/>
    <w:rsid w:val="00700630"/>
    <w:rsid w:val="00700FBA"/>
    <w:rsid w:val="007057AD"/>
    <w:rsid w:val="00706CBC"/>
    <w:rsid w:val="0072034C"/>
    <w:rsid w:val="007210EE"/>
    <w:rsid w:val="00737BB3"/>
    <w:rsid w:val="007423C4"/>
    <w:rsid w:val="0074555D"/>
    <w:rsid w:val="00750AEC"/>
    <w:rsid w:val="00756B85"/>
    <w:rsid w:val="00770DC6"/>
    <w:rsid w:val="0077573C"/>
    <w:rsid w:val="00787327"/>
    <w:rsid w:val="007A24DB"/>
    <w:rsid w:val="007C1D2F"/>
    <w:rsid w:val="007C4804"/>
    <w:rsid w:val="007D095D"/>
    <w:rsid w:val="007D5DF8"/>
    <w:rsid w:val="007E34AD"/>
    <w:rsid w:val="007F0869"/>
    <w:rsid w:val="007F6497"/>
    <w:rsid w:val="007F7D94"/>
    <w:rsid w:val="007F7DE0"/>
    <w:rsid w:val="0081127D"/>
    <w:rsid w:val="00812B31"/>
    <w:rsid w:val="00814BFB"/>
    <w:rsid w:val="00822DB3"/>
    <w:rsid w:val="00841B30"/>
    <w:rsid w:val="0084383D"/>
    <w:rsid w:val="00846033"/>
    <w:rsid w:val="00874EED"/>
    <w:rsid w:val="00876C4C"/>
    <w:rsid w:val="008901C8"/>
    <w:rsid w:val="008B03D0"/>
    <w:rsid w:val="008B2B92"/>
    <w:rsid w:val="008B3060"/>
    <w:rsid w:val="008B6E76"/>
    <w:rsid w:val="008D46A3"/>
    <w:rsid w:val="008D5EF8"/>
    <w:rsid w:val="008E181F"/>
    <w:rsid w:val="008E2A8A"/>
    <w:rsid w:val="008E4B34"/>
    <w:rsid w:val="008F4105"/>
    <w:rsid w:val="009073E5"/>
    <w:rsid w:val="00907C68"/>
    <w:rsid w:val="00920B6D"/>
    <w:rsid w:val="00927AD2"/>
    <w:rsid w:val="00931651"/>
    <w:rsid w:val="00945913"/>
    <w:rsid w:val="0095450C"/>
    <w:rsid w:val="00956029"/>
    <w:rsid w:val="00974F80"/>
    <w:rsid w:val="00982F82"/>
    <w:rsid w:val="00986330"/>
    <w:rsid w:val="009925C5"/>
    <w:rsid w:val="009967B5"/>
    <w:rsid w:val="009C4F6A"/>
    <w:rsid w:val="009C7692"/>
    <w:rsid w:val="009E03DA"/>
    <w:rsid w:val="00A00E01"/>
    <w:rsid w:val="00A06835"/>
    <w:rsid w:val="00A073A5"/>
    <w:rsid w:val="00A35F84"/>
    <w:rsid w:val="00A361B4"/>
    <w:rsid w:val="00A47855"/>
    <w:rsid w:val="00A55163"/>
    <w:rsid w:val="00A6514B"/>
    <w:rsid w:val="00A75E8A"/>
    <w:rsid w:val="00A84155"/>
    <w:rsid w:val="00AD1A81"/>
    <w:rsid w:val="00AE660B"/>
    <w:rsid w:val="00AF4488"/>
    <w:rsid w:val="00AF48B0"/>
    <w:rsid w:val="00AF5682"/>
    <w:rsid w:val="00B0567F"/>
    <w:rsid w:val="00B116E6"/>
    <w:rsid w:val="00B13291"/>
    <w:rsid w:val="00B43074"/>
    <w:rsid w:val="00B57B38"/>
    <w:rsid w:val="00B754E8"/>
    <w:rsid w:val="00B8382E"/>
    <w:rsid w:val="00BA2746"/>
    <w:rsid w:val="00BA2BF2"/>
    <w:rsid w:val="00BA34EB"/>
    <w:rsid w:val="00BC182D"/>
    <w:rsid w:val="00BC65A9"/>
    <w:rsid w:val="00BC7C97"/>
    <w:rsid w:val="00BD7778"/>
    <w:rsid w:val="00BF0FCB"/>
    <w:rsid w:val="00C01A50"/>
    <w:rsid w:val="00C01FE5"/>
    <w:rsid w:val="00C10A40"/>
    <w:rsid w:val="00C13B74"/>
    <w:rsid w:val="00C15AE7"/>
    <w:rsid w:val="00C23A14"/>
    <w:rsid w:val="00C3434B"/>
    <w:rsid w:val="00C41695"/>
    <w:rsid w:val="00C4794D"/>
    <w:rsid w:val="00C50BC7"/>
    <w:rsid w:val="00C60DDF"/>
    <w:rsid w:val="00C847A9"/>
    <w:rsid w:val="00C91477"/>
    <w:rsid w:val="00CA4DE5"/>
    <w:rsid w:val="00CA71F3"/>
    <w:rsid w:val="00CB0428"/>
    <w:rsid w:val="00CC2F42"/>
    <w:rsid w:val="00CD110D"/>
    <w:rsid w:val="00CD73AE"/>
    <w:rsid w:val="00CE262E"/>
    <w:rsid w:val="00CE530B"/>
    <w:rsid w:val="00CF0C89"/>
    <w:rsid w:val="00CF3307"/>
    <w:rsid w:val="00CF6166"/>
    <w:rsid w:val="00CF626F"/>
    <w:rsid w:val="00D04EE4"/>
    <w:rsid w:val="00D3093A"/>
    <w:rsid w:val="00D3775C"/>
    <w:rsid w:val="00D4447D"/>
    <w:rsid w:val="00D577E9"/>
    <w:rsid w:val="00D75C85"/>
    <w:rsid w:val="00D765B6"/>
    <w:rsid w:val="00D870D2"/>
    <w:rsid w:val="00D87D97"/>
    <w:rsid w:val="00D91508"/>
    <w:rsid w:val="00DC2F1A"/>
    <w:rsid w:val="00DC503A"/>
    <w:rsid w:val="00DC6E3A"/>
    <w:rsid w:val="00DF0A62"/>
    <w:rsid w:val="00DF17A8"/>
    <w:rsid w:val="00DF22B3"/>
    <w:rsid w:val="00DF35ED"/>
    <w:rsid w:val="00DF53E9"/>
    <w:rsid w:val="00E0256B"/>
    <w:rsid w:val="00E339BB"/>
    <w:rsid w:val="00E3679F"/>
    <w:rsid w:val="00E412F9"/>
    <w:rsid w:val="00E46054"/>
    <w:rsid w:val="00E5537C"/>
    <w:rsid w:val="00E67D58"/>
    <w:rsid w:val="00EC204F"/>
    <w:rsid w:val="00ED467F"/>
    <w:rsid w:val="00EE7A3A"/>
    <w:rsid w:val="00F006FD"/>
    <w:rsid w:val="00F10DA6"/>
    <w:rsid w:val="00F17946"/>
    <w:rsid w:val="00F25F68"/>
    <w:rsid w:val="00F340E3"/>
    <w:rsid w:val="00F41A8A"/>
    <w:rsid w:val="00F44955"/>
    <w:rsid w:val="00F75C62"/>
    <w:rsid w:val="00F8305C"/>
    <w:rsid w:val="00F875DF"/>
    <w:rsid w:val="00F911B4"/>
    <w:rsid w:val="00F918E3"/>
    <w:rsid w:val="00FA41CF"/>
    <w:rsid w:val="00FE6897"/>
    <w:rsid w:val="017D31AE"/>
    <w:rsid w:val="02B726F0"/>
    <w:rsid w:val="02E334E5"/>
    <w:rsid w:val="02F015BB"/>
    <w:rsid w:val="03AB55C9"/>
    <w:rsid w:val="043F299D"/>
    <w:rsid w:val="05235E1B"/>
    <w:rsid w:val="05740424"/>
    <w:rsid w:val="06361B7E"/>
    <w:rsid w:val="074F6344"/>
    <w:rsid w:val="075733DB"/>
    <w:rsid w:val="08AC4379"/>
    <w:rsid w:val="095430DE"/>
    <w:rsid w:val="0A173724"/>
    <w:rsid w:val="0A4800D1"/>
    <w:rsid w:val="0B7528E3"/>
    <w:rsid w:val="0C000C64"/>
    <w:rsid w:val="0D232BB1"/>
    <w:rsid w:val="0E2C212F"/>
    <w:rsid w:val="0E6C0832"/>
    <w:rsid w:val="0EF32D02"/>
    <w:rsid w:val="119F2CCD"/>
    <w:rsid w:val="12AD1419"/>
    <w:rsid w:val="12B50335"/>
    <w:rsid w:val="12C86253"/>
    <w:rsid w:val="12CE4837"/>
    <w:rsid w:val="12F86B39"/>
    <w:rsid w:val="13F37300"/>
    <w:rsid w:val="14ED3F63"/>
    <w:rsid w:val="15A775E3"/>
    <w:rsid w:val="1675224E"/>
    <w:rsid w:val="16BC60CF"/>
    <w:rsid w:val="17110868"/>
    <w:rsid w:val="18843E0E"/>
    <w:rsid w:val="19E75211"/>
    <w:rsid w:val="1AB7629C"/>
    <w:rsid w:val="1C3F7F45"/>
    <w:rsid w:val="1CC96E50"/>
    <w:rsid w:val="1CFD2F9D"/>
    <w:rsid w:val="1D1052E7"/>
    <w:rsid w:val="1F132604"/>
    <w:rsid w:val="1F182311"/>
    <w:rsid w:val="20340A84"/>
    <w:rsid w:val="214473ED"/>
    <w:rsid w:val="221F632B"/>
    <w:rsid w:val="22904337"/>
    <w:rsid w:val="22E41650"/>
    <w:rsid w:val="260E092A"/>
    <w:rsid w:val="270C275B"/>
    <w:rsid w:val="276334B2"/>
    <w:rsid w:val="291678C1"/>
    <w:rsid w:val="29422464"/>
    <w:rsid w:val="29CC61D1"/>
    <w:rsid w:val="2B911481"/>
    <w:rsid w:val="2D392E53"/>
    <w:rsid w:val="2E750BE6"/>
    <w:rsid w:val="2EA92A1B"/>
    <w:rsid w:val="2F8F3F29"/>
    <w:rsid w:val="30544C4B"/>
    <w:rsid w:val="30A565FF"/>
    <w:rsid w:val="317A086B"/>
    <w:rsid w:val="325F5E35"/>
    <w:rsid w:val="33152997"/>
    <w:rsid w:val="33A0592E"/>
    <w:rsid w:val="340877E3"/>
    <w:rsid w:val="344A041F"/>
    <w:rsid w:val="36EC3A0F"/>
    <w:rsid w:val="392E2DE3"/>
    <w:rsid w:val="3A157721"/>
    <w:rsid w:val="3A5F09EF"/>
    <w:rsid w:val="3B253993"/>
    <w:rsid w:val="3B7A783B"/>
    <w:rsid w:val="3C2B4FD9"/>
    <w:rsid w:val="3CE55188"/>
    <w:rsid w:val="3D0D7CA1"/>
    <w:rsid w:val="3DFF413C"/>
    <w:rsid w:val="400240A2"/>
    <w:rsid w:val="400D3374"/>
    <w:rsid w:val="40784565"/>
    <w:rsid w:val="41E518EA"/>
    <w:rsid w:val="4242307D"/>
    <w:rsid w:val="43D9531B"/>
    <w:rsid w:val="440C3942"/>
    <w:rsid w:val="44DF4BB3"/>
    <w:rsid w:val="453E18DA"/>
    <w:rsid w:val="4950607F"/>
    <w:rsid w:val="49B605D8"/>
    <w:rsid w:val="4B2A3F83"/>
    <w:rsid w:val="4B3B0947"/>
    <w:rsid w:val="4B7342A7"/>
    <w:rsid w:val="4BD765E4"/>
    <w:rsid w:val="4C3548E4"/>
    <w:rsid w:val="4C6D519A"/>
    <w:rsid w:val="4C9170DB"/>
    <w:rsid w:val="4CD34FFD"/>
    <w:rsid w:val="4D216D8E"/>
    <w:rsid w:val="4DAD34CB"/>
    <w:rsid w:val="4E5C1022"/>
    <w:rsid w:val="4FE67421"/>
    <w:rsid w:val="501A1195"/>
    <w:rsid w:val="50C11611"/>
    <w:rsid w:val="516A72B3"/>
    <w:rsid w:val="52067C23"/>
    <w:rsid w:val="520E3420"/>
    <w:rsid w:val="525C7843"/>
    <w:rsid w:val="528279B6"/>
    <w:rsid w:val="54CA318A"/>
    <w:rsid w:val="54EC6BA5"/>
    <w:rsid w:val="55621614"/>
    <w:rsid w:val="56B55774"/>
    <w:rsid w:val="570566FB"/>
    <w:rsid w:val="576905BE"/>
    <w:rsid w:val="591E3AA4"/>
    <w:rsid w:val="5AD912A5"/>
    <w:rsid w:val="5AE96334"/>
    <w:rsid w:val="5BC10BB4"/>
    <w:rsid w:val="5BC24D1C"/>
    <w:rsid w:val="5C763BF7"/>
    <w:rsid w:val="5D885AD8"/>
    <w:rsid w:val="5DD76917"/>
    <w:rsid w:val="5E451BA8"/>
    <w:rsid w:val="5E5C7455"/>
    <w:rsid w:val="5F0E45BB"/>
    <w:rsid w:val="5F8F7CA0"/>
    <w:rsid w:val="60AF357C"/>
    <w:rsid w:val="61F50F1C"/>
    <w:rsid w:val="622D6B06"/>
    <w:rsid w:val="639729AD"/>
    <w:rsid w:val="64A21A2D"/>
    <w:rsid w:val="651F553D"/>
    <w:rsid w:val="65C41EF3"/>
    <w:rsid w:val="66420655"/>
    <w:rsid w:val="665925BF"/>
    <w:rsid w:val="66EF2390"/>
    <w:rsid w:val="677B0314"/>
    <w:rsid w:val="6A297848"/>
    <w:rsid w:val="6B431148"/>
    <w:rsid w:val="6B9145AA"/>
    <w:rsid w:val="6C9E6F7E"/>
    <w:rsid w:val="6CE40709"/>
    <w:rsid w:val="6D613F0F"/>
    <w:rsid w:val="6DCF4F15"/>
    <w:rsid w:val="6EE64AE8"/>
    <w:rsid w:val="6EF5262D"/>
    <w:rsid w:val="70904E30"/>
    <w:rsid w:val="710D6480"/>
    <w:rsid w:val="71F17B50"/>
    <w:rsid w:val="72451061"/>
    <w:rsid w:val="74A76BEC"/>
    <w:rsid w:val="756C44E1"/>
    <w:rsid w:val="7574483A"/>
    <w:rsid w:val="763420B1"/>
    <w:rsid w:val="77836B01"/>
    <w:rsid w:val="77C43611"/>
    <w:rsid w:val="788259A6"/>
    <w:rsid w:val="788A03B6"/>
    <w:rsid w:val="78E07357"/>
    <w:rsid w:val="78EA70A7"/>
    <w:rsid w:val="79627585"/>
    <w:rsid w:val="7A287E87"/>
    <w:rsid w:val="7A2E1215"/>
    <w:rsid w:val="7B86755B"/>
    <w:rsid w:val="7BDF310F"/>
    <w:rsid w:val="7C7E6484"/>
    <w:rsid w:val="7C9D5A41"/>
    <w:rsid w:val="7CC15877"/>
    <w:rsid w:val="7CE54755"/>
    <w:rsid w:val="7D2370EC"/>
    <w:rsid w:val="7D364FB1"/>
    <w:rsid w:val="7D39684F"/>
    <w:rsid w:val="7D5316BF"/>
    <w:rsid w:val="7E3C65F7"/>
    <w:rsid w:val="7EB42631"/>
    <w:rsid w:val="7EF667A6"/>
    <w:rsid w:val="7F7F33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Times New Roman" w:hAnsi="Times New Roman" w:eastAsia="宋体" w:cs="Times New Roman"/>
    </w:rPr>
  </w:style>
  <w:style w:type="paragraph" w:styleId="3">
    <w:name w:val="Body Text 2"/>
    <w:basedOn w:val="1"/>
    <w:unhideWhenUsed/>
    <w:qFormat/>
    <w:uiPriority w:val="99"/>
    <w:pPr>
      <w:spacing w:after="120" w:line="480" w:lineRule="auto"/>
    </w:pPr>
  </w:style>
  <w:style w:type="paragraph" w:styleId="4">
    <w:name w:val="Body Text Indent"/>
    <w:basedOn w:val="1"/>
    <w:qFormat/>
    <w:uiPriority w:val="0"/>
    <w:pPr>
      <w:spacing w:after="120" w:afterLines="0" w:afterAutospacing="0"/>
      <w:ind w:left="420" w:leftChars="200"/>
    </w:pPr>
  </w:style>
  <w:style w:type="paragraph" w:styleId="5">
    <w:name w:val="Balloon Text"/>
    <w:basedOn w:val="1"/>
    <w:semiHidden/>
    <w:uiPriority w:val="0"/>
    <w:rPr>
      <w:sz w:val="18"/>
      <w:szCs w:val="18"/>
    </w:rPr>
  </w:style>
  <w:style w:type="paragraph" w:styleId="6">
    <w:name w:val="footer"/>
    <w:basedOn w:val="1"/>
    <w:link w:val="14"/>
    <w:uiPriority w:val="99"/>
    <w:pPr>
      <w:tabs>
        <w:tab w:val="center" w:pos="4153"/>
        <w:tab w:val="right" w:pos="8306"/>
      </w:tabs>
      <w:snapToGrid w:val="0"/>
      <w:jc w:val="left"/>
    </w:pPr>
    <w:rPr>
      <w:sz w:val="18"/>
      <w:szCs w:val="18"/>
    </w:rPr>
  </w:style>
  <w:style w:type="paragraph" w:styleId="7">
    <w:name w:val="header"/>
    <w:basedOn w:val="1"/>
    <w:link w:val="15"/>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9">
    <w:name w:val="Body Text First Indent 2"/>
    <w:basedOn w:val="4"/>
    <w:qFormat/>
    <w:uiPriority w:val="0"/>
    <w:pPr>
      <w:ind w:firstLine="420" w:firstLine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character" w:customStyle="1" w:styleId="14">
    <w:name w:val="页脚 Char"/>
    <w:link w:val="6"/>
    <w:uiPriority w:val="99"/>
    <w:rPr>
      <w:kern w:val="2"/>
      <w:sz w:val="18"/>
      <w:szCs w:val="18"/>
    </w:rPr>
  </w:style>
  <w:style w:type="character" w:customStyle="1" w:styleId="15">
    <w:name w:val="页眉 Char"/>
    <w:link w:val="7"/>
    <w:uiPriority w:val="99"/>
    <w:rPr>
      <w:kern w:val="2"/>
      <w:sz w:val="18"/>
      <w:szCs w:val="18"/>
    </w:rPr>
  </w:style>
  <w:style w:type="paragraph" w:customStyle="1" w:styleId="16">
    <w:name w:val="无间隔1"/>
    <w:basedOn w:val="1"/>
    <w:qFormat/>
    <w:uiPriority w:val="0"/>
    <w:pPr>
      <w:spacing w:line="400" w:lineRule="exact"/>
    </w:pPr>
    <w:rPr>
      <w:sz w:val="24"/>
      <w:szCs w:val="24"/>
    </w:rPr>
  </w:style>
  <w:style w:type="paragraph" w:customStyle="1" w:styleId="17">
    <w:name w:val=" Char Char Char Char Char Char"/>
    <w:basedOn w:val="1"/>
    <w:uiPriority w:val="0"/>
    <w:pPr>
      <w:widowControl/>
      <w:spacing w:after="160" w:line="240" w:lineRule="exact"/>
      <w:jc w:val="left"/>
    </w:pPr>
    <w:rPr>
      <w:rFonts w:ascii="Arial" w:hAnsi="Arial" w:eastAsia="Times New Roman" w:cs="Verdana"/>
      <w:b/>
      <w:kern w:val="0"/>
      <w:szCs w:val="20"/>
      <w:lang w:eastAsia="en-US"/>
    </w:rPr>
  </w:style>
  <w:style w:type="paragraph" w:customStyle="1" w:styleId="18">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711</Words>
  <Characters>835</Characters>
  <Lines>9</Lines>
  <Paragraphs>2</Paragraphs>
  <TotalTime>0</TotalTime>
  <ScaleCrop>false</ScaleCrop>
  <LinksUpToDate>false</LinksUpToDate>
  <CharactersWithSpaces>837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2009-11-16T05:34:00Z</dcterms:created>
  <dc:creator>微软用户</dc:creator>
  <cp:lastModifiedBy>曹月娥</cp:lastModifiedBy>
  <cp:lastPrinted>2010-10-27T02:42:00Z</cp:lastPrinted>
  <dcterms:modified xsi:type="dcterms:W3CDTF">2023-09-27T16:59:57Z</dcterms:modified>
  <dc:title>总  说  明</dc:title>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526F4CD976004B71A9AE5E773A1464A1_13</vt:lpwstr>
  </property>
</Properties>
</file>