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jc w:val="left"/>
        <w:rPr>
          <w:rStyle w:val="8"/>
          <w:rFonts w:hint="default" w:ascii="Times New Roman Bold" w:hAnsi="Times New Roman Bold" w:eastAsia="微软雅黑" w:cs="Times New Roman Bold"/>
          <w:b/>
          <w:bCs w:val="0"/>
          <w:sz w:val="36"/>
          <w:szCs w:val="36"/>
        </w:rPr>
      </w:pPr>
      <w:r>
        <w:rPr>
          <w:rStyle w:val="8"/>
          <w:rFonts w:hint="default" w:ascii="Times New Roman Bold" w:hAnsi="Times New Roman Bold" w:eastAsia="微软雅黑" w:cs="Times New Roman Bold"/>
          <w:b/>
          <w:bCs w:val="0"/>
          <w:sz w:val="36"/>
          <w:szCs w:val="36"/>
        </w:rPr>
        <w:t>Key Findings</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1. Sample Selection Strategy</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 misclassified samples analysed in this study were not selected randomly, but guided by the confusion patterns identified in the model evaluation (Role C). Specifically, we focused on cases that represent the most frequent and structurally meaningful errors, rather than isolated or accidental misclassifications.</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Samples were selected based on three main criteria:</w:t>
      </w:r>
    </w:p>
    <w:p>
      <w:pPr>
        <w:keepNext w:val="0"/>
        <w:keepLines w:val="0"/>
        <w:widowControl/>
        <w:numPr>
          <w:ilvl w:val="0"/>
          <w:numId w:val="1"/>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High-frequency confusion pairs (e.g. </w:t>
      </w:r>
      <w:r>
        <w:rPr>
          <w:rStyle w:val="9"/>
          <w:rFonts w:hint="default" w:ascii="Times New Roman Regular" w:hAnsi="Times New Roman Regular" w:cs="Times New Roman Regular"/>
        </w:rPr>
        <w:t>delay vs reverb</w:t>
      </w:r>
      <w:r>
        <w:rPr>
          <w:rFonts w:hint="default" w:ascii="Times New Roman Regular" w:hAnsi="Times New Roman Regular" w:cs="Times New Roman Regular"/>
        </w:rPr>
        <w:t xml:space="preserve">, </w:t>
      </w:r>
      <w:r>
        <w:rPr>
          <w:rStyle w:val="9"/>
          <w:rFonts w:hint="default" w:ascii="Times New Roman Regular" w:hAnsi="Times New Roman Regular" w:cs="Times New Roman Regular"/>
        </w:rPr>
        <w:t>distortion vs d</w:t>
      </w:r>
      <w:bookmarkStart w:id="0" w:name="_GoBack"/>
      <w:bookmarkEnd w:id="0"/>
      <w:r>
        <w:rPr>
          <w:rStyle w:val="9"/>
          <w:rFonts w:hint="default" w:ascii="Times New Roman Regular" w:hAnsi="Times New Roman Regular" w:cs="Times New Roman Regular"/>
        </w:rPr>
        <w:t>ry</w:t>
      </w:r>
      <w:r>
        <w:rPr>
          <w:rFonts w:hint="default" w:ascii="Times New Roman Regular" w:hAnsi="Times New Roman Regular" w:cs="Times New Roman Regular"/>
        </w:rPr>
        <w:t xml:space="preserve">) </w:t>
      </w:r>
    </w:p>
    <w:p>
      <w:pPr>
        <w:keepNext w:val="0"/>
        <w:keepLines w:val="0"/>
        <w:widowControl/>
        <w:numPr>
          <w:ilvl w:val="0"/>
          <w:numId w:val="1"/>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Cases with varying intensity levels (low, mid, high) </w:t>
      </w:r>
    </w:p>
    <w:p>
      <w:pPr>
        <w:keepNext w:val="0"/>
        <w:keepLines w:val="0"/>
        <w:widowControl/>
        <w:numPr>
          <w:ilvl w:val="0"/>
          <w:numId w:val="1"/>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Examples that appeared representative across different instruments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selection strategy ensures that the listening analysis targets systematic weaknesses of the model, rather than anecdotal cases.</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2. Extension Beyond Role C</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While Role C provides a quantitative overview of model performance (e.g. confusion matrices and accuracy patterns), our listening analysis extends this by examining how these errors are perceived from a sound design perspective.</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Instead of only identifying which classes are confused, we investigate:</w:t>
      </w:r>
    </w:p>
    <w:p>
      <w:pPr>
        <w:keepNext w:val="0"/>
        <w:keepLines w:val="0"/>
        <w:widowControl/>
        <w:numPr>
          <w:ilvl w:val="0"/>
          <w:numId w:val="2"/>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What the audio actually sounds like </w:t>
      </w:r>
    </w:p>
    <w:p>
      <w:pPr>
        <w:keepNext w:val="0"/>
        <w:keepLines w:val="0"/>
        <w:widowControl/>
        <w:numPr>
          <w:ilvl w:val="0"/>
          <w:numId w:val="2"/>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Whether the effect is perceptually salient </w:t>
      </w:r>
    </w:p>
    <w:p>
      <w:pPr>
        <w:keepNext w:val="0"/>
        <w:keepLines w:val="0"/>
        <w:widowControl/>
        <w:numPr>
          <w:ilvl w:val="0"/>
          <w:numId w:val="2"/>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Whether the signal resembles natural recording characteristics </w:t>
      </w:r>
    </w:p>
    <w:p>
      <w:pPr>
        <w:keepNext w:val="0"/>
        <w:keepLines w:val="0"/>
        <w:widowControl/>
        <w:numPr>
          <w:ilvl w:val="0"/>
          <w:numId w:val="2"/>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How human listeners interpret these cues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allows us to bridge the gap between statistical results and perceptual explanation.</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 Key Patterns Identified</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3.1 Low-intensity effects are consistently difficult to detect</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Weak effects often remain perceptually close to dry signals. In many cases, the processed audio sounds like a “natural” recording rather than a modified one. This is especially evident in distortion examples, where the signal becomes fuller or smoother without introducing clearly recognisable artefacts.</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3.2 Time-based effects show systematic confusion</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Delay and reverb are frequently confused. In several cases, delay is only identifiable when compared directly with the original signal. When heard in isolation, it may be perceived simply as sustain, space, or blur.</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aligns closely with previous literature suggesting that these effects share overlapping temporal characteristics.</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3.3 Musical structure can be misinterpreted as effects</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Repetition in performance (e.g. repeated notes) can resemble delay, while articulation patterns (e.g. detached playing) may be interpreted as irregular or distorted signals.</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suggests that the model does not distinguish between:</w:t>
      </w:r>
    </w:p>
    <w:p>
      <w:pPr>
        <w:keepNext w:val="0"/>
        <w:keepLines w:val="0"/>
        <w:widowControl/>
        <w:numPr>
          <w:ilvl w:val="0"/>
          <w:numId w:val="3"/>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Repetition caused by performance </w:t>
      </w:r>
    </w:p>
    <w:p>
      <w:pPr>
        <w:keepNext w:val="0"/>
        <w:keepLines w:val="0"/>
        <w:widowControl/>
        <w:numPr>
          <w:ilvl w:val="0"/>
          <w:numId w:val="3"/>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Repetition introduced by effects </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3.4 Natural acoustic features overlap with effect cues</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Many misclassifications occur when natural characteristics resemble effect-related features:</w:t>
      </w:r>
    </w:p>
    <w:p>
      <w:pPr>
        <w:keepNext w:val="0"/>
        <w:keepLines w:val="0"/>
        <w:widowControl/>
        <w:numPr>
          <w:ilvl w:val="0"/>
          <w:numId w:val="4"/>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Vibrato → chorus-like modulation </w:t>
      </w:r>
    </w:p>
    <w:p>
      <w:pPr>
        <w:keepNext w:val="0"/>
        <w:keepLines w:val="0"/>
        <w:widowControl/>
        <w:numPr>
          <w:ilvl w:val="0"/>
          <w:numId w:val="4"/>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Resonance → reverb-like space </w:t>
      </w:r>
    </w:p>
    <w:p>
      <w:pPr>
        <w:keepNext w:val="0"/>
        <w:keepLines w:val="0"/>
        <w:widowControl/>
        <w:numPr>
          <w:ilvl w:val="0"/>
          <w:numId w:val="4"/>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Breath/noise → distortion-like irregularity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such cases, the model may interpret natural variation as artificial processing.</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3.5 Human perception vs model behaviour</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A key difference observed is that human listeners evaluate sound holistically, considering:</w:t>
      </w:r>
    </w:p>
    <w:p>
      <w:pPr>
        <w:keepNext w:val="0"/>
        <w:keepLines w:val="0"/>
        <w:widowControl/>
        <w:numPr>
          <w:ilvl w:val="0"/>
          <w:numId w:val="5"/>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Naturalness </w:t>
      </w:r>
    </w:p>
    <w:p>
      <w:pPr>
        <w:keepNext w:val="0"/>
        <w:keepLines w:val="0"/>
        <w:widowControl/>
        <w:numPr>
          <w:ilvl w:val="0"/>
          <w:numId w:val="5"/>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Balance between direct sound and space </w:t>
      </w:r>
    </w:p>
    <w:p>
      <w:pPr>
        <w:keepNext w:val="0"/>
        <w:keepLines w:val="0"/>
        <w:widowControl/>
        <w:numPr>
          <w:ilvl w:val="0"/>
          <w:numId w:val="5"/>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Coherence of the signal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In contrast, the model appears to rely more on local acoustic cues, such as:</w:t>
      </w:r>
    </w:p>
    <w:p>
      <w:pPr>
        <w:keepNext w:val="0"/>
        <w:keepLines w:val="0"/>
        <w:widowControl/>
        <w:numPr>
          <w:ilvl w:val="0"/>
          <w:numId w:val="6"/>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Small temporal irregularities </w:t>
      </w:r>
    </w:p>
    <w:p>
      <w:pPr>
        <w:keepNext w:val="0"/>
        <w:keepLines w:val="0"/>
        <w:widowControl/>
        <w:numPr>
          <w:ilvl w:val="0"/>
          <w:numId w:val="6"/>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Local spectral changes </w:t>
      </w:r>
    </w:p>
    <w:p>
      <w:pPr>
        <w:keepNext w:val="0"/>
        <w:keepLines w:val="0"/>
        <w:widowControl/>
        <w:numPr>
          <w:ilvl w:val="0"/>
          <w:numId w:val="6"/>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Short-term patterns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leads to situations where the model reacts strongly to features that humans would consider insignificant.</w:t>
      </w:r>
    </w:p>
    <w:p>
      <w:pPr>
        <w:pStyle w:val="4"/>
        <w:keepNext w:val="0"/>
        <w:keepLines w:val="0"/>
        <w:widowControl/>
        <w:suppressLineNumbers w:val="0"/>
        <w:rPr>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3.6 Salient features dominate classification decisions</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When multiple cues are present, the model tends to rely on the most prominent one.</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For example:</w:t>
      </w:r>
    </w:p>
    <w:p>
      <w:pPr>
        <w:keepNext w:val="0"/>
        <w:keepLines w:val="0"/>
        <w:widowControl/>
        <w:numPr>
          <w:ilvl w:val="0"/>
          <w:numId w:val="7"/>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Strong repetition → classified as delay </w:t>
      </w:r>
    </w:p>
    <w:p>
      <w:pPr>
        <w:keepNext w:val="0"/>
        <w:keepLines w:val="0"/>
        <w:widowControl/>
        <w:numPr>
          <w:ilvl w:val="0"/>
          <w:numId w:val="7"/>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Slight roughness → classified as distortion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Even if other characteristics suggest a different effect.</w:t>
      </w:r>
    </w:p>
    <w:p>
      <w:pPr>
        <w:pStyle w:val="4"/>
        <w:keepNext w:val="0"/>
        <w:keepLines w:val="0"/>
        <w:widowControl/>
        <w:suppressLineNumbers w:val="0"/>
        <w:jc w:val="left"/>
        <w:rPr>
          <w:rStyle w:val="8"/>
          <w:rFonts w:hint="default" w:ascii="Times New Roman Bold" w:hAnsi="Times New Roman Bold" w:eastAsia="微软雅黑" w:cs="Times New Roman Bold"/>
          <w:b/>
          <w:bCs w:val="0"/>
        </w:rPr>
      </w:pPr>
      <w:r>
        <w:rPr>
          <w:rStyle w:val="8"/>
          <w:rFonts w:hint="default" w:ascii="Times New Roman Bold" w:hAnsi="Times New Roman Bold" w:eastAsia="微软雅黑" w:cs="Times New Roman Bold"/>
          <w:b/>
          <w:bCs w:val="0"/>
        </w:rPr>
        <w:t>4. Overall Insight</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Overall, the errors observed in this project are not purely random, but reflect consistent patterns related to:</w:t>
      </w:r>
    </w:p>
    <w:p>
      <w:pPr>
        <w:keepNext w:val="0"/>
        <w:keepLines w:val="0"/>
        <w:widowControl/>
        <w:numPr>
          <w:ilvl w:val="0"/>
          <w:numId w:val="8"/>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Perceptual similarity between effects </w:t>
      </w:r>
    </w:p>
    <w:p>
      <w:pPr>
        <w:keepNext w:val="0"/>
        <w:keepLines w:val="0"/>
        <w:widowControl/>
        <w:numPr>
          <w:ilvl w:val="0"/>
          <w:numId w:val="8"/>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Weak or subtle processing </w:t>
      </w:r>
    </w:p>
    <w:p>
      <w:pPr>
        <w:keepNext w:val="0"/>
        <w:keepLines w:val="0"/>
        <w:widowControl/>
        <w:numPr>
          <w:ilvl w:val="0"/>
          <w:numId w:val="8"/>
        </w:numPr>
        <w:suppressLineNumbers w:val="0"/>
        <w:spacing w:before="0" w:beforeAutospacing="1" w:after="0" w:afterAutospacing="1"/>
        <w:ind w:left="720" w:firstLine="0"/>
        <w:rPr>
          <w:rFonts w:hint="default" w:ascii="Times New Roman Regular" w:hAnsi="Times New Roman Regular" w:cs="Times New Roman Regular"/>
        </w:rPr>
      </w:pPr>
      <w:r>
        <w:rPr>
          <w:rFonts w:hint="default" w:ascii="Times New Roman Regular" w:hAnsi="Times New Roman Regular" w:cs="Times New Roman Regular"/>
        </w:rPr>
        <w:t xml:space="preserve">Overlap between natural and artificial sound characteristics </w:t>
      </w:r>
    </w:p>
    <w:p>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These findings suggest that audio effect classification is inherently challenging, particularly when effects do not introduce clearly distinguishable perceptual features.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Helvetica Neue Bold">
    <w:panose1 w:val="02000503000000020004"/>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Times New Roman Bold">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F9494"/>
    <w:multiLevelType w:val="multilevel"/>
    <w:tmpl w:val="B57F9494"/>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BE9C3FA5"/>
    <w:multiLevelType w:val="multilevel"/>
    <w:tmpl w:val="BE9C3FA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2">
    <w:nsid w:val="E3FF0CEA"/>
    <w:multiLevelType w:val="multilevel"/>
    <w:tmpl w:val="E3FF0CEA"/>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F72E7C6A"/>
    <w:multiLevelType w:val="multilevel"/>
    <w:tmpl w:val="F72E7C6A"/>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FFBD7087"/>
    <w:multiLevelType w:val="multilevel"/>
    <w:tmpl w:val="FFBD708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4B5E812C"/>
    <w:multiLevelType w:val="multilevel"/>
    <w:tmpl w:val="4B5E812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6">
    <w:nsid w:val="779E1FD3"/>
    <w:multiLevelType w:val="multilevel"/>
    <w:tmpl w:val="779E1FD3"/>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7">
    <w:nsid w:val="77CE79AE"/>
    <w:multiLevelType w:val="multilevel"/>
    <w:tmpl w:val="77CE79AE"/>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3"/>
  </w:num>
  <w:num w:numId="2">
    <w:abstractNumId w:val="5"/>
  </w:num>
  <w:num w:numId="3">
    <w:abstractNumId w:val="2"/>
  </w:num>
  <w:num w:numId="4">
    <w:abstractNumId w:val="7"/>
  </w:num>
  <w:num w:numId="5">
    <w:abstractNumId w:val="0"/>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3CCC"/>
    <w:rsid w:val="6DA7D160"/>
    <w:rsid w:val="B6CCB3DE"/>
    <w:rsid w:val="FBEF0946"/>
    <w:rsid w:val="FFFB3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paragraph" w:customStyle="1" w:styleId="10">
    <w:name w:val="p1"/>
    <w:basedOn w:val="1"/>
    <w:uiPriority w:val="0"/>
    <w:pPr>
      <w:spacing w:before="0" w:beforeAutospacing="0" w:after="0" w:afterAutospacing="0"/>
      <w:ind w:left="0" w:right="0"/>
      <w:jc w:val="both"/>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Office_6.0.2.8225_F1E327BC-269C-435d-A152-05C5408002CA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2026-04-22T18:30:00Z</dcterms:created>
  <dc:creator>E·LT</dc:creator>
  <cp:lastModifiedBy>E·LT</cp:lastModifiedBy>
  <dcterms:modified xsi:type="dcterms:W3CDTF">2026-04-22T18:47:01Z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44D19E0429631222BB05E969BEAA371F_41</vt:lpwstr>
  </property>
</Properties>
</file>