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b1.name, b1.url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bookmark b1, bookmark b2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b1.url = b2.url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b1.name, b1.url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count(b1.name) &gt;=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b1.url;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OWZiNmJiNWQ4NDZlZjgxY2JiOWYwMTQyYWUwZjkifQ=="/>
  </w:docVars>
  <w:rsids>
    <w:rsidRoot w:val="209F386F"/>
    <w:rsid w:val="209F386F"/>
    <w:rsid w:val="6F9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2024-06-01T20:45:00Z</dcterms:created>
  <dc:creator>煮糖果的布偶猫</dc:creator>
  <cp:lastModifiedBy>煮糖果的布偶猫</cp:lastModifiedBy>
  <dcterms:modified xsi:type="dcterms:W3CDTF">2024-06-01T20:47:26Z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1789E742EAF247FFB0A1889F7558A103_11</vt:lpwstr>
  </property>
</Properties>
</file>