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20D5E">
      <w:pPr>
        <w:pStyle w:val="5"/>
        <w:widowControl w:val="0"/>
        <w:spacing w:before="0" w:beforeAutospacing="0" w:after="100" w:afterLines="100" w:afterAutospacing="0" w:line="400" w:lineRule="exact"/>
        <w:jc w:val="center"/>
        <w:rPr>
          <w:rFonts w:hint="eastAsia" w:ascii="Times New Roman" w:hAnsi="Times New Roman" w:eastAsia="方正小标宋简体" w:cs="Times New Roman"/>
          <w:b/>
          <w:color w:val="000000"/>
          <w:kern w:val="2"/>
          <w:sz w:val="36"/>
          <w:szCs w:val="36"/>
        </w:rPr>
      </w:pPr>
      <w:r>
        <w:rPr>
          <w:rFonts w:hint="eastAsia" w:ascii="Times New Roman" w:hAnsi="Times New Roman" w:eastAsia="方正小标宋简体" w:cs="Times New Roman"/>
          <w:b/>
          <w:color w:val="000000"/>
          <w:kern w:val="2"/>
          <w:sz w:val="36"/>
          <w:szCs w:val="36"/>
        </w:rPr>
        <w:t>一、方向定位</w:t>
      </w:r>
    </w:p>
    <w:p w14:paraId="2A647ACE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通过统计建模 + 编程工具 + 智能算法，培养学生能在金融、医疗、农业、工业等实际场景中完成 数据产品开发与应用落地 的能力。</w:t>
      </w:r>
    </w:p>
    <w:p w14:paraId="4BFAE2BB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</w:p>
    <w:p w14:paraId="5EAEA2AC">
      <w:pPr>
        <w:pStyle w:val="5"/>
        <w:widowControl w:val="0"/>
        <w:spacing w:before="0" w:beforeAutospacing="0" w:after="100" w:afterLines="100" w:afterAutospacing="0" w:line="400" w:lineRule="exact"/>
        <w:jc w:val="center"/>
        <w:rPr>
          <w:rFonts w:hint="eastAsia" w:ascii="Times New Roman" w:hAnsi="Times New Roman" w:eastAsia="方正小标宋简体" w:cs="Times New Roman"/>
          <w:b/>
          <w:color w:val="000000"/>
          <w:kern w:val="2"/>
          <w:sz w:val="36"/>
          <w:szCs w:val="36"/>
        </w:rPr>
      </w:pPr>
      <w:r>
        <w:rPr>
          <w:rFonts w:hint="eastAsia" w:ascii="Times New Roman" w:hAnsi="Times New Roman" w:eastAsia="方正小标宋简体" w:cs="Times New Roman"/>
          <w:b/>
          <w:color w:val="000000"/>
          <w:kern w:val="2"/>
          <w:sz w:val="36"/>
          <w:szCs w:val="36"/>
        </w:rPr>
        <w:t>二、课程模块与落地案例</w:t>
      </w:r>
    </w:p>
    <w:p w14:paraId="3D3C8D9E">
      <w:pPr>
        <w:spacing w:beforeLines="50" w:afterLines="50" w:line="380" w:lineRule="exact"/>
        <w:ind w:firstLine="561" w:firstLineChars="200"/>
        <w:rPr>
          <w:rFonts w:hint="eastAsia" w:ascii="Times New Roman" w:hAnsi="Times New Roman" w:eastAsia="黑体" w:cs="Times New Roman"/>
          <w:b/>
          <w:color w:val="000000"/>
          <w:sz w:val="28"/>
          <w:szCs w:val="28"/>
        </w:rPr>
      </w:pPr>
      <w:r>
        <w:rPr>
          <w:rFonts w:hint="eastAsia" w:ascii="Times New Roman" w:hAnsi="Times New Roman" w:eastAsia="黑体" w:cs="Times New Roman"/>
          <w:b/>
          <w:color w:val="000000"/>
          <w:sz w:val="28"/>
          <w:szCs w:val="28"/>
        </w:rPr>
        <w:t>模块一：统计建模与应用</w:t>
      </w:r>
    </w:p>
    <w:p w14:paraId="2414EC64">
      <w:pPr>
        <w:spacing w:line="440" w:lineRule="exact"/>
        <w:ind w:firstLine="480" w:firstLineChars="200"/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核心课程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  <w:lang w:val="en-US" w:eastAsia="zh-CN"/>
        </w:rPr>
        <w:t xml:space="preserve">: </w:t>
      </w:r>
    </w:p>
    <w:p w14:paraId="2EAD2285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现代统计方法与 R 应用</w:t>
      </w:r>
    </w:p>
    <w:p w14:paraId="55BDB5A0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多元统计</w:t>
      </w:r>
    </w:p>
    <w:p w14:paraId="08277E95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贝叶斯统计</w:t>
      </w:r>
    </w:p>
    <w:p w14:paraId="1F8F1368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</w:p>
    <w:p w14:paraId="4D0C692E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案例教学</w:t>
      </w:r>
    </w:p>
    <w:p w14:paraId="3D71039F">
      <w:pPr>
        <w:numPr>
          <w:numId w:val="0"/>
        </w:numPr>
        <w:spacing w:line="440" w:lineRule="exact"/>
        <w:ind w:firstLine="420" w:firstLineChars="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信用评分模型（Credit Scoring）</w:t>
      </w:r>
    </w:p>
    <w:p w14:paraId="2D40ADC9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数据：模拟银行客户贷款数据集</w:t>
      </w:r>
    </w:p>
    <w:p w14:paraId="3A160617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方法：逻辑回归 / 贝叶斯逻辑回归</w:t>
      </w:r>
    </w:p>
    <w:p w14:paraId="324265D5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教学目标：掌握评分卡开发流程（WOE 分箱、IV 指标、模型评估 AUC/KS）</w:t>
      </w:r>
    </w:p>
    <w:p w14:paraId="79414F5A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落地产品：一个 信用评分系统（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或 Python  演示版）</w:t>
      </w:r>
    </w:p>
    <w:p w14:paraId="4BA9B226">
      <w:pPr>
        <w:spacing w:beforeLines="50" w:afterLines="50" w:line="380" w:lineRule="exact"/>
        <w:ind w:firstLine="561" w:firstLineChars="200"/>
        <w:rPr>
          <w:rFonts w:hint="eastAsia" w:ascii="Times New Roman" w:hAnsi="Times New Roman" w:eastAsia="黑体" w:cs="Times New Roman"/>
          <w:b/>
          <w:color w:val="000000"/>
          <w:sz w:val="28"/>
          <w:szCs w:val="28"/>
        </w:rPr>
      </w:pPr>
      <w:r>
        <w:rPr>
          <w:rFonts w:hint="eastAsia" w:ascii="Times New Roman" w:hAnsi="Times New Roman" w:eastAsia="黑体" w:cs="Times New Roman"/>
          <w:b/>
          <w:color w:val="000000"/>
          <w:sz w:val="28"/>
          <w:szCs w:val="28"/>
        </w:rPr>
        <w:t>模块二：数据可视化</w:t>
      </w:r>
    </w:p>
    <w:p w14:paraId="7037F7D1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核心课程</w:t>
      </w:r>
    </w:p>
    <w:p w14:paraId="1AEEA84C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R 可视化与统计模拟</w:t>
      </w:r>
    </w:p>
    <w:p w14:paraId="69E99903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数据科学建模方法</w:t>
      </w:r>
    </w:p>
    <w:p w14:paraId="51ADE8DF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案例教学</w:t>
      </w:r>
    </w:p>
    <w:p w14:paraId="3200C67F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</w:p>
    <w:p w14:paraId="42534161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Shiny 数据产品开发</w:t>
      </w:r>
    </w:p>
    <w:p w14:paraId="7C73FFF9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数据：电商销售数据 / 学生成绩分析</w:t>
      </w:r>
    </w:p>
    <w:p w14:paraId="32257097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方法：R Shiny + ggplot2</w:t>
      </w:r>
    </w:p>
    <w:p w14:paraId="6A16613B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教学目标：掌握交互式可视化仪表板开发</w:t>
      </w:r>
    </w:p>
    <w:p w14:paraId="2AE68DB3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落地产品：一个 Shiny Dashboard（如“电商销售可视化平台”）</w:t>
      </w:r>
    </w:p>
    <w:p w14:paraId="4ABEA840">
      <w:pPr>
        <w:spacing w:beforeLines="50" w:afterLines="50" w:line="380" w:lineRule="exact"/>
        <w:ind w:firstLine="561" w:firstLineChars="200"/>
        <w:rPr>
          <w:rFonts w:hint="eastAsia" w:ascii="Times New Roman" w:hAnsi="Times New Roman" w:eastAsia="黑体" w:cs="Times New Roman"/>
          <w:b/>
          <w:color w:val="000000"/>
          <w:sz w:val="28"/>
          <w:szCs w:val="28"/>
        </w:rPr>
      </w:pPr>
      <w:r>
        <w:rPr>
          <w:rFonts w:hint="eastAsia" w:ascii="Times New Roman" w:hAnsi="Times New Roman" w:eastAsia="黑体" w:cs="Times New Roman"/>
          <w:b/>
          <w:color w:val="000000"/>
          <w:sz w:val="28"/>
          <w:szCs w:val="28"/>
        </w:rPr>
        <w:t>模块三：机器学习与大模型</w:t>
      </w:r>
    </w:p>
    <w:p w14:paraId="6138CD21">
      <w:pPr>
        <w:spacing w:line="440" w:lineRule="exact"/>
        <w:ind w:firstLine="480" w:firstLineChars="200"/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核心课程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  <w:lang w:val="en-US" w:eastAsia="zh-CN"/>
        </w:rPr>
        <w:t xml:space="preserve">: </w:t>
      </w:r>
    </w:p>
    <w:p w14:paraId="6725A99E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Python 编程与机器学习</w:t>
      </w:r>
    </w:p>
    <w:p w14:paraId="75665DF6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深度学习与数据科学实践</w:t>
      </w:r>
    </w:p>
    <w:p w14:paraId="28503C12">
      <w:pPr>
        <w:spacing w:line="440" w:lineRule="exact"/>
        <w:ind w:firstLine="480" w:firstLineChars="200"/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案例教学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  <w:lang w:val="en-US" w:eastAsia="zh-CN"/>
        </w:rPr>
        <w:t xml:space="preserve">: </w:t>
      </w:r>
    </w:p>
    <w:p w14:paraId="6B558E14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大模型应用（LLM Application）</w:t>
      </w:r>
    </w:p>
    <w:p w14:paraId="65AAFC87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工具：OpenAI API 或 本地 Llama 模型</w:t>
      </w:r>
    </w:p>
    <w:p w14:paraId="4E8B4970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教学目标：掌握 Prompt Engineering、文本分类、对话式问答</w:t>
      </w:r>
    </w:p>
    <w:p w14:paraId="5B2DD8DE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落地产品：智能客服机器人（金融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/教育场景）</w:t>
      </w:r>
    </w:p>
    <w:p w14:paraId="15AB5613">
      <w:pPr>
        <w:spacing w:line="440" w:lineRule="exact"/>
        <w:ind w:firstLine="480" w:firstLineChars="200"/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机器学习预测建模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  <w:lang w:val="en-US" w:eastAsia="zh-CN"/>
        </w:rPr>
        <w:t xml:space="preserve">: </w:t>
      </w:r>
    </w:p>
    <w:p w14:paraId="3A77A7EC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数据：房价预测（经典 Kaggle 数据集）</w:t>
      </w:r>
    </w:p>
    <w:p w14:paraId="252B42E3">
      <w:pPr>
        <w:spacing w:line="440" w:lineRule="exact"/>
        <w:ind w:firstLine="897" w:firstLineChars="374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方法：随机森林、XGBoost</w:t>
      </w:r>
    </w:p>
    <w:p w14:paraId="15C38389">
      <w:pPr>
        <w:spacing w:line="440" w:lineRule="exact"/>
        <w:ind w:firstLine="897" w:firstLineChars="374"/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落地产品：房价预测 Web 应用（Flask/Django 实现）</w:t>
      </w:r>
    </w:p>
    <w:p w14:paraId="46764D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15F4BA4">
      <w:pPr>
        <w:pStyle w:val="5"/>
        <w:widowControl w:val="0"/>
        <w:spacing w:before="0" w:beforeAutospacing="0" w:after="100" w:afterLines="100" w:afterAutospacing="0" w:line="400" w:lineRule="exact"/>
        <w:jc w:val="center"/>
        <w:rPr>
          <w:rFonts w:hint="eastAsia" w:ascii="Times New Roman" w:hAnsi="Times New Roman" w:eastAsia="方正小标宋简体" w:cs="Times New Roman"/>
          <w:b/>
          <w:color w:val="000000"/>
          <w:kern w:val="2"/>
          <w:sz w:val="36"/>
          <w:szCs w:val="36"/>
        </w:rPr>
      </w:pPr>
      <w:r>
        <w:rPr>
          <w:rFonts w:hint="eastAsia" w:ascii="Times New Roman" w:hAnsi="Times New Roman" w:eastAsia="方正小标宋简体" w:cs="Times New Roman"/>
          <w:b/>
          <w:color w:val="000000"/>
          <w:kern w:val="2"/>
          <w:sz w:val="36"/>
          <w:szCs w:val="36"/>
        </w:rPr>
        <w:t>三、教学实施路径（3 阶段）</w:t>
      </w:r>
    </w:p>
    <w:p w14:paraId="3EFBF271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阶段一：统计建模 &amp; 工具基础</w:t>
      </w:r>
    </w:p>
    <w:p w14:paraId="6619553B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工具：SAS、R、Python</w:t>
      </w:r>
    </w:p>
    <w:p w14:paraId="52A8E21A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项目：信用评分模型、医疗风险预测</w:t>
      </w:r>
    </w:p>
    <w:p w14:paraId="26B363B5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阶段二：可视化与机器学习进阶</w:t>
      </w:r>
    </w:p>
    <w:p w14:paraId="0F24F1E3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工具：R Shiny、Scikit-learn</w:t>
      </w:r>
    </w:p>
    <w:p w14:paraId="62EA1D21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项目：Shiny Dashboard、房价预测模型</w:t>
      </w:r>
    </w:p>
    <w:p w14:paraId="1B7C6DB9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阶段三：大模型</w:t>
      </w:r>
    </w:p>
    <w:p w14:paraId="70FEFBAA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工具：TensorFlow、PyTorch、LLM API</w:t>
      </w:r>
    </w:p>
    <w:p w14:paraId="1C6E41ED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项目：智能客服机器人、农业病害识别、综合大项目</w:t>
      </w:r>
    </w:p>
    <w:p w14:paraId="25E683C2">
      <w:pPr>
        <w:pStyle w:val="5"/>
        <w:widowControl w:val="0"/>
        <w:spacing w:before="0" w:beforeAutospacing="0" w:after="100" w:afterLines="100" w:afterAutospacing="0" w:line="400" w:lineRule="exact"/>
        <w:jc w:val="center"/>
        <w:rPr>
          <w:rFonts w:hint="eastAsia" w:ascii="Times New Roman" w:hAnsi="Times New Roman" w:eastAsia="方正小标宋简体" w:cs="Times New Roman"/>
          <w:b/>
          <w:color w:val="000000"/>
          <w:kern w:val="2"/>
          <w:sz w:val="36"/>
          <w:szCs w:val="36"/>
        </w:rPr>
      </w:pPr>
      <w:r>
        <w:rPr>
          <w:rFonts w:hint="eastAsia" w:ascii="Times New Roman" w:hAnsi="Times New Roman" w:eastAsia="方正小标宋简体" w:cs="Times New Roman"/>
          <w:b/>
          <w:color w:val="000000"/>
          <w:kern w:val="2"/>
          <w:sz w:val="36"/>
          <w:szCs w:val="36"/>
        </w:rPr>
        <w:t>四、考核方式</w:t>
      </w:r>
    </w:p>
    <w:p w14:paraId="4A93AEFA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平时作业（编程作业 + 报告）：30%</w:t>
      </w:r>
    </w:p>
    <w:p w14:paraId="7A0F936D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阶段项目（Shiny / 信用评分 / 深度学习应用）：40%</w:t>
      </w:r>
    </w:p>
    <w:p w14:paraId="638E43D1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  <w:szCs w:val="22"/>
        </w:rPr>
        <w:t>期末大项目（跨学科综合应用 + 答辩）：30%</w:t>
      </w:r>
    </w:p>
    <w:p w14:paraId="1EAB59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57870A"/>
    <w:rsid w:val="1FFE2FB5"/>
    <w:rsid w:val="5FF904E1"/>
    <w:rsid w:val="DD578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2025-10-01T20:21:00Z</dcterms:created>
  <dc:creator>liam</dc:creator>
  <cp:lastModifiedBy>liam</cp:lastModifiedBy>
  <dcterms:modified xsi:type="dcterms:W3CDTF">2025-10-01T20:32:13Z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DF1CD4CE53C85EABD11CDD68AFCF46C4_41</vt:lpwstr>
  </property>
</Properties>
</file>