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 for search heads, indexers, and HWF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TA provides props to enhance and correct Splunk related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warnings and errors in large environments.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Many splunk generated log messages exceed default 10,000 truncation setting..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[splunk_web_access]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[splunkd_remote_searches]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[splunkd_ui_access]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[splunkd_conf]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[splunkd_crash_log]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catch-all bucket; its great, but btool will not show output..hence above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[(?::){0}splunkd_*]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TRUNCATE = 99999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