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A8D0" w14:textId="48E03576" w:rsidR="002C17A5" w:rsidRDefault="0081333A" w:rsidP="00044E02">
      <w:pPr>
        <w:pStyle w:val="Title"/>
        <w:jc w:val="center"/>
      </w:pPr>
      <w:r>
        <w:t xml:space="preserve">Week </w:t>
      </w:r>
      <w:r w:rsidR="001F40BD">
        <w:t>10</w:t>
      </w:r>
      <w:r>
        <w:t xml:space="preserve"> Lecture </w:t>
      </w:r>
      <w:r w:rsidR="00044E02">
        <w:t>2</w:t>
      </w:r>
    </w:p>
    <w:p w14:paraId="47A9984E" w14:textId="48F00709" w:rsidR="002C17A5" w:rsidRDefault="00C460E6" w:rsidP="00044E02">
      <w:pPr>
        <w:pStyle w:val="Subtitle"/>
        <w:jc w:val="center"/>
      </w:pPr>
      <w:r>
        <w:t>Network Security</w:t>
      </w:r>
    </w:p>
    <w:p w14:paraId="20644CF2" w14:textId="6A5B7B8C" w:rsidR="00C460E6" w:rsidRDefault="00C460E6" w:rsidP="00C460E6">
      <w:pPr>
        <w:pStyle w:val="Heading2"/>
      </w:pPr>
      <w:r>
        <w:t>Authentication</w:t>
      </w:r>
    </w:p>
    <w:p w14:paraId="4998A791" w14:textId="18D2E74A" w:rsidR="00807E46" w:rsidRDefault="00C460E6" w:rsidP="00C460E6">
      <w:r>
        <w:t>sender, receiver want to confirm identity of each other</w:t>
      </w:r>
      <w:r w:rsidR="00807E46">
        <w:t>. In many applications, both end points may need to authenticate each other.</w:t>
      </w:r>
    </w:p>
    <w:p w14:paraId="6DFFD01B" w14:textId="6B670BF9" w:rsidR="00807E46" w:rsidRDefault="001E7621" w:rsidP="00C460E6">
      <w:r>
        <w:t xml:space="preserve">We need to confirm that the user is </w:t>
      </w:r>
      <w:proofErr w:type="gramStart"/>
      <w:r>
        <w:t>actually online</w:t>
      </w:r>
      <w:proofErr w:type="gramEnd"/>
      <w:r>
        <w:t xml:space="preserve"> to avoid playback attack. To achieve this, we use nonce</w:t>
      </w:r>
    </w:p>
    <w:p w14:paraId="6B433761" w14:textId="10D1F33A" w:rsidR="001E7621" w:rsidRDefault="001E7621" w:rsidP="001E7621">
      <w:pPr>
        <w:jc w:val="center"/>
      </w:pPr>
      <w:r>
        <w:rPr>
          <w:noProof/>
        </w:rPr>
        <w:drawing>
          <wp:inline distT="0" distB="0" distL="0" distR="0" wp14:anchorId="528F1AA0" wp14:editId="4B5F3E94">
            <wp:extent cx="3339945" cy="18516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355438" cy="1860249"/>
                    </a:xfrm>
                    <a:prstGeom prst="rect">
                      <a:avLst/>
                    </a:prstGeom>
                  </pic:spPr>
                </pic:pic>
              </a:graphicData>
            </a:graphic>
          </wp:inline>
        </w:drawing>
      </w:r>
    </w:p>
    <w:p w14:paraId="616CBDC0" w14:textId="2BF02384" w:rsidR="001E7621" w:rsidRDefault="008555F7" w:rsidP="001E7621">
      <w:r>
        <w:t>However, the assumption here is we assume two parties have the shared symmetric key, but we are talking about two parties trying to authenticate each other, so the process becomes tricky.</w:t>
      </w:r>
    </w:p>
    <w:p w14:paraId="368F4DDB" w14:textId="23F77F4D" w:rsidR="008555F7" w:rsidRDefault="008555F7" w:rsidP="008555F7">
      <w:pPr>
        <w:jc w:val="center"/>
      </w:pPr>
      <w:r>
        <w:rPr>
          <w:noProof/>
        </w:rPr>
        <w:drawing>
          <wp:inline distT="0" distB="0" distL="0" distR="0" wp14:anchorId="48F6A434" wp14:editId="3E81D262">
            <wp:extent cx="3230880" cy="1848109"/>
            <wp:effectExtent l="0" t="0" r="762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6"/>
                    <a:stretch>
                      <a:fillRect/>
                    </a:stretch>
                  </pic:blipFill>
                  <pic:spPr>
                    <a:xfrm>
                      <a:off x="0" y="0"/>
                      <a:ext cx="3247557" cy="1857648"/>
                    </a:xfrm>
                    <a:prstGeom prst="rect">
                      <a:avLst/>
                    </a:prstGeom>
                  </pic:spPr>
                </pic:pic>
              </a:graphicData>
            </a:graphic>
          </wp:inline>
        </w:drawing>
      </w:r>
    </w:p>
    <w:p w14:paraId="68DB65B1" w14:textId="17F18FFA" w:rsidR="00770A8E" w:rsidRPr="00770A8E" w:rsidRDefault="00770A8E" w:rsidP="00770A8E">
      <w:pPr>
        <w:rPr>
          <w:color w:val="FF0000"/>
        </w:rPr>
      </w:pPr>
      <w:r w:rsidRPr="00770A8E">
        <w:rPr>
          <w:color w:val="FF0000"/>
        </w:rPr>
        <w:t>However, this results in a security hole called man/woman/person in the middle</w:t>
      </w:r>
    </w:p>
    <w:p w14:paraId="292D2A7C" w14:textId="1FF097F2" w:rsidR="00770A8E" w:rsidRDefault="00770A8E" w:rsidP="00770A8E">
      <w:pPr>
        <w:jc w:val="center"/>
      </w:pPr>
      <w:r>
        <w:rPr>
          <w:noProof/>
        </w:rPr>
        <w:drawing>
          <wp:inline distT="0" distB="0" distL="0" distR="0" wp14:anchorId="3F60A417" wp14:editId="03476DA0">
            <wp:extent cx="3663089" cy="1929757"/>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7"/>
                    <a:stretch>
                      <a:fillRect/>
                    </a:stretch>
                  </pic:blipFill>
                  <pic:spPr>
                    <a:xfrm>
                      <a:off x="0" y="0"/>
                      <a:ext cx="3669467" cy="1933117"/>
                    </a:xfrm>
                    <a:prstGeom prst="rect">
                      <a:avLst/>
                    </a:prstGeom>
                  </pic:spPr>
                </pic:pic>
              </a:graphicData>
            </a:graphic>
          </wp:inline>
        </w:drawing>
      </w:r>
    </w:p>
    <w:p w14:paraId="2F61B1E7" w14:textId="08E91CD5" w:rsidR="00770A8E" w:rsidRDefault="00770A8E" w:rsidP="00770A8E">
      <w:r>
        <w:lastRenderedPageBreak/>
        <w:t>We come back and solve this problem later</w:t>
      </w:r>
    </w:p>
    <w:p w14:paraId="216CF7D0" w14:textId="77777777" w:rsidR="00044E02" w:rsidRDefault="00044E02" w:rsidP="00044E02">
      <w:pPr>
        <w:pStyle w:val="Heading2"/>
      </w:pPr>
      <w:r>
        <w:t>Message integrity</w:t>
      </w:r>
    </w:p>
    <w:p w14:paraId="6C6BA13B" w14:textId="7203D425" w:rsidR="00044E02" w:rsidRDefault="00044E02" w:rsidP="00044E02">
      <w:r>
        <w:t>sender, receiver want to ensure message not altered (in transit, or afterwards) without detection</w:t>
      </w:r>
    </w:p>
    <w:p w14:paraId="17EE7532" w14:textId="2DAF8E26" w:rsidR="00770A8E" w:rsidRDefault="00770A8E" w:rsidP="0022200D">
      <w:pPr>
        <w:pStyle w:val="ListParagraph"/>
        <w:numPr>
          <w:ilvl w:val="0"/>
          <w:numId w:val="1"/>
        </w:numPr>
      </w:pPr>
      <w:r>
        <w:t>Confidentiality: message private and secret</w:t>
      </w:r>
    </w:p>
    <w:p w14:paraId="42ED1BCD" w14:textId="25352A45" w:rsidR="00770A8E" w:rsidRPr="00C460E6" w:rsidRDefault="00770A8E" w:rsidP="0022200D">
      <w:pPr>
        <w:pStyle w:val="ListParagraph"/>
        <w:numPr>
          <w:ilvl w:val="0"/>
          <w:numId w:val="1"/>
        </w:numPr>
      </w:pPr>
      <w:r>
        <w:t>Integrity: protection against message tampering</w:t>
      </w:r>
      <w:r w:rsidR="00274A5C">
        <w:t>, e</w:t>
      </w:r>
      <w:r w:rsidR="00274A5C">
        <w:t>ncryption alone may not guarantee integrity</w:t>
      </w:r>
    </w:p>
    <w:p w14:paraId="7B69B5B6" w14:textId="186D196A" w:rsidR="00044E02" w:rsidRDefault="00274A5C" w:rsidP="00C460E6">
      <w:pPr>
        <w:rPr>
          <w:b/>
          <w:bCs/>
          <w:u w:val="single"/>
        </w:rPr>
      </w:pPr>
      <w:r w:rsidRPr="00274A5C">
        <w:rPr>
          <w:b/>
          <w:bCs/>
          <w:u w:val="single"/>
        </w:rPr>
        <w:t>Digital signatures</w:t>
      </w:r>
    </w:p>
    <w:p w14:paraId="2C74BDDE" w14:textId="4EE1C263" w:rsidR="00274A5C" w:rsidRDefault="00274A5C" w:rsidP="00274A5C">
      <w:pPr>
        <w:jc w:val="center"/>
      </w:pPr>
      <w:r>
        <w:rPr>
          <w:noProof/>
        </w:rPr>
        <w:drawing>
          <wp:inline distT="0" distB="0" distL="0" distR="0" wp14:anchorId="0EC30064" wp14:editId="6C352BE4">
            <wp:extent cx="4839970" cy="1372737"/>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stretch>
                      <a:fillRect/>
                    </a:stretch>
                  </pic:blipFill>
                  <pic:spPr>
                    <a:xfrm>
                      <a:off x="0" y="0"/>
                      <a:ext cx="4846038" cy="1374458"/>
                    </a:xfrm>
                    <a:prstGeom prst="rect">
                      <a:avLst/>
                    </a:prstGeom>
                  </pic:spPr>
                </pic:pic>
              </a:graphicData>
            </a:graphic>
          </wp:inline>
        </w:drawing>
      </w:r>
    </w:p>
    <w:p w14:paraId="45EB33D8" w14:textId="52A8E298" w:rsidR="00274A5C" w:rsidRDefault="00274A5C" w:rsidP="0022200D">
      <w:pPr>
        <w:pStyle w:val="ListParagraph"/>
        <w:numPr>
          <w:ilvl w:val="0"/>
          <w:numId w:val="2"/>
        </w:numPr>
      </w:pPr>
      <w:r>
        <w:rPr>
          <w:noProof/>
        </w:rPr>
        <w:drawing>
          <wp:anchor distT="0" distB="0" distL="114300" distR="114300" simplePos="0" relativeHeight="251658240" behindDoc="0" locked="0" layoutInCell="1" allowOverlap="1" wp14:anchorId="44A52D9D" wp14:editId="38D05E4A">
            <wp:simplePos x="0" y="0"/>
            <wp:positionH relativeFrom="column">
              <wp:posOffset>4122420</wp:posOffset>
            </wp:positionH>
            <wp:positionV relativeFrom="paragraph">
              <wp:posOffset>24765</wp:posOffset>
            </wp:positionV>
            <wp:extent cx="2011680" cy="774065"/>
            <wp:effectExtent l="0" t="0" r="7620" b="6985"/>
            <wp:wrapSquare wrapText="bothSides"/>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11680" cy="774065"/>
                    </a:xfrm>
                    <a:prstGeom prst="rect">
                      <a:avLst/>
                    </a:prstGeom>
                  </pic:spPr>
                </pic:pic>
              </a:graphicData>
            </a:graphic>
            <wp14:sizeRelH relativeFrom="page">
              <wp14:pctWidth>0</wp14:pctWidth>
            </wp14:sizeRelH>
            <wp14:sizeRelV relativeFrom="page">
              <wp14:pctHeight>0</wp14:pctHeight>
            </wp14:sizeRelV>
          </wp:anchor>
        </w:drawing>
      </w:r>
      <w:r>
        <w:t>suppose Alice receives msg m, with signature: m, K</w:t>
      </w:r>
      <w:r w:rsidRPr="00274A5C">
        <w:rPr>
          <w:vertAlign w:val="subscript"/>
        </w:rPr>
        <w:t>B</w:t>
      </w:r>
      <w:r w:rsidRPr="00274A5C">
        <w:rPr>
          <w:vertAlign w:val="subscript"/>
        </w:rPr>
        <w:softHyphen/>
      </w:r>
      <w:r w:rsidRPr="00274A5C">
        <w:rPr>
          <w:vertAlign w:val="superscript"/>
        </w:rPr>
        <w:t>-</w:t>
      </w:r>
      <w:r>
        <w:t>(m)</w:t>
      </w:r>
    </w:p>
    <w:p w14:paraId="43A3E1DE" w14:textId="2F7AA4BB" w:rsidR="00274A5C" w:rsidRDefault="00274A5C" w:rsidP="0022200D">
      <w:pPr>
        <w:pStyle w:val="ListParagraph"/>
        <w:numPr>
          <w:ilvl w:val="0"/>
          <w:numId w:val="2"/>
        </w:numPr>
      </w:pPr>
      <w:r>
        <w:t xml:space="preserve">Alice verifies m signed by Bob by applying Bob’s public key KB to KB(m) then </w:t>
      </w:r>
      <w:r>
        <w:t>checks,</w:t>
      </w:r>
      <w:r>
        <w:t xml:space="preserve"> </w:t>
      </w:r>
      <w:r>
        <w:t>K</w:t>
      </w:r>
      <w:r w:rsidRPr="00274A5C">
        <w:rPr>
          <w:vertAlign w:val="subscript"/>
        </w:rPr>
        <w:t>B</w:t>
      </w:r>
      <w:r w:rsidRPr="00274A5C">
        <w:rPr>
          <w:vertAlign w:val="superscript"/>
        </w:rPr>
        <w:t>+</w:t>
      </w:r>
      <w:r>
        <w:t xml:space="preserve"> (</w:t>
      </w:r>
      <w:r>
        <w:t>K</w:t>
      </w:r>
      <w:r w:rsidRPr="00274A5C">
        <w:rPr>
          <w:vertAlign w:val="subscript"/>
        </w:rPr>
        <w:t>B</w:t>
      </w:r>
      <w:r w:rsidRPr="00274A5C">
        <w:rPr>
          <w:vertAlign w:val="subscript"/>
        </w:rPr>
        <w:softHyphen/>
      </w:r>
      <w:r w:rsidRPr="00274A5C">
        <w:rPr>
          <w:vertAlign w:val="superscript"/>
        </w:rPr>
        <w:t>-</w:t>
      </w:r>
      <w:r>
        <w:t>(m)</w:t>
      </w:r>
      <w:r>
        <w:t>)</w:t>
      </w:r>
      <w:r>
        <w:t xml:space="preserve"> = m.</w:t>
      </w:r>
    </w:p>
    <w:p w14:paraId="4DB5E217" w14:textId="3409D3A3" w:rsidR="00274A5C" w:rsidRDefault="00274A5C" w:rsidP="0022200D">
      <w:pPr>
        <w:pStyle w:val="ListParagraph"/>
        <w:numPr>
          <w:ilvl w:val="0"/>
          <w:numId w:val="2"/>
        </w:numPr>
      </w:pPr>
      <w:r>
        <w:t xml:space="preserve">If it is m, </w:t>
      </w:r>
      <w:r>
        <w:t>whoever signed m must have used Bob’ s private key</w:t>
      </w:r>
    </w:p>
    <w:p w14:paraId="7808D5B3" w14:textId="3CBF39BF" w:rsidR="00274A5C" w:rsidRDefault="00274A5C" w:rsidP="00274A5C">
      <w:pPr>
        <w:rPr>
          <w:b/>
          <w:bCs/>
        </w:rPr>
      </w:pPr>
      <w:r w:rsidRPr="006451D3">
        <w:rPr>
          <w:b/>
          <w:bCs/>
        </w:rPr>
        <w:t>Putting everything together:</w:t>
      </w:r>
    </w:p>
    <w:p w14:paraId="0F17320D" w14:textId="63006A68" w:rsidR="006451D3" w:rsidRPr="006451D3" w:rsidRDefault="006451D3" w:rsidP="00274A5C">
      <w:r>
        <w:t>m is sent to hash function, we get the hash, then we sign the hash H(m). The sender applies private key to the hash and generate his digital signature (Signed message digest). Then the message is sent over the network. The receiver verifies signature, integrity of digitally signed message.</w:t>
      </w:r>
      <w:r w:rsidR="00BC0482">
        <w:t xml:space="preserve"> If H(m) don’t match, the receiver knows it is tampered.</w:t>
      </w:r>
    </w:p>
    <w:p w14:paraId="76875A8D" w14:textId="601D4BFF" w:rsidR="00274A5C" w:rsidRDefault="00274A5C" w:rsidP="00274A5C">
      <w:pPr>
        <w:jc w:val="center"/>
      </w:pPr>
      <w:r>
        <w:rPr>
          <w:noProof/>
        </w:rPr>
        <w:drawing>
          <wp:inline distT="0" distB="0" distL="0" distR="0" wp14:anchorId="053B1DA9" wp14:editId="399FA665">
            <wp:extent cx="3987800" cy="2772374"/>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0"/>
                    <a:stretch>
                      <a:fillRect/>
                    </a:stretch>
                  </pic:blipFill>
                  <pic:spPr>
                    <a:xfrm>
                      <a:off x="0" y="0"/>
                      <a:ext cx="3995171" cy="2777498"/>
                    </a:xfrm>
                    <a:prstGeom prst="rect">
                      <a:avLst/>
                    </a:prstGeom>
                  </pic:spPr>
                </pic:pic>
              </a:graphicData>
            </a:graphic>
          </wp:inline>
        </w:drawing>
      </w:r>
    </w:p>
    <w:p w14:paraId="6DD607F3" w14:textId="46FBD9D5" w:rsidR="00BC0482" w:rsidRDefault="00BC0482" w:rsidP="00274A5C">
      <w:pPr>
        <w:jc w:val="center"/>
      </w:pPr>
    </w:p>
    <w:p w14:paraId="46E0913A" w14:textId="5E9B0D3A" w:rsidR="00BC0482" w:rsidRPr="00BC0482" w:rsidRDefault="00BC0482" w:rsidP="00BC0482">
      <w:pPr>
        <w:pStyle w:val="Heading2"/>
      </w:pPr>
      <w:r>
        <w:lastRenderedPageBreak/>
        <w:t>Certification authorities</w:t>
      </w:r>
    </w:p>
    <w:p w14:paraId="51D7D543" w14:textId="73461D8B" w:rsidR="00BC0482" w:rsidRDefault="004D047B" w:rsidP="00BC0482">
      <w:r>
        <w:t>binds public key to particular entity</w:t>
      </w:r>
      <w:r>
        <w:t xml:space="preserve">, this is used to solve the playback attack. </w:t>
      </w:r>
      <w:r>
        <w:t>The CA does so by adding a digital signature (signed by the CA's private key) to the public key of the user. Others can verify the certificate by applying the CA's public key.</w:t>
      </w:r>
    </w:p>
    <w:p w14:paraId="63E8498A" w14:textId="145E5A06" w:rsidR="002E151F" w:rsidRDefault="002E151F" w:rsidP="00BC0482">
      <w:r>
        <w:rPr>
          <w:noProof/>
        </w:rPr>
        <w:drawing>
          <wp:inline distT="0" distB="0" distL="0" distR="0" wp14:anchorId="15EDB48E" wp14:editId="3B733765">
            <wp:extent cx="5731510" cy="1564005"/>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1"/>
                    <a:stretch>
                      <a:fillRect/>
                    </a:stretch>
                  </pic:blipFill>
                  <pic:spPr>
                    <a:xfrm>
                      <a:off x="0" y="0"/>
                      <a:ext cx="5731510" cy="1564005"/>
                    </a:xfrm>
                    <a:prstGeom prst="rect">
                      <a:avLst/>
                    </a:prstGeom>
                  </pic:spPr>
                </pic:pic>
              </a:graphicData>
            </a:graphic>
          </wp:inline>
        </w:drawing>
      </w:r>
    </w:p>
    <w:p w14:paraId="02B057CC" w14:textId="1A80AB29" w:rsidR="002E151F" w:rsidRDefault="002E151F" w:rsidP="00BC0482">
      <w:r>
        <w:t>Suppose a CA creates Bob’s certificate, which binds Bob’s public key to Bob. This certificate is signed with</w:t>
      </w:r>
      <w:r>
        <w:t xml:space="preserve"> Bob’s private key. </w:t>
      </w:r>
      <w:r>
        <w:t>when Alice wants Bob’s public key:</w:t>
      </w:r>
      <w:r>
        <w:t xml:space="preserve"> she </w:t>
      </w:r>
      <w:r>
        <w:t>gets Bob’s certificate (Bob or elsewhere)</w:t>
      </w:r>
      <w:r>
        <w:t xml:space="preserve">, and </w:t>
      </w:r>
      <w:r>
        <w:t>apply CA’s public key to Bob’s certificate, get Bob’ s public key</w:t>
      </w:r>
    </w:p>
    <w:p w14:paraId="5E8ED310" w14:textId="4BDA3EAB" w:rsidR="002E151F" w:rsidRDefault="002E151F" w:rsidP="00BC0482"/>
    <w:p w14:paraId="0EA3085B" w14:textId="19AFD77F" w:rsidR="002E151F" w:rsidRDefault="002E151F" w:rsidP="002E151F">
      <w:pPr>
        <w:jc w:val="center"/>
      </w:pPr>
      <w:r>
        <w:rPr>
          <w:noProof/>
        </w:rPr>
        <w:drawing>
          <wp:inline distT="0" distB="0" distL="0" distR="0" wp14:anchorId="09EAD50B" wp14:editId="427B6F01">
            <wp:extent cx="4029075" cy="1853518"/>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a:stretch>
                      <a:fillRect/>
                    </a:stretch>
                  </pic:blipFill>
                  <pic:spPr>
                    <a:xfrm>
                      <a:off x="0" y="0"/>
                      <a:ext cx="4039982" cy="1858536"/>
                    </a:xfrm>
                    <a:prstGeom prst="rect">
                      <a:avLst/>
                    </a:prstGeom>
                  </pic:spPr>
                </pic:pic>
              </a:graphicData>
            </a:graphic>
          </wp:inline>
        </w:drawing>
      </w:r>
    </w:p>
    <w:p w14:paraId="107ED19E" w14:textId="77777777" w:rsidR="00F206C6" w:rsidRPr="00F206C6" w:rsidRDefault="00F206C6" w:rsidP="00BC0482">
      <w:pPr>
        <w:rPr>
          <w:b/>
          <w:bCs/>
        </w:rPr>
      </w:pPr>
      <w:r w:rsidRPr="00F206C6">
        <w:rPr>
          <w:b/>
          <w:bCs/>
        </w:rPr>
        <w:t xml:space="preserve">Public-Key Infrastructure (PKI) </w:t>
      </w:r>
    </w:p>
    <w:p w14:paraId="170FDFD1" w14:textId="77777777" w:rsidR="00F206C6" w:rsidRDefault="00F206C6" w:rsidP="0022200D">
      <w:pPr>
        <w:pStyle w:val="ListParagraph"/>
        <w:numPr>
          <w:ilvl w:val="0"/>
          <w:numId w:val="3"/>
        </w:numPr>
      </w:pPr>
      <w:r>
        <w:t>Certificates and certification authorities</w:t>
      </w:r>
    </w:p>
    <w:p w14:paraId="1C3296E1" w14:textId="213205A9" w:rsidR="00F206C6" w:rsidRPr="00274A5C" w:rsidRDefault="00F206C6" w:rsidP="0022200D">
      <w:pPr>
        <w:pStyle w:val="ListParagraph"/>
        <w:numPr>
          <w:ilvl w:val="0"/>
          <w:numId w:val="3"/>
        </w:numPr>
      </w:pPr>
      <w:r>
        <w:t>Often considered “heavy</w:t>
      </w:r>
    </w:p>
    <w:p w14:paraId="14BC4B9B" w14:textId="27E82FBA" w:rsidR="00C460E6" w:rsidRDefault="00C460E6" w:rsidP="00C460E6">
      <w:pPr>
        <w:pStyle w:val="Heading2"/>
      </w:pPr>
      <w:r>
        <w:t>Securing Email</w:t>
      </w:r>
    </w:p>
    <w:p w14:paraId="117BAFDD" w14:textId="7096A512" w:rsidR="00A96000" w:rsidRDefault="00A96000" w:rsidP="00A96000">
      <w:r w:rsidRPr="00A96000">
        <w:rPr>
          <w:b/>
          <w:bCs/>
        </w:rPr>
        <w:t>Alice wants to send confidential e-mail, m, to Bob</w:t>
      </w:r>
      <w:r>
        <w:t>.</w:t>
      </w:r>
    </w:p>
    <w:p w14:paraId="565F7B04" w14:textId="3D47A056" w:rsidR="00A96000" w:rsidRDefault="00A96000" w:rsidP="00A96000">
      <w:r>
        <w:rPr>
          <w:noProof/>
        </w:rPr>
        <w:drawing>
          <wp:inline distT="0" distB="0" distL="0" distR="0" wp14:anchorId="7A7306CD" wp14:editId="6381F95B">
            <wp:extent cx="5691436" cy="1821180"/>
            <wp:effectExtent l="0" t="0" r="5080" b="762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13"/>
                    <a:srcRect b="42305"/>
                    <a:stretch/>
                  </pic:blipFill>
                  <pic:spPr bwMode="auto">
                    <a:xfrm>
                      <a:off x="0" y="0"/>
                      <a:ext cx="5718527" cy="1829849"/>
                    </a:xfrm>
                    <a:prstGeom prst="rect">
                      <a:avLst/>
                    </a:prstGeom>
                    <a:ln>
                      <a:noFill/>
                    </a:ln>
                    <a:extLst>
                      <a:ext uri="{53640926-AAD7-44D8-BBD7-CCE9431645EC}">
                        <a14:shadowObscured xmlns:a14="http://schemas.microsoft.com/office/drawing/2010/main"/>
                      </a:ext>
                    </a:extLst>
                  </pic:spPr>
                </pic:pic>
              </a:graphicData>
            </a:graphic>
          </wp:inline>
        </w:drawing>
      </w:r>
    </w:p>
    <w:p w14:paraId="21A5E719" w14:textId="77777777" w:rsidR="00A96000" w:rsidRDefault="00A96000" w:rsidP="00A96000">
      <w:r>
        <w:lastRenderedPageBreak/>
        <w:t>1. Alice encrypts the message with symmetric key K</w:t>
      </w:r>
      <w:r>
        <w:rPr>
          <w:vertAlign w:val="subscript"/>
        </w:rPr>
        <w:t>S</w:t>
      </w:r>
      <w:r>
        <w:t>, but recall K</w:t>
      </w:r>
      <w:r>
        <w:rPr>
          <w:vertAlign w:val="subscript"/>
        </w:rPr>
        <w:t>S</w:t>
      </w:r>
      <w:r>
        <w:t xml:space="preserve"> is randomly generated. She needs to convey the symmetric key to Bob. She does this by encrypting it with Bob’s public key. </w:t>
      </w:r>
      <w:proofErr w:type="gramStart"/>
      <w:r>
        <w:t>So</w:t>
      </w:r>
      <w:proofErr w:type="gramEnd"/>
      <w:r>
        <w:t xml:space="preserve"> this message has two parts, the Ks encrypted ciphertext and public key encrypted symmetric key.</w:t>
      </w:r>
    </w:p>
    <w:p w14:paraId="749F6FEA" w14:textId="77777777" w:rsidR="00A96000" w:rsidRPr="00A96000" w:rsidRDefault="00A96000" w:rsidP="00A96000">
      <w:r>
        <w:t>2. Bob first needs to extract the key first, so he applies his private key to get the symmetric key, then use the symmetric key to decrypt the message.</w:t>
      </w:r>
    </w:p>
    <w:p w14:paraId="7FDEE984" w14:textId="65C8BC33" w:rsidR="00A96000" w:rsidRDefault="00A96000" w:rsidP="00A96000">
      <w:pPr>
        <w:rPr>
          <w:b/>
          <w:bCs/>
        </w:rPr>
      </w:pPr>
      <w:r w:rsidRPr="00A96000">
        <w:rPr>
          <w:b/>
          <w:bCs/>
        </w:rPr>
        <w:t>Alice wants to provide sender authentication, message integrity</w:t>
      </w:r>
    </w:p>
    <w:p w14:paraId="60E8F021" w14:textId="06AFAA1E" w:rsidR="00A96000" w:rsidRDefault="007E7738" w:rsidP="00A96000">
      <w:r>
        <w:t xml:space="preserve">1. </w:t>
      </w:r>
      <w:r w:rsidR="00A96000">
        <w:t>Alice digitally signs message</w:t>
      </w:r>
      <w:r w:rsidR="00A96000">
        <w:t xml:space="preserve">, </w:t>
      </w:r>
      <w:r w:rsidR="00A96000">
        <w:t>sends both message (in the clear) and digital signature</w:t>
      </w:r>
      <w:r>
        <w:t xml:space="preserve">. Bob takes the Alice private key encrypted hash function text, applies Alice’s public </w:t>
      </w:r>
      <w:proofErr w:type="gramStart"/>
      <w:r>
        <w:t>key</w:t>
      </w:r>
      <w:proofErr w:type="gramEnd"/>
      <w:r>
        <w:t xml:space="preserve"> which is known to everyone, gets the hash functioned message.</w:t>
      </w:r>
    </w:p>
    <w:p w14:paraId="23405FAD" w14:textId="77777777" w:rsidR="007E7738" w:rsidRDefault="007E7738" w:rsidP="00A96000">
      <w:r>
        <w:t>2. Bob takes a message and applies hash function.</w:t>
      </w:r>
    </w:p>
    <w:p w14:paraId="4233FFE0" w14:textId="7CF4979D" w:rsidR="007E7738" w:rsidRDefault="007E7738" w:rsidP="00A96000">
      <w:r>
        <w:t xml:space="preserve">3. He compares the hash functions he gets in 1 and 2 </w:t>
      </w:r>
    </w:p>
    <w:p w14:paraId="03C8C4D1" w14:textId="328F65C1" w:rsidR="00A96000" w:rsidRDefault="007E7738" w:rsidP="00A96000">
      <w:r>
        <w:rPr>
          <w:noProof/>
        </w:rPr>
        <w:drawing>
          <wp:inline distT="0" distB="0" distL="0" distR="0" wp14:anchorId="423F6498" wp14:editId="1F927A80">
            <wp:extent cx="5731510" cy="1646555"/>
            <wp:effectExtent l="0" t="0" r="254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4"/>
                    <a:stretch>
                      <a:fillRect/>
                    </a:stretch>
                  </pic:blipFill>
                  <pic:spPr>
                    <a:xfrm>
                      <a:off x="0" y="0"/>
                      <a:ext cx="5731510" cy="1646555"/>
                    </a:xfrm>
                    <a:prstGeom prst="rect">
                      <a:avLst/>
                    </a:prstGeom>
                  </pic:spPr>
                </pic:pic>
              </a:graphicData>
            </a:graphic>
          </wp:inline>
        </w:drawing>
      </w:r>
    </w:p>
    <w:p w14:paraId="72785BB4" w14:textId="1406CCA4" w:rsidR="00A96000" w:rsidRDefault="00A96000" w:rsidP="00A96000">
      <w:pPr>
        <w:rPr>
          <w:b/>
          <w:bCs/>
        </w:rPr>
      </w:pPr>
      <w:r w:rsidRPr="00A96000">
        <w:rPr>
          <w:b/>
          <w:bCs/>
        </w:rPr>
        <w:t>Alice wants to provide confidentiality, sender authentication, message integrity</w:t>
      </w:r>
      <w:r w:rsidR="007E7738">
        <w:rPr>
          <w:b/>
          <w:bCs/>
        </w:rPr>
        <w:t xml:space="preserve"> (both)</w:t>
      </w:r>
      <w:r w:rsidRPr="00A96000">
        <w:rPr>
          <w:b/>
          <w:bCs/>
        </w:rPr>
        <w:t>.</w:t>
      </w:r>
    </w:p>
    <w:p w14:paraId="63E5624D" w14:textId="35A8C5A3" w:rsidR="007E7738" w:rsidRDefault="007E7738" w:rsidP="00A96000">
      <w:pPr>
        <w:rPr>
          <w:b/>
          <w:bCs/>
        </w:rPr>
      </w:pPr>
      <w:r>
        <w:t>Alice uses three keys: her private key, Bob’s public key, newly created symmetric key</w:t>
      </w:r>
    </w:p>
    <w:p w14:paraId="4FEBF11A" w14:textId="70C639B1" w:rsidR="007E7738" w:rsidRPr="00A96000" w:rsidRDefault="007E7738" w:rsidP="007E7738">
      <w:pPr>
        <w:jc w:val="center"/>
        <w:rPr>
          <w:b/>
          <w:bCs/>
        </w:rPr>
      </w:pPr>
      <w:r>
        <w:rPr>
          <w:noProof/>
        </w:rPr>
        <w:drawing>
          <wp:inline distT="0" distB="0" distL="0" distR="0" wp14:anchorId="7FA038E1" wp14:editId="3A9A43AE">
            <wp:extent cx="3885939" cy="1697355"/>
            <wp:effectExtent l="0" t="0" r="635"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rotWithShape="1">
                    <a:blip r:embed="rId15"/>
                    <a:srcRect t="2195"/>
                    <a:stretch/>
                  </pic:blipFill>
                  <pic:spPr bwMode="auto">
                    <a:xfrm>
                      <a:off x="0" y="0"/>
                      <a:ext cx="3891559" cy="1699810"/>
                    </a:xfrm>
                    <a:prstGeom prst="rect">
                      <a:avLst/>
                    </a:prstGeom>
                    <a:ln>
                      <a:noFill/>
                    </a:ln>
                    <a:extLst>
                      <a:ext uri="{53640926-AAD7-44D8-BBD7-CCE9431645EC}">
                        <a14:shadowObscured xmlns:a14="http://schemas.microsoft.com/office/drawing/2010/main"/>
                      </a:ext>
                    </a:extLst>
                  </pic:spPr>
                </pic:pic>
              </a:graphicData>
            </a:graphic>
          </wp:inline>
        </w:drawing>
      </w:r>
    </w:p>
    <w:p w14:paraId="4342801A" w14:textId="693950BE" w:rsidR="002C17A5" w:rsidRDefault="002C17A5" w:rsidP="00252850"/>
    <w:p w14:paraId="56DB670F" w14:textId="3A0D82B7" w:rsidR="002C17A5" w:rsidRDefault="002C17A5" w:rsidP="00252850"/>
    <w:sectPr w:rsidR="002C1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ED2"/>
    <w:multiLevelType w:val="hybridMultilevel"/>
    <w:tmpl w:val="BEC2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3067EF"/>
    <w:multiLevelType w:val="hybridMultilevel"/>
    <w:tmpl w:val="2AC4FC3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09372D"/>
    <w:multiLevelType w:val="hybridMultilevel"/>
    <w:tmpl w:val="D110C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CC"/>
    <w:rsid w:val="00044E02"/>
    <w:rsid w:val="00083152"/>
    <w:rsid w:val="00150D6E"/>
    <w:rsid w:val="00160E2F"/>
    <w:rsid w:val="00174C59"/>
    <w:rsid w:val="001E7621"/>
    <w:rsid w:val="001F40BD"/>
    <w:rsid w:val="00213F13"/>
    <w:rsid w:val="0022200D"/>
    <w:rsid w:val="00251E16"/>
    <w:rsid w:val="00252850"/>
    <w:rsid w:val="00274A5C"/>
    <w:rsid w:val="002C17A5"/>
    <w:rsid w:val="002E151F"/>
    <w:rsid w:val="00316217"/>
    <w:rsid w:val="0035149F"/>
    <w:rsid w:val="00370A43"/>
    <w:rsid w:val="00396E9A"/>
    <w:rsid w:val="00456952"/>
    <w:rsid w:val="004D047B"/>
    <w:rsid w:val="004E6D43"/>
    <w:rsid w:val="00531FD0"/>
    <w:rsid w:val="00567DE3"/>
    <w:rsid w:val="00575D3F"/>
    <w:rsid w:val="005824F9"/>
    <w:rsid w:val="00612464"/>
    <w:rsid w:val="006451D3"/>
    <w:rsid w:val="006C571B"/>
    <w:rsid w:val="006F55F0"/>
    <w:rsid w:val="00731834"/>
    <w:rsid w:val="007479C5"/>
    <w:rsid w:val="00770A8E"/>
    <w:rsid w:val="007A5C7A"/>
    <w:rsid w:val="007C2DE9"/>
    <w:rsid w:val="007E7738"/>
    <w:rsid w:val="00807E46"/>
    <w:rsid w:val="0081333A"/>
    <w:rsid w:val="00822A75"/>
    <w:rsid w:val="008555F7"/>
    <w:rsid w:val="008D287C"/>
    <w:rsid w:val="009452CC"/>
    <w:rsid w:val="00987B5A"/>
    <w:rsid w:val="009D30F7"/>
    <w:rsid w:val="009D63F1"/>
    <w:rsid w:val="009E0F3D"/>
    <w:rsid w:val="009F7F0E"/>
    <w:rsid w:val="00A1643A"/>
    <w:rsid w:val="00A172BB"/>
    <w:rsid w:val="00A375FE"/>
    <w:rsid w:val="00A96000"/>
    <w:rsid w:val="00AD1C0A"/>
    <w:rsid w:val="00B96569"/>
    <w:rsid w:val="00BB4807"/>
    <w:rsid w:val="00BC0482"/>
    <w:rsid w:val="00C460E6"/>
    <w:rsid w:val="00C936A1"/>
    <w:rsid w:val="00CE7FCC"/>
    <w:rsid w:val="00CF3DD4"/>
    <w:rsid w:val="00DE31DE"/>
    <w:rsid w:val="00DF4282"/>
    <w:rsid w:val="00F206C6"/>
    <w:rsid w:val="00F3060A"/>
    <w:rsid w:val="00F92CC1"/>
    <w:rsid w:val="00FF4B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2278"/>
  <w15:chartTrackingRefBased/>
  <w15:docId w15:val="{07FD09CD-809E-4BFA-B674-0B534BB6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33A"/>
    <w:rPr>
      <w:rFonts w:ascii="Times New Roman" w:hAnsi="Times New Roman"/>
      <w:sz w:val="24"/>
    </w:rPr>
  </w:style>
  <w:style w:type="paragraph" w:styleId="Heading1">
    <w:name w:val="heading 1"/>
    <w:basedOn w:val="Normal"/>
    <w:next w:val="Normal"/>
    <w:link w:val="Heading1Char"/>
    <w:uiPriority w:val="9"/>
    <w:qFormat/>
    <w:rsid w:val="00813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E2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4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24F9"/>
    <w:pPr>
      <w:ind w:left="720"/>
      <w:contextualSpacing/>
    </w:pPr>
  </w:style>
  <w:style w:type="paragraph" w:styleId="Title">
    <w:name w:val="Title"/>
    <w:basedOn w:val="Normal"/>
    <w:next w:val="Normal"/>
    <w:link w:val="TitleChar"/>
    <w:uiPriority w:val="10"/>
    <w:qFormat/>
    <w:rsid w:val="00813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3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1333A"/>
    <w:rPr>
      <w:color w:val="5A5A5A" w:themeColor="text1" w:themeTint="A5"/>
      <w:spacing w:val="15"/>
    </w:rPr>
  </w:style>
  <w:style w:type="character" w:customStyle="1" w:styleId="Heading1Char">
    <w:name w:val="Heading 1 Char"/>
    <w:basedOn w:val="DefaultParagraphFont"/>
    <w:link w:val="Heading1"/>
    <w:uiPriority w:val="9"/>
    <w:rsid w:val="008133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E2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14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28</cp:revision>
  <dcterms:created xsi:type="dcterms:W3CDTF">2021-07-20T06:05:00Z</dcterms:created>
  <dcterms:modified xsi:type="dcterms:W3CDTF">2021-08-17T15:33:00Z</dcterms:modified>
</cp:coreProperties>
</file>