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BC2DF" w14:textId="70B5D011" w:rsidR="00A7308C" w:rsidRPr="00A7308C" w:rsidRDefault="00982E55" w:rsidP="00A7308C">
      <w:r>
        <w:rPr>
          <w:b/>
          <w:bCs/>
        </w:rPr>
        <w:t>Grow &amp; Know</w:t>
      </w:r>
      <w:r w:rsidR="00A7308C" w:rsidRPr="00A7308C">
        <w:br/>
      </w:r>
      <w:r w:rsidR="00A7308C" w:rsidRPr="00A7308C">
        <w:rPr>
          <w:i/>
          <w:iCs/>
        </w:rPr>
        <w:t>An Educational Application for Key Stage 1 Primary Education</w:t>
      </w:r>
    </w:p>
    <w:p w14:paraId="7B2FC1C5" w14:textId="2B3B152C" w:rsidR="00A7308C" w:rsidRPr="00A7308C" w:rsidRDefault="00A7308C" w:rsidP="00A7308C">
      <w:r w:rsidRPr="00A7308C">
        <w:rPr>
          <w:b/>
          <w:bCs/>
        </w:rPr>
        <w:t>Liam Davies</w:t>
      </w:r>
      <w:r w:rsidRPr="00A7308C">
        <w:br/>
        <w:t xml:space="preserve">Aberystwyth University Email: </w:t>
      </w:r>
      <w:hyperlink r:id="rId8" w:tgtFrame="_blank" w:history="1">
        <w:r w:rsidRPr="00A7308C">
          <w:rPr>
            <w:rStyle w:val="Hyperlink"/>
          </w:rPr>
          <w:t>lid37@aber.ac.uk</w:t>
        </w:r>
      </w:hyperlink>
    </w:p>
    <w:p w14:paraId="72299DD2" w14:textId="23469832" w:rsidR="00A7308C" w:rsidRPr="00A7308C" w:rsidRDefault="00A7308C" w:rsidP="00A7308C">
      <w:r w:rsidRPr="00A7308C">
        <w:rPr>
          <w:b/>
          <w:bCs/>
        </w:rPr>
        <w:t>Supervisor:</w:t>
      </w:r>
      <w:r w:rsidRPr="00A7308C">
        <w:t>  Dr. Helen Miles</w:t>
      </w:r>
      <w:r w:rsidRPr="00A7308C">
        <w:br/>
        <w:t>Aberystwyth University Email</w:t>
      </w:r>
      <w:r w:rsidR="00982E55">
        <w:t>:</w:t>
      </w:r>
      <w:r w:rsidRPr="00A7308C">
        <w:t> </w:t>
      </w:r>
      <w:hyperlink r:id="rId9" w:tgtFrame="_blank" w:history="1">
        <w:r w:rsidRPr="00A7308C">
          <w:rPr>
            <w:rStyle w:val="Hyperlink"/>
          </w:rPr>
          <w:t>hem23@aber.ac.uk</w:t>
        </w:r>
      </w:hyperlink>
    </w:p>
    <w:p w14:paraId="419879D9" w14:textId="157F1BF7" w:rsidR="00A7308C" w:rsidRPr="00A7308C" w:rsidRDefault="00A7308C" w:rsidP="00A7308C">
      <w:r w:rsidRPr="00A7308C">
        <w:rPr>
          <w:b/>
          <w:bCs/>
        </w:rPr>
        <w:t>Date:</w:t>
      </w:r>
      <w:r w:rsidRPr="00A7308C">
        <w:t> 21 April 2026</w:t>
      </w:r>
      <w:r w:rsidRPr="00A7308C">
        <w:br/>
      </w:r>
      <w:r w:rsidRPr="00A7308C">
        <w:rPr>
          <w:b/>
          <w:bCs/>
        </w:rPr>
        <w:t>Version:</w:t>
      </w:r>
      <w:r w:rsidRPr="00A7308C">
        <w:t> </w:t>
      </w:r>
      <w:r w:rsidR="00391040">
        <w:t>2</w:t>
      </w:r>
      <w:r w:rsidR="00E9546A">
        <w:t>.1</w:t>
      </w:r>
    </w:p>
    <w:p w14:paraId="11875DB7" w14:textId="77777777" w:rsidR="00A7308C" w:rsidRPr="00A7308C" w:rsidRDefault="00A7308C" w:rsidP="00A7308C">
      <w:r w:rsidRPr="00A7308C">
        <w:rPr>
          <w:b/>
          <w:bCs/>
        </w:rPr>
        <w:t>G450 BSc Computer Graphics, Vision and Games</w:t>
      </w:r>
      <w:r w:rsidRPr="00A7308C">
        <w:br/>
      </w:r>
      <w:r w:rsidRPr="00A7308C">
        <w:rPr>
          <w:i/>
          <w:iCs/>
        </w:rPr>
        <w:t>Major Project (CS39440)</w:t>
      </w:r>
    </w:p>
    <w:p w14:paraId="33667191" w14:textId="77777777" w:rsidR="0052363F" w:rsidRDefault="0052363F">
      <w:r>
        <w:br w:type="page"/>
      </w:r>
    </w:p>
    <w:sdt>
      <w:sdtPr>
        <w:id w:val="-825589484"/>
        <w:docPartObj>
          <w:docPartGallery w:val="Table of Contents"/>
          <w:docPartUnique/>
        </w:docPartObj>
      </w:sdtPr>
      <w:sdtEndPr>
        <w:rPr>
          <w:rFonts w:asciiTheme="minorHAnsi" w:eastAsiaTheme="minorHAnsi" w:hAnsiTheme="minorHAnsi" w:cstheme="minorBidi"/>
          <w:b/>
          <w:bCs/>
          <w:color w:val="auto"/>
          <w:kern w:val="2"/>
          <w:sz w:val="22"/>
          <w:szCs w:val="22"/>
          <w:lang w:eastAsia="en-US"/>
          <w14:ligatures w14:val="standardContextual"/>
        </w:rPr>
      </w:sdtEndPr>
      <w:sdtContent>
        <w:p w14:paraId="693B6D5D" w14:textId="0AD9FA57" w:rsidR="00956A36" w:rsidRDefault="00956A36">
          <w:pPr>
            <w:pStyle w:val="TOCHeading"/>
          </w:pPr>
          <w:r>
            <w:t>Table of Contents</w:t>
          </w:r>
        </w:p>
        <w:p w14:paraId="67C2F032" w14:textId="46A61EB8" w:rsidR="00BD63AE" w:rsidRDefault="00956A36">
          <w:pPr>
            <w:pStyle w:val="TOC1"/>
            <w:tabs>
              <w:tab w:val="right" w:leader="dot" w:pos="9016"/>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7762970" w:history="1">
            <w:r w:rsidR="00BD63AE" w:rsidRPr="004D7D08">
              <w:rPr>
                <w:rStyle w:val="Hyperlink"/>
                <w:noProof/>
              </w:rPr>
              <w:t>Declaration of Originality</w:t>
            </w:r>
            <w:r w:rsidR="00BD63AE">
              <w:rPr>
                <w:noProof/>
                <w:webHidden/>
              </w:rPr>
              <w:tab/>
            </w:r>
            <w:r w:rsidR="00BD63AE">
              <w:rPr>
                <w:noProof/>
                <w:webHidden/>
              </w:rPr>
              <w:fldChar w:fldCharType="begin"/>
            </w:r>
            <w:r w:rsidR="00BD63AE">
              <w:rPr>
                <w:noProof/>
                <w:webHidden/>
              </w:rPr>
              <w:instrText xml:space="preserve"> PAGEREF _Toc227762970 \h </w:instrText>
            </w:r>
            <w:r w:rsidR="00BD63AE">
              <w:rPr>
                <w:noProof/>
                <w:webHidden/>
              </w:rPr>
            </w:r>
            <w:r w:rsidR="00BD63AE">
              <w:rPr>
                <w:noProof/>
                <w:webHidden/>
              </w:rPr>
              <w:fldChar w:fldCharType="separate"/>
            </w:r>
            <w:r w:rsidR="00641FD4">
              <w:rPr>
                <w:noProof/>
                <w:webHidden/>
              </w:rPr>
              <w:t>3</w:t>
            </w:r>
            <w:r w:rsidR="00BD63AE">
              <w:rPr>
                <w:noProof/>
                <w:webHidden/>
              </w:rPr>
              <w:fldChar w:fldCharType="end"/>
            </w:r>
          </w:hyperlink>
        </w:p>
        <w:p w14:paraId="3C85AC45" w14:textId="7BE69B89" w:rsidR="00BD63AE" w:rsidRDefault="00BD63AE">
          <w:pPr>
            <w:pStyle w:val="TOC1"/>
            <w:tabs>
              <w:tab w:val="right" w:leader="dot" w:pos="9016"/>
            </w:tabs>
            <w:rPr>
              <w:rFonts w:cstheme="minorBidi"/>
              <w:noProof/>
              <w:kern w:val="2"/>
              <w:sz w:val="24"/>
              <w:szCs w:val="24"/>
              <w14:ligatures w14:val="standardContextual"/>
            </w:rPr>
          </w:pPr>
          <w:hyperlink w:anchor="_Toc227762971" w:history="1">
            <w:r w:rsidRPr="004D7D08">
              <w:rPr>
                <w:rStyle w:val="Hyperlink"/>
                <w:noProof/>
              </w:rPr>
              <w:t>AI Declaration</w:t>
            </w:r>
            <w:r>
              <w:rPr>
                <w:noProof/>
                <w:webHidden/>
              </w:rPr>
              <w:tab/>
            </w:r>
            <w:r>
              <w:rPr>
                <w:noProof/>
                <w:webHidden/>
              </w:rPr>
              <w:fldChar w:fldCharType="begin"/>
            </w:r>
            <w:r>
              <w:rPr>
                <w:noProof/>
                <w:webHidden/>
              </w:rPr>
              <w:instrText xml:space="preserve"> PAGEREF _Toc227762971 \h </w:instrText>
            </w:r>
            <w:r>
              <w:rPr>
                <w:noProof/>
                <w:webHidden/>
              </w:rPr>
            </w:r>
            <w:r>
              <w:rPr>
                <w:noProof/>
                <w:webHidden/>
              </w:rPr>
              <w:fldChar w:fldCharType="separate"/>
            </w:r>
            <w:r w:rsidR="00641FD4">
              <w:rPr>
                <w:noProof/>
                <w:webHidden/>
              </w:rPr>
              <w:t>4</w:t>
            </w:r>
            <w:r>
              <w:rPr>
                <w:noProof/>
                <w:webHidden/>
              </w:rPr>
              <w:fldChar w:fldCharType="end"/>
            </w:r>
          </w:hyperlink>
        </w:p>
        <w:p w14:paraId="6F2EA170" w14:textId="1CA6EEB1" w:rsidR="00BD63AE" w:rsidRDefault="00BD63AE">
          <w:pPr>
            <w:pStyle w:val="TOC1"/>
            <w:tabs>
              <w:tab w:val="right" w:leader="dot" w:pos="9016"/>
            </w:tabs>
            <w:rPr>
              <w:rFonts w:cstheme="minorBidi"/>
              <w:noProof/>
              <w:kern w:val="2"/>
              <w:sz w:val="24"/>
              <w:szCs w:val="24"/>
              <w14:ligatures w14:val="standardContextual"/>
            </w:rPr>
          </w:pPr>
          <w:hyperlink w:anchor="_Toc227762972" w:history="1">
            <w:r w:rsidRPr="004D7D08">
              <w:rPr>
                <w:rStyle w:val="Hyperlink"/>
                <w:noProof/>
              </w:rPr>
              <w:t>Abstract</w:t>
            </w:r>
            <w:r>
              <w:rPr>
                <w:noProof/>
                <w:webHidden/>
              </w:rPr>
              <w:tab/>
            </w:r>
            <w:r>
              <w:rPr>
                <w:noProof/>
                <w:webHidden/>
              </w:rPr>
              <w:fldChar w:fldCharType="begin"/>
            </w:r>
            <w:r>
              <w:rPr>
                <w:noProof/>
                <w:webHidden/>
              </w:rPr>
              <w:instrText xml:space="preserve"> PAGEREF _Toc227762972 \h </w:instrText>
            </w:r>
            <w:r>
              <w:rPr>
                <w:noProof/>
                <w:webHidden/>
              </w:rPr>
            </w:r>
            <w:r>
              <w:rPr>
                <w:noProof/>
                <w:webHidden/>
              </w:rPr>
              <w:fldChar w:fldCharType="separate"/>
            </w:r>
            <w:r w:rsidR="00641FD4">
              <w:rPr>
                <w:noProof/>
                <w:webHidden/>
              </w:rPr>
              <w:t>5</w:t>
            </w:r>
            <w:r>
              <w:rPr>
                <w:noProof/>
                <w:webHidden/>
              </w:rPr>
              <w:fldChar w:fldCharType="end"/>
            </w:r>
          </w:hyperlink>
        </w:p>
        <w:p w14:paraId="6AF445BD" w14:textId="1ACF49A6" w:rsidR="00BD63AE" w:rsidRDefault="00BD63AE">
          <w:pPr>
            <w:pStyle w:val="TOC1"/>
            <w:tabs>
              <w:tab w:val="right" w:leader="dot" w:pos="9016"/>
            </w:tabs>
            <w:rPr>
              <w:rFonts w:cstheme="minorBidi"/>
              <w:noProof/>
              <w:kern w:val="2"/>
              <w:sz w:val="24"/>
              <w:szCs w:val="24"/>
              <w14:ligatures w14:val="standardContextual"/>
            </w:rPr>
          </w:pPr>
          <w:hyperlink w:anchor="_Toc227762973" w:history="1">
            <w:r w:rsidRPr="004D7D08">
              <w:rPr>
                <w:rStyle w:val="Hyperlink"/>
                <w:b/>
                <w:bCs/>
                <w:noProof/>
              </w:rPr>
              <w:t>Chapter 1: Background, Analysis and Process</w:t>
            </w:r>
            <w:r>
              <w:rPr>
                <w:noProof/>
                <w:webHidden/>
              </w:rPr>
              <w:tab/>
            </w:r>
            <w:r>
              <w:rPr>
                <w:noProof/>
                <w:webHidden/>
              </w:rPr>
              <w:fldChar w:fldCharType="begin"/>
            </w:r>
            <w:r>
              <w:rPr>
                <w:noProof/>
                <w:webHidden/>
              </w:rPr>
              <w:instrText xml:space="preserve"> PAGEREF _Toc227762973 \h </w:instrText>
            </w:r>
            <w:r>
              <w:rPr>
                <w:noProof/>
                <w:webHidden/>
              </w:rPr>
            </w:r>
            <w:r>
              <w:rPr>
                <w:noProof/>
                <w:webHidden/>
              </w:rPr>
              <w:fldChar w:fldCharType="separate"/>
            </w:r>
            <w:r w:rsidR="00641FD4">
              <w:rPr>
                <w:noProof/>
                <w:webHidden/>
              </w:rPr>
              <w:t>6</w:t>
            </w:r>
            <w:r>
              <w:rPr>
                <w:noProof/>
                <w:webHidden/>
              </w:rPr>
              <w:fldChar w:fldCharType="end"/>
            </w:r>
          </w:hyperlink>
        </w:p>
        <w:p w14:paraId="38244DD6" w14:textId="17D86760" w:rsidR="00BD63AE" w:rsidRDefault="00BD63AE">
          <w:pPr>
            <w:pStyle w:val="TOC2"/>
            <w:tabs>
              <w:tab w:val="right" w:leader="dot" w:pos="9016"/>
            </w:tabs>
            <w:rPr>
              <w:rFonts w:cstheme="minorBidi"/>
              <w:noProof/>
              <w:kern w:val="2"/>
              <w:sz w:val="24"/>
              <w:szCs w:val="24"/>
              <w14:ligatures w14:val="standardContextual"/>
            </w:rPr>
          </w:pPr>
          <w:hyperlink w:anchor="_Toc227762974" w:history="1">
            <w:r w:rsidRPr="004D7D08">
              <w:rPr>
                <w:rStyle w:val="Hyperlink"/>
                <w:noProof/>
              </w:rPr>
              <w:t>1.1 Introduction and Motivation</w:t>
            </w:r>
            <w:r>
              <w:rPr>
                <w:noProof/>
                <w:webHidden/>
              </w:rPr>
              <w:tab/>
            </w:r>
            <w:r>
              <w:rPr>
                <w:noProof/>
                <w:webHidden/>
              </w:rPr>
              <w:fldChar w:fldCharType="begin"/>
            </w:r>
            <w:r>
              <w:rPr>
                <w:noProof/>
                <w:webHidden/>
              </w:rPr>
              <w:instrText xml:space="preserve"> PAGEREF _Toc227762974 \h </w:instrText>
            </w:r>
            <w:r>
              <w:rPr>
                <w:noProof/>
                <w:webHidden/>
              </w:rPr>
            </w:r>
            <w:r>
              <w:rPr>
                <w:noProof/>
                <w:webHidden/>
              </w:rPr>
              <w:fldChar w:fldCharType="separate"/>
            </w:r>
            <w:r w:rsidR="00641FD4">
              <w:rPr>
                <w:noProof/>
                <w:webHidden/>
              </w:rPr>
              <w:t>6</w:t>
            </w:r>
            <w:r>
              <w:rPr>
                <w:noProof/>
                <w:webHidden/>
              </w:rPr>
              <w:fldChar w:fldCharType="end"/>
            </w:r>
          </w:hyperlink>
        </w:p>
        <w:p w14:paraId="63CACD0D" w14:textId="502EBF99" w:rsidR="00BD63AE" w:rsidRDefault="00BD63AE">
          <w:pPr>
            <w:pStyle w:val="TOC2"/>
            <w:tabs>
              <w:tab w:val="right" w:leader="dot" w:pos="9016"/>
            </w:tabs>
            <w:rPr>
              <w:rFonts w:cstheme="minorBidi"/>
              <w:noProof/>
              <w:kern w:val="2"/>
              <w:sz w:val="24"/>
              <w:szCs w:val="24"/>
              <w14:ligatures w14:val="standardContextual"/>
            </w:rPr>
          </w:pPr>
          <w:hyperlink w:anchor="_Toc227762975" w:history="1">
            <w:r w:rsidRPr="004D7D08">
              <w:rPr>
                <w:rStyle w:val="Hyperlink"/>
                <w:noProof/>
              </w:rPr>
              <w:t>1.2 Stakeholder Research</w:t>
            </w:r>
            <w:r>
              <w:rPr>
                <w:noProof/>
                <w:webHidden/>
              </w:rPr>
              <w:tab/>
            </w:r>
            <w:r>
              <w:rPr>
                <w:noProof/>
                <w:webHidden/>
              </w:rPr>
              <w:fldChar w:fldCharType="begin"/>
            </w:r>
            <w:r>
              <w:rPr>
                <w:noProof/>
                <w:webHidden/>
              </w:rPr>
              <w:instrText xml:space="preserve"> PAGEREF _Toc227762975 \h </w:instrText>
            </w:r>
            <w:r>
              <w:rPr>
                <w:noProof/>
                <w:webHidden/>
              </w:rPr>
            </w:r>
            <w:r>
              <w:rPr>
                <w:noProof/>
                <w:webHidden/>
              </w:rPr>
              <w:fldChar w:fldCharType="separate"/>
            </w:r>
            <w:r w:rsidR="00641FD4">
              <w:rPr>
                <w:noProof/>
                <w:webHidden/>
              </w:rPr>
              <w:t>7</w:t>
            </w:r>
            <w:r>
              <w:rPr>
                <w:noProof/>
                <w:webHidden/>
              </w:rPr>
              <w:fldChar w:fldCharType="end"/>
            </w:r>
          </w:hyperlink>
        </w:p>
        <w:p w14:paraId="76296268" w14:textId="409694CF" w:rsidR="00BD63AE" w:rsidRDefault="00BD63AE">
          <w:pPr>
            <w:pStyle w:val="TOC2"/>
            <w:tabs>
              <w:tab w:val="right" w:leader="dot" w:pos="9016"/>
            </w:tabs>
            <w:rPr>
              <w:rFonts w:cstheme="minorBidi"/>
              <w:noProof/>
              <w:kern w:val="2"/>
              <w:sz w:val="24"/>
              <w:szCs w:val="24"/>
              <w14:ligatures w14:val="standardContextual"/>
            </w:rPr>
          </w:pPr>
          <w:hyperlink w:anchor="_Toc227762976" w:history="1">
            <w:r w:rsidRPr="004D7D08">
              <w:rPr>
                <w:rStyle w:val="Hyperlink"/>
                <w:noProof/>
              </w:rPr>
              <w:t>1.3 Analysis of Teacher-Driven Requirements</w:t>
            </w:r>
            <w:r>
              <w:rPr>
                <w:noProof/>
                <w:webHidden/>
              </w:rPr>
              <w:tab/>
            </w:r>
            <w:r>
              <w:rPr>
                <w:noProof/>
                <w:webHidden/>
              </w:rPr>
              <w:fldChar w:fldCharType="begin"/>
            </w:r>
            <w:r>
              <w:rPr>
                <w:noProof/>
                <w:webHidden/>
              </w:rPr>
              <w:instrText xml:space="preserve"> PAGEREF _Toc227762976 \h </w:instrText>
            </w:r>
            <w:r>
              <w:rPr>
                <w:noProof/>
                <w:webHidden/>
              </w:rPr>
            </w:r>
            <w:r>
              <w:rPr>
                <w:noProof/>
                <w:webHidden/>
              </w:rPr>
              <w:fldChar w:fldCharType="separate"/>
            </w:r>
            <w:r w:rsidR="00641FD4">
              <w:rPr>
                <w:noProof/>
                <w:webHidden/>
              </w:rPr>
              <w:t>8</w:t>
            </w:r>
            <w:r>
              <w:rPr>
                <w:noProof/>
                <w:webHidden/>
              </w:rPr>
              <w:fldChar w:fldCharType="end"/>
            </w:r>
          </w:hyperlink>
        </w:p>
        <w:p w14:paraId="2CB12532" w14:textId="4C3195D0" w:rsidR="00BD63AE" w:rsidRDefault="00BD63AE">
          <w:pPr>
            <w:pStyle w:val="TOC2"/>
            <w:tabs>
              <w:tab w:val="right" w:leader="dot" w:pos="9016"/>
            </w:tabs>
            <w:rPr>
              <w:rFonts w:cstheme="minorBidi"/>
              <w:noProof/>
              <w:kern w:val="2"/>
              <w:sz w:val="24"/>
              <w:szCs w:val="24"/>
              <w14:ligatures w14:val="standardContextual"/>
            </w:rPr>
          </w:pPr>
          <w:hyperlink w:anchor="_Toc227762977" w:history="1">
            <w:r w:rsidRPr="004D7D08">
              <w:rPr>
                <w:rStyle w:val="Hyperlink"/>
                <w:noProof/>
              </w:rPr>
              <w:t>1.4 Agile Development Workflow (Using GitHub Milestones)</w:t>
            </w:r>
            <w:r>
              <w:rPr>
                <w:noProof/>
                <w:webHidden/>
              </w:rPr>
              <w:tab/>
            </w:r>
            <w:r>
              <w:rPr>
                <w:noProof/>
                <w:webHidden/>
              </w:rPr>
              <w:fldChar w:fldCharType="begin"/>
            </w:r>
            <w:r>
              <w:rPr>
                <w:noProof/>
                <w:webHidden/>
              </w:rPr>
              <w:instrText xml:space="preserve"> PAGEREF _Toc227762977 \h </w:instrText>
            </w:r>
            <w:r>
              <w:rPr>
                <w:noProof/>
                <w:webHidden/>
              </w:rPr>
            </w:r>
            <w:r>
              <w:rPr>
                <w:noProof/>
                <w:webHidden/>
              </w:rPr>
              <w:fldChar w:fldCharType="separate"/>
            </w:r>
            <w:r w:rsidR="00641FD4">
              <w:rPr>
                <w:noProof/>
                <w:webHidden/>
              </w:rPr>
              <w:t>10</w:t>
            </w:r>
            <w:r>
              <w:rPr>
                <w:noProof/>
                <w:webHidden/>
              </w:rPr>
              <w:fldChar w:fldCharType="end"/>
            </w:r>
          </w:hyperlink>
        </w:p>
        <w:p w14:paraId="22ECBAEB" w14:textId="19A4E7AA" w:rsidR="00BD63AE" w:rsidRDefault="00BD63AE">
          <w:pPr>
            <w:pStyle w:val="TOC2"/>
            <w:tabs>
              <w:tab w:val="right" w:leader="dot" w:pos="9016"/>
            </w:tabs>
            <w:rPr>
              <w:rFonts w:cstheme="minorBidi"/>
              <w:noProof/>
              <w:kern w:val="2"/>
              <w:sz w:val="24"/>
              <w:szCs w:val="24"/>
              <w14:ligatures w14:val="standardContextual"/>
            </w:rPr>
          </w:pPr>
          <w:hyperlink w:anchor="_Toc227762978" w:history="1">
            <w:r w:rsidRPr="004D7D08">
              <w:rPr>
                <w:rStyle w:val="Hyperlink"/>
                <w:noProof/>
              </w:rPr>
              <w:t>1.5 Technical Investigation (Justification of Unity 2022.3 LTS)</w:t>
            </w:r>
            <w:r>
              <w:rPr>
                <w:noProof/>
                <w:webHidden/>
              </w:rPr>
              <w:tab/>
            </w:r>
            <w:r>
              <w:rPr>
                <w:noProof/>
                <w:webHidden/>
              </w:rPr>
              <w:fldChar w:fldCharType="begin"/>
            </w:r>
            <w:r>
              <w:rPr>
                <w:noProof/>
                <w:webHidden/>
              </w:rPr>
              <w:instrText xml:space="preserve"> PAGEREF _Toc227762978 \h </w:instrText>
            </w:r>
            <w:r>
              <w:rPr>
                <w:noProof/>
                <w:webHidden/>
              </w:rPr>
            </w:r>
            <w:r>
              <w:rPr>
                <w:noProof/>
                <w:webHidden/>
              </w:rPr>
              <w:fldChar w:fldCharType="separate"/>
            </w:r>
            <w:r w:rsidR="00641FD4">
              <w:rPr>
                <w:noProof/>
                <w:webHidden/>
              </w:rPr>
              <w:t>11</w:t>
            </w:r>
            <w:r>
              <w:rPr>
                <w:noProof/>
                <w:webHidden/>
              </w:rPr>
              <w:fldChar w:fldCharType="end"/>
            </w:r>
          </w:hyperlink>
        </w:p>
        <w:p w14:paraId="6ECB9559" w14:textId="5EF0ED16" w:rsidR="00BD63AE" w:rsidRDefault="00BD63AE">
          <w:pPr>
            <w:pStyle w:val="TOC1"/>
            <w:tabs>
              <w:tab w:val="right" w:leader="dot" w:pos="9016"/>
            </w:tabs>
            <w:rPr>
              <w:rFonts w:cstheme="minorBidi"/>
              <w:noProof/>
              <w:kern w:val="2"/>
              <w:sz w:val="24"/>
              <w:szCs w:val="24"/>
              <w14:ligatures w14:val="standardContextual"/>
            </w:rPr>
          </w:pPr>
          <w:hyperlink w:anchor="_Toc227762979" w:history="1">
            <w:r w:rsidRPr="004D7D08">
              <w:rPr>
                <w:rStyle w:val="Hyperlink"/>
                <w:noProof/>
              </w:rPr>
              <w:t>References</w:t>
            </w:r>
            <w:r>
              <w:rPr>
                <w:noProof/>
                <w:webHidden/>
              </w:rPr>
              <w:tab/>
            </w:r>
            <w:r>
              <w:rPr>
                <w:noProof/>
                <w:webHidden/>
              </w:rPr>
              <w:fldChar w:fldCharType="begin"/>
            </w:r>
            <w:r>
              <w:rPr>
                <w:noProof/>
                <w:webHidden/>
              </w:rPr>
              <w:instrText xml:space="preserve"> PAGEREF _Toc227762979 \h </w:instrText>
            </w:r>
            <w:r>
              <w:rPr>
                <w:noProof/>
                <w:webHidden/>
              </w:rPr>
            </w:r>
            <w:r>
              <w:rPr>
                <w:noProof/>
                <w:webHidden/>
              </w:rPr>
              <w:fldChar w:fldCharType="separate"/>
            </w:r>
            <w:r w:rsidR="00641FD4">
              <w:rPr>
                <w:noProof/>
                <w:webHidden/>
              </w:rPr>
              <w:t>16</w:t>
            </w:r>
            <w:r>
              <w:rPr>
                <w:noProof/>
                <w:webHidden/>
              </w:rPr>
              <w:fldChar w:fldCharType="end"/>
            </w:r>
          </w:hyperlink>
        </w:p>
        <w:p w14:paraId="132D5838" w14:textId="13187E24" w:rsidR="00BD63AE" w:rsidRDefault="00BD63AE">
          <w:pPr>
            <w:pStyle w:val="TOC3"/>
            <w:tabs>
              <w:tab w:val="right" w:leader="dot" w:pos="9016"/>
            </w:tabs>
            <w:rPr>
              <w:rFonts w:cstheme="minorBidi"/>
              <w:noProof/>
              <w:kern w:val="2"/>
              <w:sz w:val="24"/>
              <w:szCs w:val="24"/>
              <w14:ligatures w14:val="standardContextual"/>
            </w:rPr>
          </w:pPr>
          <w:hyperlink w:anchor="_Toc227762980" w:history="1">
            <w:r w:rsidRPr="004D7D08">
              <w:rPr>
                <w:rStyle w:val="Hyperlink"/>
                <w:noProof/>
              </w:rPr>
              <w:t>[1] Ofcom (2024). </w:t>
            </w:r>
            <w:r w:rsidRPr="004D7D08">
              <w:rPr>
                <w:rStyle w:val="Hyperlink"/>
                <w:i/>
                <w:iCs/>
                <w:noProof/>
              </w:rPr>
              <w:t>Children and parents: media use and attitudes report 2024</w:t>
            </w:r>
            <w:r w:rsidRPr="004D7D08">
              <w:rPr>
                <w:rStyle w:val="Hyperlink"/>
                <w:noProof/>
              </w:rPr>
              <w:t>. [Online]. Available: https://www.ofcom.org.uk/siteassets/resources/documents/research-and-data/media-literacy-research/children/children-media-use-and-attitudes-2024/childrens-media-literacy-report-2024.pdf</w:t>
            </w:r>
            <w:r>
              <w:rPr>
                <w:noProof/>
                <w:webHidden/>
              </w:rPr>
              <w:tab/>
            </w:r>
            <w:r>
              <w:rPr>
                <w:noProof/>
                <w:webHidden/>
              </w:rPr>
              <w:fldChar w:fldCharType="begin"/>
            </w:r>
            <w:r>
              <w:rPr>
                <w:noProof/>
                <w:webHidden/>
              </w:rPr>
              <w:instrText xml:space="preserve"> PAGEREF _Toc227762980 \h </w:instrText>
            </w:r>
            <w:r>
              <w:rPr>
                <w:noProof/>
                <w:webHidden/>
              </w:rPr>
            </w:r>
            <w:r>
              <w:rPr>
                <w:noProof/>
                <w:webHidden/>
              </w:rPr>
              <w:fldChar w:fldCharType="separate"/>
            </w:r>
            <w:r w:rsidR="00641FD4">
              <w:rPr>
                <w:noProof/>
                <w:webHidden/>
              </w:rPr>
              <w:t>16</w:t>
            </w:r>
            <w:r>
              <w:rPr>
                <w:noProof/>
                <w:webHidden/>
              </w:rPr>
              <w:fldChar w:fldCharType="end"/>
            </w:r>
          </w:hyperlink>
        </w:p>
        <w:p w14:paraId="4D9E0A93" w14:textId="34FBC577" w:rsidR="00BD63AE" w:rsidRDefault="00BD63AE">
          <w:pPr>
            <w:pStyle w:val="TOC3"/>
            <w:tabs>
              <w:tab w:val="right" w:leader="dot" w:pos="9016"/>
            </w:tabs>
            <w:rPr>
              <w:rFonts w:cstheme="minorBidi"/>
              <w:noProof/>
              <w:kern w:val="2"/>
              <w:sz w:val="24"/>
              <w:szCs w:val="24"/>
              <w14:ligatures w14:val="standardContextual"/>
            </w:rPr>
          </w:pPr>
          <w:hyperlink w:anchor="_Toc227762981" w:history="1">
            <w:r w:rsidRPr="004D7D08">
              <w:rPr>
                <w:rStyle w:val="Hyperlink"/>
                <w:noProof/>
              </w:rPr>
              <w:t>[2] Davies, L. (2026). </w:t>
            </w:r>
            <w:r w:rsidRPr="004D7D08">
              <w:rPr>
                <w:rStyle w:val="Hyperlink"/>
                <w:i/>
                <w:iCs/>
                <w:noProof/>
              </w:rPr>
              <w:t>Educational Game Research</w:t>
            </w:r>
            <w:r w:rsidRPr="004D7D08">
              <w:rPr>
                <w:rStyle w:val="Hyperlink"/>
                <w:noProof/>
              </w:rPr>
              <w:t>. [Unpublished Primary Research Survey]. Microsoft Forms. Available: https://forms.office.com/Pages/AnalysisPage.aspx?AnalyzerToken=Up5gPhit9GetDKJ5CrNEFUVoxpRcqk55&amp;id=Dgl71Fo_oEyE0J-J0mnxdX82VwbfonFAlONUY3lDO5lUOEFPMTY5VUVUVjQxMUZCOUVWNElTRTdRWi4u</w:t>
            </w:r>
            <w:r>
              <w:rPr>
                <w:noProof/>
                <w:webHidden/>
              </w:rPr>
              <w:tab/>
            </w:r>
            <w:r>
              <w:rPr>
                <w:noProof/>
                <w:webHidden/>
              </w:rPr>
              <w:fldChar w:fldCharType="begin"/>
            </w:r>
            <w:r>
              <w:rPr>
                <w:noProof/>
                <w:webHidden/>
              </w:rPr>
              <w:instrText xml:space="preserve"> PAGEREF _Toc227762981 \h </w:instrText>
            </w:r>
            <w:r>
              <w:rPr>
                <w:noProof/>
                <w:webHidden/>
              </w:rPr>
            </w:r>
            <w:r>
              <w:rPr>
                <w:noProof/>
                <w:webHidden/>
              </w:rPr>
              <w:fldChar w:fldCharType="separate"/>
            </w:r>
            <w:r w:rsidR="00641FD4">
              <w:rPr>
                <w:noProof/>
                <w:webHidden/>
              </w:rPr>
              <w:t>16</w:t>
            </w:r>
            <w:r>
              <w:rPr>
                <w:noProof/>
                <w:webHidden/>
              </w:rPr>
              <w:fldChar w:fldCharType="end"/>
            </w:r>
          </w:hyperlink>
        </w:p>
        <w:p w14:paraId="43088604" w14:textId="79227AA3" w:rsidR="00BD63AE" w:rsidRDefault="00BD63AE">
          <w:pPr>
            <w:pStyle w:val="TOC3"/>
            <w:tabs>
              <w:tab w:val="right" w:leader="dot" w:pos="9016"/>
            </w:tabs>
            <w:rPr>
              <w:rFonts w:cstheme="minorBidi"/>
              <w:noProof/>
              <w:kern w:val="2"/>
              <w:sz w:val="24"/>
              <w:szCs w:val="24"/>
              <w14:ligatures w14:val="standardContextual"/>
            </w:rPr>
          </w:pPr>
          <w:hyperlink w:anchor="_Toc227762982" w:history="1">
            <w:r w:rsidRPr="004D7D08">
              <w:rPr>
                <w:rStyle w:val="Hyperlink"/>
                <w:noProof/>
              </w:rPr>
              <w:t>[3] Davies, L. (2026). </w:t>
            </w:r>
            <w:r w:rsidRPr="004D7D08">
              <w:rPr>
                <w:rStyle w:val="Hyperlink"/>
                <w:i/>
                <w:iCs/>
                <w:noProof/>
              </w:rPr>
              <w:t>Grow &amp; Know Project Repository</w:t>
            </w:r>
            <w:r w:rsidRPr="004D7D08">
              <w:rPr>
                <w:rStyle w:val="Hyperlink"/>
                <w:noProof/>
              </w:rPr>
              <w:t>. [Online]. Available: https://github.com/liamdavies1988/MainEducationalGameProject [Accessed 22 April 2026].</w:t>
            </w:r>
            <w:r>
              <w:rPr>
                <w:noProof/>
                <w:webHidden/>
              </w:rPr>
              <w:tab/>
            </w:r>
            <w:r>
              <w:rPr>
                <w:noProof/>
                <w:webHidden/>
              </w:rPr>
              <w:fldChar w:fldCharType="begin"/>
            </w:r>
            <w:r>
              <w:rPr>
                <w:noProof/>
                <w:webHidden/>
              </w:rPr>
              <w:instrText xml:space="preserve"> PAGEREF _Toc227762982 \h </w:instrText>
            </w:r>
            <w:r>
              <w:rPr>
                <w:noProof/>
                <w:webHidden/>
              </w:rPr>
            </w:r>
            <w:r>
              <w:rPr>
                <w:noProof/>
                <w:webHidden/>
              </w:rPr>
              <w:fldChar w:fldCharType="separate"/>
            </w:r>
            <w:r w:rsidR="00641FD4">
              <w:rPr>
                <w:noProof/>
                <w:webHidden/>
              </w:rPr>
              <w:t>16</w:t>
            </w:r>
            <w:r>
              <w:rPr>
                <w:noProof/>
                <w:webHidden/>
              </w:rPr>
              <w:fldChar w:fldCharType="end"/>
            </w:r>
          </w:hyperlink>
        </w:p>
        <w:p w14:paraId="390A0E69" w14:textId="1C40BB09" w:rsidR="00BD63AE" w:rsidRDefault="00BD63AE">
          <w:pPr>
            <w:pStyle w:val="TOC3"/>
            <w:tabs>
              <w:tab w:val="right" w:leader="dot" w:pos="9016"/>
            </w:tabs>
            <w:rPr>
              <w:rFonts w:cstheme="minorBidi"/>
              <w:noProof/>
              <w:kern w:val="2"/>
              <w:sz w:val="24"/>
              <w:szCs w:val="24"/>
              <w14:ligatures w14:val="standardContextual"/>
            </w:rPr>
          </w:pPr>
          <w:hyperlink w:anchor="_Toc227762983" w:history="1">
            <w:r w:rsidRPr="004D7D08">
              <w:rPr>
                <w:rStyle w:val="Hyperlink"/>
                <w:noProof/>
              </w:rPr>
              <w:t>[4] Jayometric. (2023). </w:t>
            </w:r>
            <w:r w:rsidRPr="004D7D08">
              <w:rPr>
                <w:rStyle w:val="Hyperlink"/>
                <w:rFonts w:eastAsiaTheme="minorHAnsi"/>
                <w:noProof/>
              </w:rPr>
              <w:t>Trivia Question System in Unity Tutorial</w:t>
            </w:r>
            <w:r w:rsidRPr="004D7D08">
              <w:rPr>
                <w:rStyle w:val="Hyperlink"/>
                <w:noProof/>
              </w:rPr>
              <w:t>. [Online Video]. Available:https://www.youtube.com/watch?v=EhG7K3c3IjA&amp;list=PLmoAgxtful7gexoJ4gi-mi82Mw_zfdVDB&amp;index=6.</w:t>
            </w:r>
            <w:r>
              <w:rPr>
                <w:noProof/>
                <w:webHidden/>
              </w:rPr>
              <w:tab/>
            </w:r>
            <w:r>
              <w:rPr>
                <w:noProof/>
                <w:webHidden/>
              </w:rPr>
              <w:fldChar w:fldCharType="begin"/>
            </w:r>
            <w:r>
              <w:rPr>
                <w:noProof/>
                <w:webHidden/>
              </w:rPr>
              <w:instrText xml:space="preserve"> PAGEREF _Toc227762983 \h </w:instrText>
            </w:r>
            <w:r>
              <w:rPr>
                <w:noProof/>
                <w:webHidden/>
              </w:rPr>
            </w:r>
            <w:r>
              <w:rPr>
                <w:noProof/>
                <w:webHidden/>
              </w:rPr>
              <w:fldChar w:fldCharType="separate"/>
            </w:r>
            <w:r w:rsidR="00641FD4">
              <w:rPr>
                <w:noProof/>
                <w:webHidden/>
              </w:rPr>
              <w:t>16</w:t>
            </w:r>
            <w:r>
              <w:rPr>
                <w:noProof/>
                <w:webHidden/>
              </w:rPr>
              <w:fldChar w:fldCharType="end"/>
            </w:r>
          </w:hyperlink>
        </w:p>
        <w:p w14:paraId="27DF750F" w14:textId="51D7AC82" w:rsidR="00956A36" w:rsidRDefault="00956A36">
          <w:r>
            <w:rPr>
              <w:b/>
              <w:bCs/>
            </w:rPr>
            <w:fldChar w:fldCharType="end"/>
          </w:r>
        </w:p>
      </w:sdtContent>
    </w:sdt>
    <w:p w14:paraId="3427EE1A" w14:textId="77777777" w:rsidR="00817405" w:rsidRDefault="00817405">
      <w:r>
        <w:br w:type="page"/>
      </w:r>
    </w:p>
    <w:p w14:paraId="32B7BE76" w14:textId="015EFD4C" w:rsidR="00BE7F3E" w:rsidRDefault="0052363F" w:rsidP="00817405">
      <w:pPr>
        <w:pStyle w:val="Heading1"/>
      </w:pPr>
      <w:bookmarkStart w:id="0" w:name="_Toc227762970"/>
      <w:r w:rsidRPr="0052363F">
        <w:lastRenderedPageBreak/>
        <w:t>Declaration of Originality</w:t>
      </w:r>
      <w:bookmarkEnd w:id="0"/>
    </w:p>
    <w:p w14:paraId="3661854D" w14:textId="77777777" w:rsidR="00BE7F3E" w:rsidRDefault="00BE7F3E" w:rsidP="00BE7F3E">
      <w:pPr>
        <w:ind w:left="360"/>
      </w:pPr>
    </w:p>
    <w:p w14:paraId="2ED5E7A8" w14:textId="4E127D66" w:rsidR="00BE7F3E" w:rsidRPr="00BE7F3E" w:rsidRDefault="00BE7F3E" w:rsidP="00BE7F3E">
      <w:r w:rsidRPr="00BE7F3E">
        <w:t>"I hereby declare that this project, entitled </w:t>
      </w:r>
      <w:r w:rsidRPr="00BE7F3E">
        <w:rPr>
          <w:b/>
          <w:bCs/>
        </w:rPr>
        <w:t>'Grow &amp; Know'</w:t>
      </w:r>
      <w:r w:rsidRPr="00BE7F3E">
        <w:t>, is entirely my own work, except where due acknowledgement is made in the text, and that it has not been submitted for any other degree or professional qualification."</w:t>
      </w:r>
    </w:p>
    <w:p w14:paraId="5F24ED13" w14:textId="77777777" w:rsidR="00BE7F3E" w:rsidRPr="00BE7F3E" w:rsidRDefault="00BE7F3E" w:rsidP="00BE7F3E">
      <w:r w:rsidRPr="00BE7F3E">
        <w:rPr>
          <w:b/>
          <w:bCs/>
        </w:rPr>
        <w:t>Signed:</w:t>
      </w:r>
      <w:r w:rsidRPr="00BE7F3E">
        <w:t> Liam Davies</w:t>
      </w:r>
      <w:r w:rsidRPr="00BE7F3E">
        <w:br/>
      </w:r>
      <w:r w:rsidRPr="00BE7F3E">
        <w:rPr>
          <w:b/>
          <w:bCs/>
        </w:rPr>
        <w:t>Date:</w:t>
      </w:r>
      <w:r w:rsidRPr="00BE7F3E">
        <w:t> 21 April 2026</w:t>
      </w:r>
    </w:p>
    <w:p w14:paraId="4A37EB66" w14:textId="77777777" w:rsidR="0052363F" w:rsidRDefault="0052363F">
      <w:r>
        <w:br w:type="page"/>
      </w:r>
    </w:p>
    <w:p w14:paraId="3F755B40" w14:textId="427CD659" w:rsidR="0052363F" w:rsidRPr="0052363F" w:rsidRDefault="0052363F" w:rsidP="007F65FE">
      <w:pPr>
        <w:pStyle w:val="Heading1"/>
      </w:pPr>
      <w:bookmarkStart w:id="1" w:name="_Toc227762971"/>
      <w:r w:rsidRPr="0052363F">
        <w:lastRenderedPageBreak/>
        <w:t>AI Declaration</w:t>
      </w:r>
      <w:bookmarkEnd w:id="1"/>
    </w:p>
    <w:p w14:paraId="053BBB78" w14:textId="77777777" w:rsidR="0052363F" w:rsidRDefault="0052363F">
      <w:r>
        <w:br w:type="page"/>
      </w:r>
    </w:p>
    <w:p w14:paraId="143A8C15" w14:textId="5E4E8471" w:rsidR="0052363F" w:rsidRPr="0052363F" w:rsidRDefault="0052363F" w:rsidP="007F65FE">
      <w:pPr>
        <w:pStyle w:val="Heading1"/>
      </w:pPr>
      <w:bookmarkStart w:id="2" w:name="_Toc227762972"/>
      <w:r w:rsidRPr="0052363F">
        <w:lastRenderedPageBreak/>
        <w:t>Abstract</w:t>
      </w:r>
      <w:bookmarkEnd w:id="2"/>
    </w:p>
    <w:p w14:paraId="699C39A2" w14:textId="7BCB3495" w:rsidR="005820F1" w:rsidRDefault="005820F1" w:rsidP="005820F1">
      <w:pPr>
        <w:jc w:val="center"/>
      </w:pPr>
      <w:r>
        <w:rPr>
          <w:noProof/>
        </w:rPr>
        <w:drawing>
          <wp:inline distT="0" distB="0" distL="0" distR="0" wp14:anchorId="3DAD3B54" wp14:editId="65F7760E">
            <wp:extent cx="5731510" cy="3225165"/>
            <wp:effectExtent l="0" t="0" r="2540" b="0"/>
            <wp:docPr id="4707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9770" name="Picture 47079770"/>
                    <pic:cNvPicPr/>
                  </pic:nvPicPr>
                  <pic:blipFill>
                    <a:blip r:embed="rId10">
                      <a:extLst>
                        <a:ext uri="{28A0092B-C50C-407E-A947-70E740481C1C}">
                          <a14:useLocalDpi xmlns:a14="http://schemas.microsoft.com/office/drawing/2010/main" val="0"/>
                        </a:ext>
                      </a:extLst>
                    </a:blip>
                    <a:stretch>
                      <a:fillRect/>
                    </a:stretch>
                  </pic:blipFill>
                  <pic:spPr>
                    <a:xfrm>
                      <a:off x="0" y="0"/>
                      <a:ext cx="5731510" cy="3225165"/>
                    </a:xfrm>
                    <a:prstGeom prst="rect">
                      <a:avLst/>
                    </a:prstGeom>
                  </pic:spPr>
                </pic:pic>
              </a:graphicData>
            </a:graphic>
          </wp:inline>
        </w:drawing>
      </w:r>
    </w:p>
    <w:p w14:paraId="430F20F5" w14:textId="52CDEB65" w:rsidR="00190A58" w:rsidRPr="000164EB" w:rsidRDefault="00190A58" w:rsidP="00190A58">
      <w:pPr>
        <w:rPr>
          <w:i/>
          <w:iCs/>
        </w:rPr>
      </w:pPr>
      <w:r w:rsidRPr="00190A58">
        <w:rPr>
          <w:i/>
          <w:iCs/>
        </w:rPr>
        <w:t xml:space="preserve">(Figure </w:t>
      </w:r>
      <w:r w:rsidR="000877C3">
        <w:rPr>
          <w:i/>
          <w:iCs/>
        </w:rPr>
        <w:t>1</w:t>
      </w:r>
      <w:r w:rsidRPr="00190A58">
        <w:rPr>
          <w:i/>
          <w:iCs/>
        </w:rPr>
        <w:t xml:space="preserve"> screenshot of Grow&amp;Know </w:t>
      </w:r>
      <w:r w:rsidR="000877C3">
        <w:rPr>
          <w:i/>
          <w:iCs/>
        </w:rPr>
        <w:t>starting</w:t>
      </w:r>
      <w:r w:rsidRPr="00190A58">
        <w:rPr>
          <w:i/>
          <w:iCs/>
        </w:rPr>
        <w:t xml:space="preserve"> scene)</w:t>
      </w:r>
    </w:p>
    <w:p w14:paraId="75E3E683" w14:textId="77777777" w:rsidR="00190A58" w:rsidRDefault="00190A58" w:rsidP="005820F1">
      <w:pPr>
        <w:jc w:val="center"/>
      </w:pPr>
    </w:p>
    <w:p w14:paraId="0D7068AC" w14:textId="7DBD7E1E" w:rsidR="00AE52A1" w:rsidRDefault="00AE52A1" w:rsidP="00AE52A1">
      <w:r>
        <w:t>Grow &amp; Know is a farm-themed educational application featuring a pixel-art aesthetic, designed to support Key Stage 1 (KS1) students in their core curriculum studies. Upon launching the game, children select a personalized save profile and enter a central farm hub. The core gameplay loop encourages the user to complete multiple-choice quizzes in Mathematics, English Literature, and the Welsh language to earn virtual coins. These coins are then used to purchase and collect various animals to populate the player's individual farm.</w:t>
      </w:r>
    </w:p>
    <w:p w14:paraId="2C6C519F" w14:textId="77777777" w:rsidR="00AE52A1" w:rsidRDefault="00AE52A1" w:rsidP="00AE52A1">
      <w:r>
        <w:t>To accommodate different ability levels, a tiered difficulty system was implemented, offering one coin for 'Easy' questions and two for 'Hard' content. Accessibility was a primary design focus; the user interface employs intuitive color-coding, such as Green for 'Easy' and Red for 'Hard' buttons, to assist children in making informed choices independently.</w:t>
      </w:r>
    </w:p>
    <w:p w14:paraId="4F1A1095" w14:textId="52841102" w:rsidR="0052363F" w:rsidRDefault="00AE52A1" w:rsidP="00AE52A1">
      <w:r>
        <w:t>Technically, the application was developed using C# and the Unity game engine. The system utilizes a modular, data-driven architecture where curriculum content and animal data are managed through CSV files. This custom pipeline allows for a "one-click" import of data into Unity, ensuring that the application is easily scalable and can be updated by educators with new questions and topics without requiring extensive programming knowledge. The result is a stable, maintainable educational tool that balances engaging gameplay with rigorous academic reinforcement.</w:t>
      </w:r>
      <w:r w:rsidR="0052363F">
        <w:br w:type="page"/>
      </w:r>
    </w:p>
    <w:p w14:paraId="4643FD9B" w14:textId="77777777" w:rsidR="0049190F" w:rsidRPr="0049190F" w:rsidRDefault="0049190F" w:rsidP="007F65FE">
      <w:pPr>
        <w:pStyle w:val="Heading1"/>
      </w:pPr>
      <w:bookmarkStart w:id="3" w:name="_Toc227762973"/>
      <w:r w:rsidRPr="0049190F">
        <w:rPr>
          <w:b/>
          <w:bCs/>
        </w:rPr>
        <w:lastRenderedPageBreak/>
        <w:t>Chapter 1: Background, Analysis and Process</w:t>
      </w:r>
      <w:bookmarkEnd w:id="3"/>
    </w:p>
    <w:p w14:paraId="3B912EDF" w14:textId="77777777" w:rsidR="004B15F5" w:rsidRDefault="004B15F5" w:rsidP="007F65FE">
      <w:pPr>
        <w:pStyle w:val="Heading2"/>
      </w:pPr>
      <w:bookmarkStart w:id="4" w:name="_Toc227762974"/>
      <w:r>
        <w:t>1.1 Introduction and Motivation</w:t>
      </w:r>
      <w:bookmarkEnd w:id="4"/>
    </w:p>
    <w:p w14:paraId="1585BDD5" w14:textId="53D54E07" w:rsidR="0048233C" w:rsidRPr="0048233C" w:rsidRDefault="0048233C" w:rsidP="0048233C">
      <w:r w:rsidRPr="0048233C">
        <w:t>The motivation for developing </w:t>
      </w:r>
      <w:r w:rsidRPr="0048233C">
        <w:rPr>
          <w:b/>
          <w:bCs/>
        </w:rPr>
        <w:t>Grow &amp; Know</w:t>
      </w:r>
      <w:r w:rsidRPr="0048233C">
        <w:t> was rooted in an observation of the shifting relationship between children and digital entertainment during their transition through the primary education system. Within the Key Stage 1 (KS1) demographic, children aged five to seven often have limited personal access to private, unmonitored mobile devices. This observation is validated by the </w:t>
      </w:r>
      <w:r w:rsidRPr="0048233C">
        <w:rPr>
          <w:b/>
          <w:bCs/>
        </w:rPr>
        <w:t>Ofcom Children and Parents: Media Use and Attitudes Report (2024)</w:t>
      </w:r>
      <w:r w:rsidRPr="0048233C">
        <w:t>, which identifies a significant "ownership gap" between age cohorts. According to the report, while 98% of children aged 5–17 access the internet, only approximately </w:t>
      </w:r>
      <w:r w:rsidRPr="0048233C">
        <w:rPr>
          <w:b/>
          <w:bCs/>
        </w:rPr>
        <w:t>25% of children aged 5–7 possess their own smartphone</w:t>
      </w:r>
      <w:r w:rsidRPr="0048233C">
        <w:t>, compared to </w:t>
      </w:r>
      <w:r w:rsidRPr="0048233C">
        <w:rPr>
          <w:b/>
          <w:bCs/>
        </w:rPr>
        <w:t>54% of those aged 8–11</w:t>
      </w:r>
      <w:r w:rsidRPr="0048233C">
        <w:t> and </w:t>
      </w:r>
      <w:r w:rsidRPr="0048233C">
        <w:rPr>
          <w:b/>
          <w:bCs/>
        </w:rPr>
        <w:t>91% of those aged 12–15</w:t>
      </w:r>
      <w:r w:rsidRPr="0048233C">
        <w:t> </w:t>
      </w:r>
      <w:hyperlink w:anchor="_[1]_Ofcom_(2024)." w:history="1">
        <w:r w:rsidRPr="0048233C">
          <w:rPr>
            <w:rStyle w:val="Hyperlink"/>
          </w:rPr>
          <w:t>[1]</w:t>
        </w:r>
      </w:hyperlink>
      <w:r w:rsidRPr="0048233C">
        <w:t>.</w:t>
      </w:r>
    </w:p>
    <w:p w14:paraId="46D0447C" w14:textId="20583E92" w:rsidR="0048233C" w:rsidRPr="0048233C" w:rsidRDefault="0048233C" w:rsidP="0048233C">
      <w:r w:rsidRPr="0048233C">
        <w:t xml:space="preserve">This data suggests a "technological window of opportunity" for educational software. Because children in the KS1 bracket are less likely to have personal, 24-hour access to high-end, non-educational entertainment (such as social media and sophisticated mobile gaming), school-based digital activities maintain a higher level of novelty and perceived value. The Ofcom research confirms that as children approach the transition to secondary school, their media habits shift toward "personal device saturation" and private consumption </w:t>
      </w:r>
      <w:hyperlink w:anchor="_[1]_Ofcom_(2024)." w:history="1">
        <w:r w:rsidRPr="0048233C">
          <w:rPr>
            <w:rStyle w:val="Hyperlink"/>
          </w:rPr>
          <w:t>[1]</w:t>
        </w:r>
      </w:hyperlink>
      <w:r w:rsidRPr="0048233C">
        <w:t>. This transition often results in diminished interest in school-led gamified learning as it begins to compete with the high-fidelity entertainment available to them on personal devices at home.</w:t>
      </w:r>
    </w:p>
    <w:p w14:paraId="3EE0140D" w14:textId="77777777" w:rsidR="0048233C" w:rsidRPr="0048233C" w:rsidRDefault="0048233C" w:rsidP="0048233C">
      <w:r w:rsidRPr="0048233C">
        <w:t>Therefore, </w:t>
      </w:r>
      <w:r w:rsidRPr="0048233C">
        <w:rPr>
          <w:b/>
          <w:bCs/>
        </w:rPr>
        <w:t>Grow &amp; Know</w:t>
      </w:r>
      <w:r w:rsidRPr="0048233C">
        <w:t> was strategically designed to capitalize on this specific developmental window. By utilizing a farm-building aesthetic and reward-based gameplay, the project aims to reinforce fundamental curriculum topics (Mathematics, English, and Welsh) while students are still in an age bracket characterized by high engagement with supervised, educational digital environments.</w:t>
      </w:r>
    </w:p>
    <w:p w14:paraId="18328D43" w14:textId="0F3CDE8F" w:rsidR="00E27ED3" w:rsidRDefault="00E27ED3" w:rsidP="00E27ED3"/>
    <w:p w14:paraId="4231E6C7" w14:textId="77777777" w:rsidR="0024049E" w:rsidRDefault="0024049E">
      <w:pPr>
        <w:rPr>
          <w:rFonts w:asciiTheme="majorHAnsi" w:eastAsiaTheme="majorEastAsia" w:hAnsiTheme="majorHAnsi" w:cstheme="majorBidi"/>
          <w:color w:val="0F4761" w:themeColor="accent1" w:themeShade="BF"/>
          <w:sz w:val="32"/>
          <w:szCs w:val="32"/>
        </w:rPr>
      </w:pPr>
      <w:r>
        <w:br w:type="page"/>
      </w:r>
    </w:p>
    <w:p w14:paraId="66620916" w14:textId="7E7DFBCD" w:rsidR="00E27ED3" w:rsidRDefault="00E27ED3" w:rsidP="007F65FE">
      <w:pPr>
        <w:pStyle w:val="Heading2"/>
      </w:pPr>
      <w:bookmarkStart w:id="5" w:name="_Toc227762975"/>
      <w:r>
        <w:lastRenderedPageBreak/>
        <w:t>1.2 Stakeholder Research</w:t>
      </w:r>
      <w:bookmarkEnd w:id="5"/>
    </w:p>
    <w:p w14:paraId="2EE50E65" w14:textId="62B6CEE8" w:rsidR="0024049E" w:rsidRPr="0024049E" w:rsidRDefault="0024049E" w:rsidP="0024049E">
      <w:pPr>
        <w:ind w:left="720"/>
      </w:pPr>
      <w:r w:rsidRPr="0024049E">
        <w:t>To formalise the project’s conceptual framework and validate the identified learning gap, primary research was conducted via an anonymous stakeholder survey entitled </w:t>
      </w:r>
      <w:r w:rsidRPr="0024049E">
        <w:rPr>
          <w:b/>
          <w:bCs/>
        </w:rPr>
        <w:t>"Educational Game Research"</w:t>
      </w:r>
      <w:r w:rsidRPr="0024049E">
        <w:t> </w:t>
      </w:r>
      <w:hyperlink w:anchor="_[2]_Davies,_L." w:history="1">
        <w:r w:rsidRPr="0024049E">
          <w:rPr>
            <w:rStyle w:val="Hyperlink"/>
          </w:rPr>
          <w:t>[2]</w:t>
        </w:r>
      </w:hyperlink>
      <w:r w:rsidRPr="0024049E">
        <w:t>. Distributed to educators across multiple Key Stages, the survey was designed to identify hardware constraints, curriculum priorities, and optimal engagement strategies.</w:t>
      </w:r>
    </w:p>
    <w:p w14:paraId="6F52B159" w14:textId="416EC6E2" w:rsidR="003F4E6D" w:rsidRDefault="0024049E" w:rsidP="0024049E">
      <w:pPr>
        <w:ind w:left="720"/>
      </w:pPr>
      <w:r w:rsidRPr="0024049E">
        <w:t>The data analysis revealed a significant intersection of requirements for the Key Stage 1 demographic. A primary finding was the exact 50/50 parity regarding preferred session duration; half of the respondents required "short starters" (5–10 minutes), while the remainder identified a need for "main activity" slots (15–20 minutes)</w:t>
      </w:r>
      <w:r w:rsidR="00A30A5E">
        <w:t xml:space="preserve"> </w:t>
      </w:r>
      <w:hyperlink w:anchor="_[2]_Davies,_L." w:history="1">
        <w:r w:rsidRPr="0024049E">
          <w:rPr>
            <w:rStyle w:val="Hyperlink"/>
          </w:rPr>
          <w:t>[2]</w:t>
        </w:r>
      </w:hyperlink>
      <w:r w:rsidRPr="0024049E">
        <w:t xml:space="preserve">. </w:t>
      </w:r>
    </w:p>
    <w:p w14:paraId="2000A323" w14:textId="08C76469" w:rsidR="00800AFF" w:rsidRDefault="00AA07E2" w:rsidP="0024049E">
      <w:pPr>
        <w:ind w:left="720"/>
      </w:pPr>
      <w:r w:rsidRPr="00AA07E2">
        <w:drawing>
          <wp:inline distT="0" distB="0" distL="0" distR="0" wp14:anchorId="6463D6BA" wp14:editId="7F128399">
            <wp:extent cx="5731510" cy="1991995"/>
            <wp:effectExtent l="0" t="0" r="2540" b="8255"/>
            <wp:docPr id="285109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09758" name=""/>
                    <pic:cNvPicPr/>
                  </pic:nvPicPr>
                  <pic:blipFill>
                    <a:blip r:embed="rId11"/>
                    <a:stretch>
                      <a:fillRect/>
                    </a:stretch>
                  </pic:blipFill>
                  <pic:spPr>
                    <a:xfrm>
                      <a:off x="0" y="0"/>
                      <a:ext cx="5731510" cy="1991995"/>
                    </a:xfrm>
                    <a:prstGeom prst="rect">
                      <a:avLst/>
                    </a:prstGeom>
                  </pic:spPr>
                </pic:pic>
              </a:graphicData>
            </a:graphic>
          </wp:inline>
        </w:drawing>
      </w:r>
    </w:p>
    <w:p w14:paraId="77C8BA3B" w14:textId="36517C7D" w:rsidR="00AA07E2" w:rsidRDefault="00AA07E2" w:rsidP="0024049E">
      <w:pPr>
        <w:ind w:left="720"/>
        <w:rPr>
          <w:i/>
          <w:iCs/>
        </w:rPr>
      </w:pPr>
      <w:r w:rsidRPr="007A2E7D">
        <w:rPr>
          <w:i/>
          <w:iCs/>
        </w:rPr>
        <w:t xml:space="preserve">(Figure 2 screenshot of </w:t>
      </w:r>
      <w:r w:rsidRPr="0024049E">
        <w:rPr>
          <w:i/>
          <w:iCs/>
        </w:rPr>
        <w:t>Educational Game Research</w:t>
      </w:r>
      <w:r w:rsidR="007A2E7D" w:rsidRPr="007A2E7D">
        <w:rPr>
          <w:i/>
          <w:iCs/>
        </w:rPr>
        <w:t xml:space="preserve"> question</w:t>
      </w:r>
      <w:r w:rsidRPr="007A2E7D">
        <w:rPr>
          <w:i/>
          <w:iCs/>
        </w:rPr>
        <w:t>)</w:t>
      </w:r>
    </w:p>
    <w:p w14:paraId="758204F5" w14:textId="77777777" w:rsidR="007A2E7D" w:rsidRPr="007A2E7D" w:rsidRDefault="007A2E7D" w:rsidP="0024049E">
      <w:pPr>
        <w:ind w:left="720"/>
        <w:rPr>
          <w:i/>
          <w:iCs/>
        </w:rPr>
      </w:pPr>
    </w:p>
    <w:p w14:paraId="24660858" w14:textId="213AFEEE" w:rsidR="0024049E" w:rsidRPr="0024049E" w:rsidRDefault="0024049E" w:rsidP="0024049E">
      <w:pPr>
        <w:ind w:left="720"/>
      </w:pPr>
      <w:r w:rsidRPr="0024049E">
        <w:t>This result directly informed the requirement for a granular, modular game loop, allowing </w:t>
      </w:r>
      <w:r w:rsidRPr="0024049E">
        <w:rPr>
          <w:b/>
          <w:bCs/>
        </w:rPr>
        <w:t>Grow &amp; Know</w:t>
      </w:r>
      <w:r w:rsidRPr="0024049E">
        <w:t> to function as both a brief reinforcement tool and an extended learning activity.</w:t>
      </w:r>
    </w:p>
    <w:p w14:paraId="795ACEAA" w14:textId="1CAE8A6A" w:rsidR="0024049E" w:rsidRPr="0024049E" w:rsidRDefault="0024049E" w:rsidP="0024049E">
      <w:pPr>
        <w:ind w:left="720"/>
      </w:pPr>
      <w:r w:rsidRPr="0024049E">
        <w:t xml:space="preserve">Furthermore, the survey data established Mathematics and English Literacy as the leading curriculum priorities (38% each), which justified the development of a multi-subject question engine. In terms of gameplay mechanics, "Simulation/Building" and "Logic/Puzzle" styles were the most favoured by educators (33% each), providing the empirical basis for the farm-building reward system. Finally, while tablet devices showed high availability, the significant presence of Chromebooks and desktop environments (25% each) dictated a need for a flexible technical architecture capable of browser-based deployment </w:t>
      </w:r>
      <w:hyperlink w:anchor="_[2]_Davies,_L." w:history="1">
        <w:r w:rsidRPr="0024049E">
          <w:rPr>
            <w:rStyle w:val="Hyperlink"/>
          </w:rPr>
          <w:t>[2]</w:t>
        </w:r>
      </w:hyperlink>
      <w:r w:rsidRPr="0024049E">
        <w:t>.</w:t>
      </w:r>
    </w:p>
    <w:p w14:paraId="1178EA30" w14:textId="77777777" w:rsidR="00E27ED3" w:rsidRDefault="00E27ED3" w:rsidP="00E27ED3">
      <w:pPr>
        <w:ind w:left="720"/>
      </w:pPr>
    </w:p>
    <w:p w14:paraId="3E97128B" w14:textId="77777777" w:rsidR="000164EB" w:rsidRDefault="000164EB">
      <w:pPr>
        <w:rPr>
          <w:rFonts w:asciiTheme="majorHAnsi" w:eastAsiaTheme="majorEastAsia" w:hAnsiTheme="majorHAnsi" w:cstheme="majorBidi"/>
          <w:color w:val="0F4761" w:themeColor="accent1" w:themeShade="BF"/>
          <w:sz w:val="32"/>
          <w:szCs w:val="32"/>
        </w:rPr>
      </w:pPr>
      <w:r>
        <w:br w:type="page"/>
      </w:r>
    </w:p>
    <w:p w14:paraId="06F50555" w14:textId="0179F420" w:rsidR="0049190F" w:rsidRDefault="0049190F" w:rsidP="007F65FE">
      <w:pPr>
        <w:pStyle w:val="Heading2"/>
      </w:pPr>
      <w:bookmarkStart w:id="6" w:name="_Toc227762976"/>
      <w:r w:rsidRPr="0049190F">
        <w:lastRenderedPageBreak/>
        <w:t>1.3 Analysis of Teacher-Driven Requirements</w:t>
      </w:r>
      <w:bookmarkEnd w:id="6"/>
    </w:p>
    <w:p w14:paraId="23999A88" w14:textId="77777777" w:rsidR="000164EB" w:rsidRPr="000164EB" w:rsidRDefault="000164EB" w:rsidP="000164EB">
      <w:r w:rsidRPr="000164EB">
        <w:t>Following the stakeholder research, the project transitioned into a detailed analysis of how these requirements could be implemented within a software environment. The primary objective was to translate the teachers' desire for high engagement and variable session lengths into a functional in-game economy. This resulted in a tiered incentive strategy designed to balance immediate gratification with long-term goals.</w:t>
      </w:r>
    </w:p>
    <w:p w14:paraId="066C1746" w14:textId="77777777" w:rsidR="00D75A93" w:rsidRDefault="000164EB" w:rsidP="000164EB">
      <w:r w:rsidRPr="000164EB">
        <w:t>To address the requirement for "short-starter" sessions (5–10 minutes) identified in the survey [2], a low-entry tier of rewards was established. Common or "small" animals—such as chickens, frogs, and hamsters—were priced to be attainable within one or two successful quiz rounds. This ensures that even during a brief classroom session, a student can experience a full gameplay loop: from educational effort to a tangible reward.</w:t>
      </w:r>
    </w:p>
    <w:p w14:paraId="56CA1830" w14:textId="7EC92A63" w:rsidR="000164EB" w:rsidRDefault="001D629F" w:rsidP="000164EB">
      <w:r>
        <w:rPr>
          <w:noProof/>
        </w:rPr>
        <w:drawing>
          <wp:inline distT="0" distB="0" distL="0" distR="0" wp14:anchorId="4FA65E55" wp14:editId="7EAE2050">
            <wp:extent cx="5731510" cy="3201670"/>
            <wp:effectExtent l="0" t="0" r="2540" b="0"/>
            <wp:docPr id="1832439921" name="Picture 3" descr="Figure 2 screenshot of Grow&amp;Know shop sc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439921" name="Picture 3" descr="Figure 2 screenshot of Grow&amp;Know shop scene"/>
                    <pic:cNvPicPr/>
                  </pic:nvPicPr>
                  <pic:blipFill>
                    <a:blip r:embed="rId12">
                      <a:extLst>
                        <a:ext uri="{28A0092B-C50C-407E-A947-70E740481C1C}">
                          <a14:useLocalDpi xmlns:a14="http://schemas.microsoft.com/office/drawing/2010/main" val="0"/>
                        </a:ext>
                      </a:extLst>
                    </a:blip>
                    <a:stretch>
                      <a:fillRect/>
                    </a:stretch>
                  </pic:blipFill>
                  <pic:spPr>
                    <a:xfrm>
                      <a:off x="0" y="0"/>
                      <a:ext cx="5731510" cy="3201670"/>
                    </a:xfrm>
                    <a:prstGeom prst="rect">
                      <a:avLst/>
                    </a:prstGeom>
                  </pic:spPr>
                </pic:pic>
              </a:graphicData>
            </a:graphic>
          </wp:inline>
        </w:drawing>
      </w:r>
    </w:p>
    <w:p w14:paraId="62562ED1" w14:textId="1809F101" w:rsidR="00D75A93" w:rsidRPr="000164EB" w:rsidRDefault="00190A58" w:rsidP="000164EB">
      <w:pPr>
        <w:rPr>
          <w:i/>
          <w:iCs/>
        </w:rPr>
      </w:pPr>
      <w:r w:rsidRPr="00190A58">
        <w:rPr>
          <w:i/>
          <w:iCs/>
        </w:rPr>
        <w:t>(</w:t>
      </w:r>
      <w:r w:rsidRPr="00190A58">
        <w:rPr>
          <w:i/>
          <w:iCs/>
        </w:rPr>
        <w:t xml:space="preserve">Figure </w:t>
      </w:r>
      <w:r w:rsidR="007A2E7D">
        <w:rPr>
          <w:i/>
          <w:iCs/>
        </w:rPr>
        <w:t>3</w:t>
      </w:r>
      <w:r w:rsidRPr="00190A58">
        <w:rPr>
          <w:i/>
          <w:iCs/>
        </w:rPr>
        <w:t xml:space="preserve"> screenshot of Grow&amp;Know shop scene</w:t>
      </w:r>
      <w:r w:rsidRPr="00190A58">
        <w:rPr>
          <w:i/>
          <w:iCs/>
        </w:rPr>
        <w:t>)</w:t>
      </w:r>
    </w:p>
    <w:p w14:paraId="06492E61" w14:textId="77777777" w:rsidR="00972F83" w:rsidRDefault="000164EB" w:rsidP="00D41D0C">
      <w:pPr>
        <w:rPr>
          <w:noProof/>
        </w:rPr>
      </w:pPr>
      <w:r w:rsidRPr="000164EB">
        <w:t>Conversely, to maintain engagement for longer sessions and to encourage students to attempt "Hard" mode questions (which yield double coins), a "prestige" tier of animals was designed. Exotic or unique animals—such as bears, tigers, and seagulls—were assigned higher price points. Because these animals are atypical for a farm environment, they serve as high-value visual goals that require sustained academic effort and strategic currency management to unlock</w:t>
      </w:r>
      <w:r w:rsidR="00D41D0C" w:rsidRPr="000164EB">
        <w:t>.</w:t>
      </w:r>
      <w:r w:rsidR="006A6996" w:rsidRPr="006A6996">
        <w:rPr>
          <w:noProof/>
        </w:rPr>
        <w:t xml:space="preserve"> </w:t>
      </w:r>
    </w:p>
    <w:p w14:paraId="4AB2F1CB" w14:textId="0D4E0CAE" w:rsidR="00D41D0C" w:rsidRPr="000164EB" w:rsidRDefault="006A6996" w:rsidP="00D41D0C">
      <w:r w:rsidRPr="006A6996">
        <w:lastRenderedPageBreak/>
        <w:drawing>
          <wp:inline distT="0" distB="0" distL="0" distR="0" wp14:anchorId="6096131C" wp14:editId="40CC20B9">
            <wp:extent cx="5731510" cy="3209290"/>
            <wp:effectExtent l="0" t="0" r="2540" b="0"/>
            <wp:docPr id="1894561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561047" name=""/>
                    <pic:cNvPicPr/>
                  </pic:nvPicPr>
                  <pic:blipFill>
                    <a:blip r:embed="rId13"/>
                    <a:stretch>
                      <a:fillRect/>
                    </a:stretch>
                  </pic:blipFill>
                  <pic:spPr>
                    <a:xfrm>
                      <a:off x="0" y="0"/>
                      <a:ext cx="5731510" cy="3209290"/>
                    </a:xfrm>
                    <a:prstGeom prst="rect">
                      <a:avLst/>
                    </a:prstGeom>
                  </pic:spPr>
                </pic:pic>
              </a:graphicData>
            </a:graphic>
          </wp:inline>
        </w:drawing>
      </w:r>
    </w:p>
    <w:p w14:paraId="220EDFE7" w14:textId="60698E01" w:rsidR="000164EB" w:rsidRDefault="00D66D1D" w:rsidP="000164EB">
      <w:pPr>
        <w:rPr>
          <w:i/>
          <w:iCs/>
        </w:rPr>
      </w:pPr>
      <w:r w:rsidRPr="00190A58">
        <w:rPr>
          <w:i/>
          <w:iCs/>
        </w:rPr>
        <w:t xml:space="preserve">(Figure </w:t>
      </w:r>
      <w:r w:rsidR="007A2E7D">
        <w:rPr>
          <w:i/>
          <w:iCs/>
        </w:rPr>
        <w:t>4</w:t>
      </w:r>
      <w:r w:rsidRPr="00190A58">
        <w:rPr>
          <w:i/>
          <w:iCs/>
        </w:rPr>
        <w:t xml:space="preserve"> screenshot of Grow&amp;Know shop scene</w:t>
      </w:r>
      <w:r>
        <w:rPr>
          <w:i/>
          <w:iCs/>
        </w:rPr>
        <w:t xml:space="preserve"> with higher prices</w:t>
      </w:r>
      <w:r w:rsidR="00972F83">
        <w:rPr>
          <w:i/>
          <w:iCs/>
        </w:rPr>
        <w:t>)</w:t>
      </w:r>
    </w:p>
    <w:p w14:paraId="749EDB40" w14:textId="77777777" w:rsidR="00972F83" w:rsidRPr="000164EB" w:rsidRDefault="00972F83" w:rsidP="000164EB"/>
    <w:p w14:paraId="2FB05B10" w14:textId="77777777" w:rsidR="000164EB" w:rsidRPr="000164EB" w:rsidRDefault="000164EB" w:rsidP="000164EB">
      <w:r w:rsidRPr="000164EB">
        <w:t>Finally, to ensure continuous </w:t>
      </w:r>
      <w:r w:rsidRPr="000164EB">
        <w:rPr>
          <w:b/>
          <w:bCs/>
        </w:rPr>
        <w:t>User Agency</w:t>
      </w:r>
      <w:r w:rsidRPr="000164EB">
        <w:t>, the system was engineered to allow for multiple purchases of the same animal type. This architectural decision ensures that the virtual shop remains functional and relevant throughout the student's usage lifecycle; even if a student has unlocked every species, they always retain the option to invest their earned currency in expanding their farm. This approach directly satisfies the teacher-driven requirement for a simulation-style reward system that rewards consistent educational participation without reaching a premature "completion" state.</w:t>
      </w:r>
    </w:p>
    <w:p w14:paraId="13E19787" w14:textId="77777777" w:rsidR="00F61439" w:rsidRPr="00F61439" w:rsidRDefault="00F61439" w:rsidP="00F61439"/>
    <w:p w14:paraId="345E53F5" w14:textId="77777777" w:rsidR="00D41D0C" w:rsidRDefault="00D41D0C">
      <w:pPr>
        <w:rPr>
          <w:rFonts w:asciiTheme="majorHAnsi" w:eastAsiaTheme="majorEastAsia" w:hAnsiTheme="majorHAnsi" w:cstheme="majorBidi"/>
          <w:color w:val="0F4761" w:themeColor="accent1" w:themeShade="BF"/>
          <w:sz w:val="32"/>
          <w:szCs w:val="32"/>
        </w:rPr>
      </w:pPr>
      <w:r>
        <w:br w:type="page"/>
      </w:r>
    </w:p>
    <w:p w14:paraId="00DA31A0" w14:textId="23D4C38A" w:rsidR="0049190F" w:rsidRDefault="0049190F" w:rsidP="007F65FE">
      <w:pPr>
        <w:pStyle w:val="Heading2"/>
      </w:pPr>
      <w:bookmarkStart w:id="7" w:name="_Toc227762977"/>
      <w:r w:rsidRPr="0049190F">
        <w:lastRenderedPageBreak/>
        <w:t>1.4 Agile Development Workflow (Using GitHub Milestones)</w:t>
      </w:r>
      <w:bookmarkEnd w:id="7"/>
    </w:p>
    <w:p w14:paraId="68103499" w14:textId="4E3222C0" w:rsidR="00C64AC1" w:rsidRPr="00C64AC1" w:rsidRDefault="00C64AC1" w:rsidP="00C64AC1">
      <w:r w:rsidRPr="00C64AC1">
        <w:t>The development of </w:t>
      </w:r>
      <w:r w:rsidRPr="00C64AC1">
        <w:rPr>
          <w:b/>
          <w:bCs/>
        </w:rPr>
        <w:t>Grow &amp; Know</w:t>
      </w:r>
      <w:r w:rsidRPr="00C64AC1">
        <w:t> was managed using an Agile-inspired iterative workflow, coordinated through a centralized repository on </w:t>
      </w:r>
      <w:r w:rsidRPr="00C64AC1">
        <w:rPr>
          <w:b/>
          <w:bCs/>
        </w:rPr>
        <w:t>GitHub</w:t>
      </w:r>
      <w:r w:rsidRPr="00C64AC1">
        <w:t> </w:t>
      </w:r>
      <w:hyperlink w:anchor="_[3]_Davies,_L." w:history="1">
        <w:r w:rsidRPr="00C64AC1">
          <w:rPr>
            <w:rStyle w:val="Hyperlink"/>
          </w:rPr>
          <w:t>[3]</w:t>
        </w:r>
      </w:hyperlink>
      <w:r w:rsidRPr="00C64AC1">
        <w:t>. This methodology was selected to provide the flexibility required for a project involving a significant technical learning curve, as the developer’s prior experience with the </w:t>
      </w:r>
      <w:r w:rsidRPr="00C64AC1">
        <w:rPr>
          <w:b/>
          <w:bCs/>
        </w:rPr>
        <w:t>Unity engine</w:t>
      </w:r>
      <w:r w:rsidRPr="00C64AC1">
        <w:t> was limited to a single introductory project.</w:t>
      </w:r>
    </w:p>
    <w:p w14:paraId="50BED262" w14:textId="02FED063" w:rsidR="00C64AC1" w:rsidRPr="00C64AC1" w:rsidRDefault="00C64AC1" w:rsidP="00C64AC1">
      <w:r w:rsidRPr="00C64AC1">
        <w:t>Task management was implemented using </w:t>
      </w:r>
      <w:r w:rsidRPr="00C64AC1">
        <w:rPr>
          <w:b/>
          <w:bCs/>
        </w:rPr>
        <w:t>GitHub Projects</w:t>
      </w:r>
      <w:r w:rsidRPr="00C64AC1">
        <w:t>, where a prioritized backlog was established to guide development. A "de-risking" strategy was adopted, whereby the most critical functional requirement—the </w:t>
      </w:r>
      <w:r w:rsidRPr="00C64AC1">
        <w:rPr>
          <w:b/>
          <w:bCs/>
        </w:rPr>
        <w:t>Multi-Choice Question Engine (Task #4)</w:t>
      </w:r>
      <w:r w:rsidRPr="00C64AC1">
        <w:t>—was prioritized for the initial sprint. This ensured that the primary educational objective of the project was technically sound before resources were allocated to secondary aesthetic or simulation features. The initial technical foundation for this engine was established through an analysis of industry-standard tutorials and technical demonstrations on </w:t>
      </w:r>
      <w:r w:rsidRPr="00C64AC1">
        <w:rPr>
          <w:b/>
          <w:bCs/>
        </w:rPr>
        <w:t>YouTube</w:t>
      </w:r>
      <w:r w:rsidRPr="00C64AC1">
        <w:t xml:space="preserve">, which provided a baseline for the multiple-choice logic </w:t>
      </w:r>
      <w:hyperlink w:anchor="_[4]_Jayometric._(2023)." w:history="1">
        <w:r w:rsidRPr="00C64AC1">
          <w:rPr>
            <w:rStyle w:val="Hyperlink"/>
          </w:rPr>
          <w:t>[4]</w:t>
        </w:r>
      </w:hyperlink>
      <w:r w:rsidRPr="00C64AC1">
        <w:t>.</w:t>
      </w:r>
    </w:p>
    <w:p w14:paraId="4399DCA8" w14:textId="77777777" w:rsidR="00C64AC1" w:rsidRPr="00C64AC1" w:rsidRDefault="00C64AC1" w:rsidP="00C64AC1">
      <w:r w:rsidRPr="00C64AC1">
        <w:t>Following the establishment of a work plan generated through consultation with a Large Language Model (LLM), tasks were organized into logical milestones. However, a deliberate decision was made to maintain a flexible timetable rather than imposing rigid deadlines for individual tasks. This approach aligns with the Agile principle of responding to change over following a fixed plan; it allowed for the necessary time to troubleshoot complex Unity-specific implementation issues without compromising the overall project integrity. The status of these tasks was updated continuously within the GitHub environment, providing a transparent audit trail of the project’s evolution from core mechanics to the final integration of the character creator and farm simulation systems.</w:t>
      </w:r>
    </w:p>
    <w:p w14:paraId="7E55FFAF" w14:textId="77777777" w:rsidR="00C64AC1" w:rsidRPr="00C64AC1" w:rsidRDefault="00C64AC1" w:rsidP="00C64AC1"/>
    <w:p w14:paraId="06632574" w14:textId="77777777" w:rsidR="00D41D0C" w:rsidRPr="00D41D0C" w:rsidRDefault="00D41D0C" w:rsidP="00D41D0C"/>
    <w:p w14:paraId="248C2B0B" w14:textId="77777777" w:rsidR="000A21B0" w:rsidRDefault="000A21B0">
      <w:pPr>
        <w:rPr>
          <w:rFonts w:asciiTheme="majorHAnsi" w:eastAsiaTheme="majorEastAsia" w:hAnsiTheme="majorHAnsi" w:cstheme="majorBidi"/>
          <w:color w:val="0F4761" w:themeColor="accent1" w:themeShade="BF"/>
          <w:sz w:val="32"/>
          <w:szCs w:val="32"/>
        </w:rPr>
      </w:pPr>
      <w:bookmarkStart w:id="8" w:name="_Toc227762978"/>
      <w:r>
        <w:br w:type="page"/>
      </w:r>
    </w:p>
    <w:p w14:paraId="4DAE6CE3" w14:textId="109E50BD" w:rsidR="0049190F" w:rsidRPr="0049190F" w:rsidRDefault="0049190F" w:rsidP="007F65FE">
      <w:pPr>
        <w:pStyle w:val="Heading2"/>
      </w:pPr>
      <w:r w:rsidRPr="0049190F">
        <w:lastRenderedPageBreak/>
        <w:t>1.5 Technical Investigation (Justification of Unity 2022.3 LTS)</w:t>
      </w:r>
      <w:bookmarkEnd w:id="8"/>
    </w:p>
    <w:p w14:paraId="20E44669" w14:textId="77777777" w:rsidR="00570964" w:rsidRPr="00570964" w:rsidRDefault="00570964" w:rsidP="00570964">
      <w:r w:rsidRPr="00570964">
        <w:t>A critical component of the project's technical analysis involved the selection of a stable development environment. While </w:t>
      </w:r>
      <w:r w:rsidRPr="00570964">
        <w:rPr>
          <w:b/>
          <w:bCs/>
        </w:rPr>
        <w:t>Unity 6</w:t>
      </w:r>
      <w:r w:rsidRPr="00570964">
        <w:t> was initially considered due to its modern feature set, a comparative investigation revealed significant stability concerns during the synchronization process between disparate development machines.</w:t>
      </w:r>
    </w:p>
    <w:p w14:paraId="706DE423" w14:textId="77777777" w:rsidR="00570964" w:rsidRPr="00570964" w:rsidRDefault="00570964" w:rsidP="00570964">
      <w:r w:rsidRPr="00570964">
        <w:t>Early development testing demonstrated that utilizing an iterative "Tech Stream" version introduced high-severity risks regarding </w:t>
      </w:r>
      <w:r w:rsidRPr="00570964">
        <w:rPr>
          <w:b/>
          <w:bCs/>
        </w:rPr>
        <w:t>Environment Parity</w:t>
      </w:r>
      <w:r w:rsidRPr="00570964">
        <w:t>. Specifically, when transferring the project repository between a desktop and laptop environment via </w:t>
      </w:r>
      <w:r w:rsidRPr="00570964">
        <w:rPr>
          <w:b/>
          <w:bCs/>
        </w:rPr>
        <w:t>GitHub</w:t>
      </w:r>
      <w:r w:rsidRPr="00570964">
        <w:t>, the newer engine frequently encountered metadata conflicts and inconsistent package resolutions. These issues threatened the integrity of the version control workflow and risked significant data loss or project corruption.</w:t>
      </w:r>
    </w:p>
    <w:p w14:paraId="42D6032F" w14:textId="77777777" w:rsidR="00570964" w:rsidRPr="00570964" w:rsidRDefault="00570964" w:rsidP="00570964">
      <w:r w:rsidRPr="00570964">
        <w:t>Consequently, the decision was made to standardize development on </w:t>
      </w:r>
      <w:r w:rsidRPr="00570964">
        <w:rPr>
          <w:b/>
          <w:bCs/>
        </w:rPr>
        <w:t>Unity 2022.3 LTS (Long-Term Support)</w:t>
      </w:r>
      <w:r w:rsidRPr="00570964">
        <w:t>. This version was selected for three primary reasons:</w:t>
      </w:r>
    </w:p>
    <w:p w14:paraId="2744EE47" w14:textId="77777777" w:rsidR="00570964" w:rsidRPr="00570964" w:rsidRDefault="00570964" w:rsidP="00570964">
      <w:pPr>
        <w:numPr>
          <w:ilvl w:val="0"/>
          <w:numId w:val="21"/>
        </w:numPr>
      </w:pPr>
      <w:r w:rsidRPr="00570964">
        <w:rPr>
          <w:b/>
          <w:bCs/>
        </w:rPr>
        <w:t>Stability:</w:t>
      </w:r>
      <w:r w:rsidRPr="00570964">
        <w:t> LTS versions are industry-standard for projects where reliability is prioritized over experimental features, ensuring that core engine systems remain consistent across different hardware configurations.</w:t>
      </w:r>
    </w:p>
    <w:p w14:paraId="1A75E938" w14:textId="77777777" w:rsidR="00570964" w:rsidRPr="00570964" w:rsidRDefault="00570964" w:rsidP="00570964">
      <w:pPr>
        <w:numPr>
          <w:ilvl w:val="0"/>
          <w:numId w:val="21"/>
        </w:numPr>
      </w:pPr>
      <w:r w:rsidRPr="00570964">
        <w:rPr>
          <w:b/>
          <w:bCs/>
        </w:rPr>
        <w:t>Version Control Compatibility:</w:t>
      </w:r>
      <w:r w:rsidRPr="00570964">
        <w:t> The mature architecture of the 2022.3 release offered more robust handling of .meta files and project serialization, which facilitated seamless commits and pulls within the GitHub environment.</w:t>
      </w:r>
    </w:p>
    <w:p w14:paraId="3880D180" w14:textId="77777777" w:rsidR="00570964" w:rsidRPr="00570964" w:rsidRDefault="00570964" w:rsidP="00570964">
      <w:pPr>
        <w:numPr>
          <w:ilvl w:val="0"/>
          <w:numId w:val="21"/>
        </w:numPr>
      </w:pPr>
      <w:r w:rsidRPr="00570964">
        <w:rPr>
          <w:b/>
          <w:bCs/>
        </w:rPr>
        <w:t>Ongoing Support:</w:t>
      </w:r>
      <w:r w:rsidRPr="00570964">
        <w:t> Despite being a previous-generation release, the 2022.3 stream continues to receive official security and bug-fix updates, ensuring the project remains viable throughout the evaluation period.</w:t>
      </w:r>
    </w:p>
    <w:p w14:paraId="40F1F244" w14:textId="77777777" w:rsidR="00570964" w:rsidRPr="00570964" w:rsidRDefault="00570964" w:rsidP="00570964">
      <w:r w:rsidRPr="00570964">
        <w:t>By prioritizing architectural stability and portability, the project avoided the technical overhead of troubleshooting engine-level bugs, allowing resources to be focused entirely on the implementation of the </w:t>
      </w:r>
      <w:r w:rsidRPr="00570964">
        <w:rPr>
          <w:b/>
          <w:bCs/>
        </w:rPr>
        <w:t>Grow &amp; Know</w:t>
      </w:r>
      <w:r w:rsidRPr="00570964">
        <w:t> educational mechanics.</w:t>
      </w:r>
    </w:p>
    <w:p w14:paraId="3F1253F8" w14:textId="496B0D50" w:rsidR="0049190F" w:rsidRDefault="0049190F">
      <w:r>
        <w:br w:type="page"/>
      </w:r>
    </w:p>
    <w:p w14:paraId="752BAD4E" w14:textId="77777777" w:rsidR="00B81052" w:rsidRPr="00B81052" w:rsidRDefault="00B81052" w:rsidP="00B81052">
      <w:r w:rsidRPr="00B81052">
        <w:rPr>
          <w:b/>
          <w:bCs/>
        </w:rPr>
        <w:lastRenderedPageBreak/>
        <w:t>Chapter 2: System Design</w:t>
      </w:r>
    </w:p>
    <w:p w14:paraId="27A4722A" w14:textId="77777777" w:rsidR="00B81052" w:rsidRPr="00B81052" w:rsidRDefault="00B81052" w:rsidP="00B81052">
      <w:pPr>
        <w:numPr>
          <w:ilvl w:val="0"/>
          <w:numId w:val="15"/>
        </w:numPr>
      </w:pPr>
      <w:r w:rsidRPr="00B81052">
        <w:t>2.1 Market Research: Children’s Game Examples &amp; Comparative Analysis</w:t>
      </w:r>
    </w:p>
    <w:p w14:paraId="6ABC6D3A" w14:textId="77777777" w:rsidR="00B81052" w:rsidRPr="00B81052" w:rsidRDefault="00B81052" w:rsidP="00B81052">
      <w:pPr>
        <w:numPr>
          <w:ilvl w:val="0"/>
          <w:numId w:val="15"/>
        </w:numPr>
      </w:pPr>
      <w:r w:rsidRPr="00B81052">
        <w:t>2.2 User Research: Target Age Player Needs (HCI &amp; KS1 Accessibility)</w:t>
      </w:r>
    </w:p>
    <w:p w14:paraId="59B73E35" w14:textId="77777777" w:rsidR="00B81052" w:rsidRPr="00B81052" w:rsidRDefault="00B81052" w:rsidP="00B81052">
      <w:pPr>
        <w:numPr>
          <w:ilvl w:val="0"/>
          <w:numId w:val="15"/>
        </w:numPr>
      </w:pPr>
      <w:r w:rsidRPr="00B81052">
        <w:t>2.3 Initial Visual and Gameplay Concepts</w:t>
      </w:r>
    </w:p>
    <w:p w14:paraId="65DA65EC" w14:textId="77777777" w:rsidR="00B81052" w:rsidRPr="00B81052" w:rsidRDefault="00B81052" w:rsidP="00B81052">
      <w:pPr>
        <w:numPr>
          <w:ilvl w:val="0"/>
          <w:numId w:val="15"/>
        </w:numPr>
      </w:pPr>
      <w:r w:rsidRPr="00B81052">
        <w:t>2.4 High-Level System Architecture (Diagrams)</w:t>
      </w:r>
    </w:p>
    <w:p w14:paraId="0684F371" w14:textId="77777777" w:rsidR="00B81052" w:rsidRPr="00B81052" w:rsidRDefault="00B81052" w:rsidP="00B81052">
      <w:pPr>
        <w:numPr>
          <w:ilvl w:val="0"/>
          <w:numId w:val="15"/>
        </w:numPr>
      </w:pPr>
      <w:r w:rsidRPr="00B81052">
        <w:t>2.5 Data Architecture &amp; Serialization Design (JSON/ScriptableObjects)</w:t>
      </w:r>
    </w:p>
    <w:p w14:paraId="357BEE53" w14:textId="77777777" w:rsidR="00B81052" w:rsidRPr="00B81052" w:rsidRDefault="00B81052" w:rsidP="00B81052">
      <w:pPr>
        <w:numPr>
          <w:ilvl w:val="0"/>
          <w:numId w:val="15"/>
        </w:numPr>
      </w:pPr>
      <w:r w:rsidRPr="00B81052">
        <w:t>2.6 UI/UX Design Hierarchy</w:t>
      </w:r>
    </w:p>
    <w:p w14:paraId="2AEA9094" w14:textId="06EB2509" w:rsidR="00B81052" w:rsidRDefault="00B81052">
      <w:r>
        <w:br w:type="page"/>
      </w:r>
    </w:p>
    <w:p w14:paraId="42C7A72B" w14:textId="77777777" w:rsidR="002662A3" w:rsidRPr="002662A3" w:rsidRDefault="002662A3" w:rsidP="002662A3">
      <w:r w:rsidRPr="002662A3">
        <w:rPr>
          <w:b/>
          <w:bCs/>
        </w:rPr>
        <w:lastRenderedPageBreak/>
        <w:t>Chapter 3: Implementation</w:t>
      </w:r>
    </w:p>
    <w:p w14:paraId="0064E6E1" w14:textId="77777777" w:rsidR="002662A3" w:rsidRPr="002662A3" w:rsidRDefault="002662A3" w:rsidP="002662A3">
      <w:pPr>
        <w:numPr>
          <w:ilvl w:val="0"/>
          <w:numId w:val="16"/>
        </w:numPr>
      </w:pPr>
      <w:r w:rsidRPr="002662A3">
        <w:t>3.1 The Content Pipeline: Custom CSV-to-ScriptableObject Parser</w:t>
      </w:r>
    </w:p>
    <w:p w14:paraId="39F9F971" w14:textId="77777777" w:rsidR="002662A3" w:rsidRPr="002662A3" w:rsidRDefault="002662A3" w:rsidP="002662A3">
      <w:pPr>
        <w:numPr>
          <w:ilvl w:val="0"/>
          <w:numId w:val="16"/>
        </w:numPr>
      </w:pPr>
      <w:r w:rsidRPr="002662A3">
        <w:t>3.2 Core Game Engine Mechanics (Singleton Pattern)</w:t>
      </w:r>
    </w:p>
    <w:p w14:paraId="45E32444" w14:textId="77777777" w:rsidR="002662A3" w:rsidRPr="002662A3" w:rsidRDefault="002662A3" w:rsidP="002662A3">
      <w:pPr>
        <w:numPr>
          <w:ilvl w:val="0"/>
          <w:numId w:val="16"/>
        </w:numPr>
      </w:pPr>
      <w:r w:rsidRPr="002662A3">
        <w:t>3.3 Interactive Features (Render-to-Texture Pipeline &amp; Viewport Resolvers)</w:t>
      </w:r>
    </w:p>
    <w:p w14:paraId="35F3201E" w14:textId="77777777" w:rsidR="002662A3" w:rsidRPr="002662A3" w:rsidRDefault="002662A3" w:rsidP="002662A3">
      <w:pPr>
        <w:numPr>
          <w:ilvl w:val="0"/>
          <w:numId w:val="16"/>
        </w:numPr>
      </w:pPr>
      <w:r w:rsidRPr="002662A3">
        <w:t>3.4 Defensive Programming (Master Cache Fix &amp; Hard-Null Reset)</w:t>
      </w:r>
    </w:p>
    <w:p w14:paraId="4B23E974" w14:textId="77777777" w:rsidR="002662A3" w:rsidRPr="002662A3" w:rsidRDefault="002662A3" w:rsidP="002662A3">
      <w:pPr>
        <w:numPr>
          <w:ilvl w:val="0"/>
          <w:numId w:val="16"/>
        </w:numPr>
      </w:pPr>
      <w:r w:rsidRPr="002662A3">
        <w:t>3.5 Multimedia Integration (Asset Normalization &amp; UI State Machines)</w:t>
      </w:r>
    </w:p>
    <w:p w14:paraId="05F88CE2" w14:textId="53D45F00" w:rsidR="002662A3" w:rsidRDefault="002662A3">
      <w:r>
        <w:br w:type="page"/>
      </w:r>
    </w:p>
    <w:p w14:paraId="7525882C" w14:textId="77777777" w:rsidR="002662A3" w:rsidRPr="002662A3" w:rsidRDefault="002662A3" w:rsidP="002662A3">
      <w:r w:rsidRPr="002662A3">
        <w:rPr>
          <w:b/>
          <w:bCs/>
        </w:rPr>
        <w:lastRenderedPageBreak/>
        <w:t>Chapter 4: Testing and Verification</w:t>
      </w:r>
    </w:p>
    <w:p w14:paraId="3BE5EE34" w14:textId="77777777" w:rsidR="002662A3" w:rsidRPr="002662A3" w:rsidRDefault="002662A3" w:rsidP="002662A3">
      <w:pPr>
        <w:numPr>
          <w:ilvl w:val="0"/>
          <w:numId w:val="17"/>
        </w:numPr>
      </w:pPr>
      <w:r w:rsidRPr="002662A3">
        <w:t>4.1 Test Strategy (Automated vs. Manual Testing)</w:t>
      </w:r>
    </w:p>
    <w:p w14:paraId="7EF02238" w14:textId="77777777" w:rsidR="002662A3" w:rsidRPr="002662A3" w:rsidRDefault="002662A3" w:rsidP="002662A3">
      <w:pPr>
        <w:numPr>
          <w:ilvl w:val="0"/>
          <w:numId w:val="17"/>
        </w:numPr>
      </w:pPr>
      <w:r w:rsidRPr="002662A3">
        <w:t>4.2 Unit Testing Outcomes</w:t>
      </w:r>
    </w:p>
    <w:p w14:paraId="5D5DBCAC" w14:textId="77777777" w:rsidR="002662A3" w:rsidRPr="002662A3" w:rsidRDefault="002662A3" w:rsidP="002662A3">
      <w:pPr>
        <w:numPr>
          <w:ilvl w:val="0"/>
          <w:numId w:val="17"/>
        </w:numPr>
      </w:pPr>
      <w:r w:rsidRPr="002662A3">
        <w:t>4.3 Integration Testing (The Full Learning Loop)</w:t>
      </w:r>
    </w:p>
    <w:p w14:paraId="701BF5E9" w14:textId="77777777" w:rsidR="002662A3" w:rsidRPr="002662A3" w:rsidRDefault="002662A3" w:rsidP="002662A3">
      <w:pPr>
        <w:numPr>
          <w:ilvl w:val="0"/>
          <w:numId w:val="17"/>
        </w:numPr>
      </w:pPr>
      <w:r w:rsidRPr="002662A3">
        <w:t>4.4 Environment Verification &amp; Performance Profiling</w:t>
      </w:r>
    </w:p>
    <w:p w14:paraId="154D57E6" w14:textId="2A555A45" w:rsidR="002662A3" w:rsidRDefault="002662A3">
      <w:r>
        <w:br w:type="page"/>
      </w:r>
    </w:p>
    <w:p w14:paraId="46A78E04" w14:textId="77777777" w:rsidR="005309CA" w:rsidRPr="005309CA" w:rsidRDefault="005309CA" w:rsidP="005309CA">
      <w:r w:rsidRPr="005309CA">
        <w:rPr>
          <w:b/>
          <w:bCs/>
        </w:rPr>
        <w:lastRenderedPageBreak/>
        <w:t>Chapter 5: Critical Evaluation</w:t>
      </w:r>
    </w:p>
    <w:p w14:paraId="25000A91" w14:textId="77777777" w:rsidR="005309CA" w:rsidRPr="005309CA" w:rsidRDefault="005309CA" w:rsidP="005309CA">
      <w:pPr>
        <w:numPr>
          <w:ilvl w:val="0"/>
          <w:numId w:val="18"/>
        </w:numPr>
      </w:pPr>
      <w:r w:rsidRPr="005309CA">
        <w:t>5.1 Evaluation of Professional Developer Input (Analysis of Industry Feedback)</w:t>
      </w:r>
    </w:p>
    <w:p w14:paraId="0DA231B9" w14:textId="77777777" w:rsidR="005309CA" w:rsidRPr="005309CA" w:rsidRDefault="005309CA" w:rsidP="005309CA">
      <w:pPr>
        <w:numPr>
          <w:ilvl w:val="0"/>
          <w:numId w:val="18"/>
        </w:numPr>
      </w:pPr>
      <w:r w:rsidRPr="005309CA">
        <w:t>5.2 Alignment with Educational Objectives</w:t>
      </w:r>
    </w:p>
    <w:p w14:paraId="225A3FE7" w14:textId="77777777" w:rsidR="005309CA" w:rsidRPr="005309CA" w:rsidRDefault="005309CA" w:rsidP="005309CA">
      <w:pPr>
        <w:numPr>
          <w:ilvl w:val="0"/>
          <w:numId w:val="18"/>
        </w:numPr>
      </w:pPr>
      <w:r w:rsidRPr="005309CA">
        <w:t>5.3 Technical Debt &amp; Future Work</w:t>
      </w:r>
    </w:p>
    <w:p w14:paraId="7B525582" w14:textId="77777777" w:rsidR="005309CA" w:rsidRPr="005309CA" w:rsidRDefault="005309CA" w:rsidP="005309CA">
      <w:pPr>
        <w:numPr>
          <w:ilvl w:val="0"/>
          <w:numId w:val="18"/>
        </w:numPr>
      </w:pPr>
      <w:r w:rsidRPr="005309CA">
        <w:t>5.4 Final Reflection (The "Mid-Project Demo" Success)</w:t>
      </w:r>
    </w:p>
    <w:p w14:paraId="2774DBDD" w14:textId="023BEE1F" w:rsidR="005309CA" w:rsidRDefault="005309CA">
      <w:r>
        <w:br w:type="page"/>
      </w:r>
    </w:p>
    <w:p w14:paraId="3C5523F6" w14:textId="77777777" w:rsidR="005309CA" w:rsidRPr="005309CA" w:rsidRDefault="005309CA" w:rsidP="005309CA">
      <w:r w:rsidRPr="005309CA">
        <w:rPr>
          <w:b/>
          <w:bCs/>
        </w:rPr>
        <w:lastRenderedPageBreak/>
        <w:t>Back Matter</w:t>
      </w:r>
    </w:p>
    <w:p w14:paraId="29516345" w14:textId="77777777" w:rsidR="005309CA" w:rsidRPr="005309CA" w:rsidRDefault="005309CA" w:rsidP="005309CA">
      <w:pPr>
        <w:numPr>
          <w:ilvl w:val="0"/>
          <w:numId w:val="19"/>
        </w:numPr>
      </w:pPr>
      <w:r w:rsidRPr="005309CA">
        <w:t>Annotated Bibliography</w:t>
      </w:r>
    </w:p>
    <w:p w14:paraId="325A0BCF" w14:textId="77777777" w:rsidR="005309CA" w:rsidRPr="005309CA" w:rsidRDefault="005309CA" w:rsidP="005309CA">
      <w:pPr>
        <w:numPr>
          <w:ilvl w:val="0"/>
          <w:numId w:val="19"/>
        </w:numPr>
      </w:pPr>
      <w:r w:rsidRPr="005309CA">
        <w:t>Appendix A: Third-Party Code and Software Libraries</w:t>
      </w:r>
    </w:p>
    <w:p w14:paraId="624AE4F5" w14:textId="77777777" w:rsidR="00A17F2B" w:rsidRDefault="00A17F2B" w:rsidP="00A17F2B"/>
    <w:p w14:paraId="4383D173" w14:textId="237BDFF1" w:rsidR="005309CA" w:rsidRDefault="003C6B1E" w:rsidP="00A17F2B">
      <w:pPr>
        <w:pStyle w:val="Heading1"/>
      </w:pPr>
      <w:bookmarkStart w:id="9" w:name="_Toc227762979"/>
      <w:r>
        <w:t>References</w:t>
      </w:r>
      <w:bookmarkEnd w:id="9"/>
    </w:p>
    <w:bookmarkStart w:id="10" w:name="_[1]_Ofcom_(2024)."/>
    <w:bookmarkEnd w:id="10"/>
    <w:p w14:paraId="31DC4B3E" w14:textId="55BE3543" w:rsidR="00B42720" w:rsidRPr="001E79A9" w:rsidRDefault="00203C35" w:rsidP="00203C35">
      <w:pPr>
        <w:pStyle w:val="Heading3"/>
        <w:rPr>
          <w:color w:val="auto"/>
        </w:rPr>
      </w:pPr>
      <w:r w:rsidRPr="001E79A9">
        <w:rPr>
          <w:color w:val="auto"/>
        </w:rPr>
        <w:fldChar w:fldCharType="begin"/>
      </w:r>
      <w:r w:rsidRPr="001E79A9">
        <w:rPr>
          <w:color w:val="auto"/>
        </w:rPr>
        <w:instrText>HYPERLINK  \l "_[1]_Ofcom_(2024)."</w:instrText>
      </w:r>
      <w:r w:rsidRPr="001E79A9">
        <w:rPr>
          <w:color w:val="auto"/>
        </w:rPr>
      </w:r>
      <w:r w:rsidRPr="001E79A9">
        <w:rPr>
          <w:color w:val="auto"/>
        </w:rPr>
        <w:fldChar w:fldCharType="separate"/>
      </w:r>
      <w:bookmarkStart w:id="11" w:name="_Toc227762980"/>
      <w:r w:rsidRPr="001E79A9">
        <w:rPr>
          <w:rStyle w:val="Hyperlink"/>
          <w:color w:val="auto"/>
        </w:rPr>
        <w:t>[1]</w:t>
      </w:r>
      <w:r w:rsidRPr="001E79A9">
        <w:rPr>
          <w:color w:val="auto"/>
        </w:rPr>
        <w:fldChar w:fldCharType="end"/>
      </w:r>
      <w:r w:rsidRPr="001E79A9">
        <w:rPr>
          <w:color w:val="auto"/>
        </w:rPr>
        <w:t xml:space="preserve"> </w:t>
      </w:r>
      <w:r w:rsidR="00B42720" w:rsidRPr="001E79A9">
        <w:rPr>
          <w:color w:val="auto"/>
        </w:rPr>
        <w:t>Ofcom (2024). </w:t>
      </w:r>
      <w:r w:rsidR="00B42720" w:rsidRPr="001E79A9">
        <w:rPr>
          <w:i/>
          <w:iCs/>
          <w:color w:val="auto"/>
        </w:rPr>
        <w:t>Children and parents: media use and attitudes report 2024</w:t>
      </w:r>
      <w:r w:rsidR="00B42720" w:rsidRPr="001E79A9">
        <w:rPr>
          <w:color w:val="auto"/>
        </w:rPr>
        <w:t>. [Online]. Available: </w:t>
      </w:r>
      <w:hyperlink r:id="rId14" w:tgtFrame="_blank" w:history="1">
        <w:r w:rsidR="00B42720" w:rsidRPr="001E79A9">
          <w:rPr>
            <w:rStyle w:val="Hyperlink"/>
            <w:color w:val="auto"/>
          </w:rPr>
          <w:t>https://www.ofcom.org.uk/siteassets/resources/documents/research-and-data/media-literacy-research/children/children-media-use-and-attitudes-2024/childrens-media-literacy-report-2024.pdf</w:t>
        </w:r>
        <w:bookmarkEnd w:id="11"/>
      </w:hyperlink>
    </w:p>
    <w:bookmarkStart w:id="12" w:name="_[2]_Davies,_L."/>
    <w:bookmarkEnd w:id="12"/>
    <w:p w14:paraId="33070D08" w14:textId="22208233" w:rsidR="005309CA" w:rsidRPr="001E79A9" w:rsidRDefault="00203C35" w:rsidP="00203C35">
      <w:pPr>
        <w:pStyle w:val="Heading3"/>
        <w:rPr>
          <w:color w:val="auto"/>
        </w:rPr>
      </w:pPr>
      <w:r w:rsidRPr="001E79A9">
        <w:rPr>
          <w:color w:val="auto"/>
        </w:rPr>
        <w:fldChar w:fldCharType="begin"/>
      </w:r>
      <w:r w:rsidRPr="001E79A9">
        <w:rPr>
          <w:color w:val="auto"/>
        </w:rPr>
        <w:instrText>HYPERLINK  \l "_[2]_Davies,_L."</w:instrText>
      </w:r>
      <w:r w:rsidRPr="001E79A9">
        <w:rPr>
          <w:color w:val="auto"/>
        </w:rPr>
      </w:r>
      <w:r w:rsidRPr="001E79A9">
        <w:rPr>
          <w:color w:val="auto"/>
        </w:rPr>
        <w:fldChar w:fldCharType="separate"/>
      </w:r>
      <w:bookmarkStart w:id="13" w:name="_Toc227762981"/>
      <w:r w:rsidR="002B7A45" w:rsidRPr="001E79A9">
        <w:rPr>
          <w:rStyle w:val="Hyperlink"/>
          <w:color w:val="auto"/>
        </w:rPr>
        <w:t>[2]</w:t>
      </w:r>
      <w:r w:rsidRPr="001E79A9">
        <w:rPr>
          <w:color w:val="auto"/>
        </w:rPr>
        <w:fldChar w:fldCharType="end"/>
      </w:r>
      <w:r w:rsidR="002B7A45" w:rsidRPr="001E79A9">
        <w:rPr>
          <w:color w:val="auto"/>
        </w:rPr>
        <w:t xml:space="preserve"> Davies, L. (2026). </w:t>
      </w:r>
      <w:r w:rsidR="002B7A45" w:rsidRPr="001E79A9">
        <w:rPr>
          <w:i/>
          <w:iCs/>
          <w:color w:val="auto"/>
        </w:rPr>
        <w:t>Educational Game Research</w:t>
      </w:r>
      <w:r w:rsidR="002B7A45" w:rsidRPr="001E79A9">
        <w:rPr>
          <w:color w:val="auto"/>
        </w:rPr>
        <w:t>. [Unpublished Primary Research Survey]. Microsoft Forms. Available: </w:t>
      </w:r>
      <w:hyperlink r:id="rId15" w:tgtFrame="_blank" w:history="1">
        <w:r w:rsidR="002B7A45" w:rsidRPr="001E79A9">
          <w:rPr>
            <w:rStyle w:val="Hyperlink"/>
            <w:color w:val="auto"/>
          </w:rPr>
          <w:t>https://forms.office.com/Pages/AnalysisPage.aspx?AnalyzerToken=Up5gPhit9GetDKJ5CrNEFUVoxpRcqk55&amp;id=Dgl71Fo_oEyE0J-J0mnxdX82VwbfonFAlONUY3lDO5lUOEFPMTY5VUVUVjQxMUZCOUVWNElTRTdRWi4u</w:t>
        </w:r>
        <w:bookmarkEnd w:id="13"/>
      </w:hyperlink>
    </w:p>
    <w:p w14:paraId="1A93614B" w14:textId="77777777" w:rsidR="007A299F" w:rsidRPr="007A299F" w:rsidRDefault="007A299F" w:rsidP="007A299F">
      <w:pPr>
        <w:pStyle w:val="Heading3"/>
        <w:rPr>
          <w:color w:val="auto"/>
        </w:rPr>
      </w:pPr>
      <w:bookmarkStart w:id="14" w:name="_[3]_Davies,_L."/>
      <w:bookmarkStart w:id="15" w:name="_Toc227762982"/>
      <w:bookmarkEnd w:id="14"/>
      <w:r w:rsidRPr="007A299F">
        <w:rPr>
          <w:color w:val="auto"/>
        </w:rPr>
        <w:t>[3] Davies, L. (2026). </w:t>
      </w:r>
      <w:r w:rsidRPr="007A299F">
        <w:rPr>
          <w:i/>
          <w:iCs/>
          <w:color w:val="auto"/>
        </w:rPr>
        <w:t>Grow &amp; Know Project Repository</w:t>
      </w:r>
      <w:r w:rsidRPr="007A299F">
        <w:rPr>
          <w:color w:val="auto"/>
        </w:rPr>
        <w:t>. [Online]. Available: </w:t>
      </w:r>
      <w:hyperlink r:id="rId16" w:tgtFrame="_blank" w:history="1">
        <w:r w:rsidRPr="007A299F">
          <w:rPr>
            <w:rStyle w:val="Hyperlink"/>
            <w:color w:val="auto"/>
          </w:rPr>
          <w:t>https://github.com/liamdavies1988/MainEducationalGameProject</w:t>
        </w:r>
      </w:hyperlink>
      <w:r w:rsidRPr="007A299F">
        <w:rPr>
          <w:color w:val="auto"/>
        </w:rPr>
        <w:t> [Accessed 22 April 2026].</w:t>
      </w:r>
      <w:bookmarkEnd w:id="15"/>
    </w:p>
    <w:p w14:paraId="2308421B" w14:textId="0CABC6EC" w:rsidR="007A299F" w:rsidRPr="007A299F" w:rsidRDefault="007A299F" w:rsidP="001C1A1A">
      <w:pPr>
        <w:pStyle w:val="Heading3"/>
        <w:rPr>
          <w:color w:val="auto"/>
        </w:rPr>
      </w:pPr>
      <w:bookmarkStart w:id="16" w:name="_[4]_Jayometric._(2023)."/>
      <w:bookmarkStart w:id="17" w:name="_Toc227762983"/>
      <w:bookmarkEnd w:id="16"/>
      <w:r w:rsidRPr="007A299F">
        <w:rPr>
          <w:color w:val="auto"/>
        </w:rPr>
        <w:t xml:space="preserve">[4] </w:t>
      </w:r>
      <w:hyperlink r:id="rId17" w:history="1">
        <w:r w:rsidR="001C1A1A" w:rsidRPr="001E79A9">
          <w:rPr>
            <w:rStyle w:val="Hyperlink"/>
            <w:color w:val="auto"/>
          </w:rPr>
          <w:t>Jayometric</w:t>
        </w:r>
      </w:hyperlink>
      <w:r w:rsidRPr="007A299F">
        <w:rPr>
          <w:color w:val="auto"/>
        </w:rPr>
        <w:t>. (</w:t>
      </w:r>
      <w:r w:rsidR="001C1A1A" w:rsidRPr="001E79A9">
        <w:rPr>
          <w:color w:val="auto"/>
        </w:rPr>
        <w:t>2023</w:t>
      </w:r>
      <w:r w:rsidRPr="007A299F">
        <w:rPr>
          <w:color w:val="auto"/>
        </w:rPr>
        <w:t>). </w:t>
      </w:r>
      <w:r w:rsidR="00E869DC" w:rsidRPr="001E79A9">
        <w:rPr>
          <w:rFonts w:eastAsiaTheme="minorHAnsi" w:cstheme="minorBidi"/>
          <w:color w:val="auto"/>
        </w:rPr>
        <w:t>Trivia Question System in Unity Tutorial</w:t>
      </w:r>
      <w:r w:rsidRPr="007A299F">
        <w:rPr>
          <w:color w:val="auto"/>
        </w:rPr>
        <w:t>. [Online</w:t>
      </w:r>
      <w:r w:rsidR="001C1A1A" w:rsidRPr="001E79A9">
        <w:rPr>
          <w:color w:val="auto"/>
        </w:rPr>
        <w:t xml:space="preserve"> </w:t>
      </w:r>
      <w:r w:rsidRPr="007A299F">
        <w:rPr>
          <w:color w:val="auto"/>
        </w:rPr>
        <w:t>Video</w:t>
      </w:r>
      <w:r w:rsidR="001E79A9" w:rsidRPr="007A299F">
        <w:rPr>
          <w:color w:val="auto"/>
        </w:rPr>
        <w:t>]. Available</w:t>
      </w:r>
      <w:r w:rsidRPr="007A299F">
        <w:rPr>
          <w:color w:val="auto"/>
        </w:rPr>
        <w:t>:</w:t>
      </w:r>
      <w:r w:rsidR="00D015C1" w:rsidRPr="001E79A9">
        <w:rPr>
          <w:color w:val="auto"/>
        </w:rPr>
        <w:t>https://www.youtube.com/watch?v=EhG7K3c3IjA&amp;list=PLmoAgxtful7gexoJ4gi-mi82Mw_zfdVDB&amp;index=6</w:t>
      </w:r>
      <w:r w:rsidR="00D015C1" w:rsidRPr="001E79A9">
        <w:rPr>
          <w:color w:val="auto"/>
        </w:rPr>
        <w:t>.</w:t>
      </w:r>
      <w:bookmarkEnd w:id="17"/>
    </w:p>
    <w:p w14:paraId="40E4523C" w14:textId="77777777" w:rsidR="007A299F" w:rsidRPr="007A299F" w:rsidRDefault="007A299F" w:rsidP="007A299F"/>
    <w:p w14:paraId="502AD51B" w14:textId="77777777" w:rsidR="00BD2967" w:rsidRPr="0052363F" w:rsidRDefault="00BD2967" w:rsidP="0052363F"/>
    <w:sectPr w:rsidR="00BD2967" w:rsidRPr="0052363F" w:rsidSect="000005E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1A363" w14:textId="77777777" w:rsidR="00616B1A" w:rsidRDefault="00616B1A" w:rsidP="00817405">
      <w:pPr>
        <w:spacing w:after="0" w:line="240" w:lineRule="auto"/>
      </w:pPr>
      <w:r>
        <w:separator/>
      </w:r>
    </w:p>
  </w:endnote>
  <w:endnote w:type="continuationSeparator" w:id="0">
    <w:p w14:paraId="53C3629B" w14:textId="77777777" w:rsidR="00616B1A" w:rsidRDefault="00616B1A" w:rsidP="008174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FE94CA" w14:textId="77777777" w:rsidR="00616B1A" w:rsidRDefault="00616B1A" w:rsidP="00817405">
      <w:pPr>
        <w:spacing w:after="0" w:line="240" w:lineRule="auto"/>
      </w:pPr>
      <w:r>
        <w:separator/>
      </w:r>
    </w:p>
  </w:footnote>
  <w:footnote w:type="continuationSeparator" w:id="0">
    <w:p w14:paraId="5C475B06" w14:textId="77777777" w:rsidR="00616B1A" w:rsidRDefault="00616B1A" w:rsidP="008174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69B"/>
    <w:multiLevelType w:val="multilevel"/>
    <w:tmpl w:val="EB2C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D532F2"/>
    <w:multiLevelType w:val="multilevel"/>
    <w:tmpl w:val="5B0A1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F52950"/>
    <w:multiLevelType w:val="multilevel"/>
    <w:tmpl w:val="27680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105D7F"/>
    <w:multiLevelType w:val="multilevel"/>
    <w:tmpl w:val="17B6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C92F84"/>
    <w:multiLevelType w:val="multilevel"/>
    <w:tmpl w:val="2CB4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2C1981"/>
    <w:multiLevelType w:val="multilevel"/>
    <w:tmpl w:val="63BED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213102"/>
    <w:multiLevelType w:val="multilevel"/>
    <w:tmpl w:val="C07AB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2A3733"/>
    <w:multiLevelType w:val="multilevel"/>
    <w:tmpl w:val="BC92D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E75BFC"/>
    <w:multiLevelType w:val="multilevel"/>
    <w:tmpl w:val="48A0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A55A39"/>
    <w:multiLevelType w:val="multilevel"/>
    <w:tmpl w:val="F72C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6157D5"/>
    <w:multiLevelType w:val="multilevel"/>
    <w:tmpl w:val="8D52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9444F7"/>
    <w:multiLevelType w:val="multilevel"/>
    <w:tmpl w:val="D734A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3B5393"/>
    <w:multiLevelType w:val="multilevel"/>
    <w:tmpl w:val="EAFC6B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F40540D"/>
    <w:multiLevelType w:val="multilevel"/>
    <w:tmpl w:val="7F00A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9B19B7"/>
    <w:multiLevelType w:val="multilevel"/>
    <w:tmpl w:val="8518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9163BC6"/>
    <w:multiLevelType w:val="multilevel"/>
    <w:tmpl w:val="BA9E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D75B40"/>
    <w:multiLevelType w:val="multilevel"/>
    <w:tmpl w:val="F2C29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2E17B71"/>
    <w:multiLevelType w:val="multilevel"/>
    <w:tmpl w:val="C764C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5F6DB9"/>
    <w:multiLevelType w:val="multilevel"/>
    <w:tmpl w:val="3A3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796C85"/>
    <w:multiLevelType w:val="multilevel"/>
    <w:tmpl w:val="F820B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00028E"/>
    <w:multiLevelType w:val="multilevel"/>
    <w:tmpl w:val="5FE0B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4084970">
    <w:abstractNumId w:val="7"/>
  </w:num>
  <w:num w:numId="2" w16cid:durableId="1741555723">
    <w:abstractNumId w:val="5"/>
  </w:num>
  <w:num w:numId="3" w16cid:durableId="805317923">
    <w:abstractNumId w:val="11"/>
  </w:num>
  <w:num w:numId="4" w16cid:durableId="567233308">
    <w:abstractNumId w:val="10"/>
  </w:num>
  <w:num w:numId="5" w16cid:durableId="740759242">
    <w:abstractNumId w:val="9"/>
  </w:num>
  <w:num w:numId="6" w16cid:durableId="1598906261">
    <w:abstractNumId w:val="0"/>
  </w:num>
  <w:num w:numId="7" w16cid:durableId="1564871353">
    <w:abstractNumId w:val="6"/>
  </w:num>
  <w:num w:numId="8" w16cid:durableId="1015530">
    <w:abstractNumId w:val="20"/>
  </w:num>
  <w:num w:numId="9" w16cid:durableId="411388946">
    <w:abstractNumId w:val="14"/>
  </w:num>
  <w:num w:numId="10" w16cid:durableId="93600934">
    <w:abstractNumId w:val="4"/>
  </w:num>
  <w:num w:numId="11" w16cid:durableId="366957487">
    <w:abstractNumId w:val="19"/>
  </w:num>
  <w:num w:numId="12" w16cid:durableId="900560431">
    <w:abstractNumId w:val="17"/>
  </w:num>
  <w:num w:numId="13" w16cid:durableId="1519931507">
    <w:abstractNumId w:val="13"/>
  </w:num>
  <w:num w:numId="14" w16cid:durableId="637343211">
    <w:abstractNumId w:val="18"/>
  </w:num>
  <w:num w:numId="15" w16cid:durableId="12459667">
    <w:abstractNumId w:val="3"/>
  </w:num>
  <w:num w:numId="16" w16cid:durableId="1785004353">
    <w:abstractNumId w:val="15"/>
  </w:num>
  <w:num w:numId="17" w16cid:durableId="1149443038">
    <w:abstractNumId w:val="2"/>
  </w:num>
  <w:num w:numId="18" w16cid:durableId="923998341">
    <w:abstractNumId w:val="16"/>
  </w:num>
  <w:num w:numId="19" w16cid:durableId="1063211949">
    <w:abstractNumId w:val="8"/>
  </w:num>
  <w:num w:numId="20" w16cid:durableId="310601605">
    <w:abstractNumId w:val="1"/>
  </w:num>
  <w:num w:numId="21" w16cid:durableId="21211021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1D45"/>
    <w:rsid w:val="000005E6"/>
    <w:rsid w:val="000164EB"/>
    <w:rsid w:val="00020F1A"/>
    <w:rsid w:val="000877C3"/>
    <w:rsid w:val="000908C3"/>
    <w:rsid w:val="000A21B0"/>
    <w:rsid w:val="000E1FCA"/>
    <w:rsid w:val="000E696E"/>
    <w:rsid w:val="00190A58"/>
    <w:rsid w:val="001C1A1A"/>
    <w:rsid w:val="001D629F"/>
    <w:rsid w:val="001E79A9"/>
    <w:rsid w:val="00203C35"/>
    <w:rsid w:val="0024049E"/>
    <w:rsid w:val="002662A3"/>
    <w:rsid w:val="002A26C7"/>
    <w:rsid w:val="002B7A45"/>
    <w:rsid w:val="002F3F5E"/>
    <w:rsid w:val="00320095"/>
    <w:rsid w:val="0033294E"/>
    <w:rsid w:val="00351AE0"/>
    <w:rsid w:val="00391040"/>
    <w:rsid w:val="003C6B1E"/>
    <w:rsid w:val="003F4E6D"/>
    <w:rsid w:val="00405E83"/>
    <w:rsid w:val="00457316"/>
    <w:rsid w:val="0048233C"/>
    <w:rsid w:val="004901A6"/>
    <w:rsid w:val="0049190F"/>
    <w:rsid w:val="004B15F5"/>
    <w:rsid w:val="00510D88"/>
    <w:rsid w:val="00516027"/>
    <w:rsid w:val="0052363F"/>
    <w:rsid w:val="005260BA"/>
    <w:rsid w:val="005309CA"/>
    <w:rsid w:val="00570964"/>
    <w:rsid w:val="005820F1"/>
    <w:rsid w:val="00616B1A"/>
    <w:rsid w:val="00641FD4"/>
    <w:rsid w:val="006A6996"/>
    <w:rsid w:val="007A299F"/>
    <w:rsid w:val="007A2E7D"/>
    <w:rsid w:val="007B7D17"/>
    <w:rsid w:val="007F65FE"/>
    <w:rsid w:val="00800AFF"/>
    <w:rsid w:val="00817405"/>
    <w:rsid w:val="00873E6C"/>
    <w:rsid w:val="00910AF0"/>
    <w:rsid w:val="00956A36"/>
    <w:rsid w:val="00960E05"/>
    <w:rsid w:val="00972F83"/>
    <w:rsid w:val="00981FF0"/>
    <w:rsid w:val="00982E55"/>
    <w:rsid w:val="00A0432D"/>
    <w:rsid w:val="00A13833"/>
    <w:rsid w:val="00A17F2B"/>
    <w:rsid w:val="00A30A5E"/>
    <w:rsid w:val="00A710B5"/>
    <w:rsid w:val="00A71D45"/>
    <w:rsid w:val="00A7308C"/>
    <w:rsid w:val="00AA07E2"/>
    <w:rsid w:val="00AD55AD"/>
    <w:rsid w:val="00AE529D"/>
    <w:rsid w:val="00AE52A1"/>
    <w:rsid w:val="00B42720"/>
    <w:rsid w:val="00B81052"/>
    <w:rsid w:val="00BD2967"/>
    <w:rsid w:val="00BD63AE"/>
    <w:rsid w:val="00BE7F3E"/>
    <w:rsid w:val="00C64AC1"/>
    <w:rsid w:val="00D015C1"/>
    <w:rsid w:val="00D34469"/>
    <w:rsid w:val="00D41D0C"/>
    <w:rsid w:val="00D46561"/>
    <w:rsid w:val="00D66D1D"/>
    <w:rsid w:val="00D75A93"/>
    <w:rsid w:val="00D77D59"/>
    <w:rsid w:val="00E27ED3"/>
    <w:rsid w:val="00E869DC"/>
    <w:rsid w:val="00E91276"/>
    <w:rsid w:val="00E9546A"/>
    <w:rsid w:val="00EC598F"/>
    <w:rsid w:val="00F614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45546F"/>
  <w15:chartTrackingRefBased/>
  <w15:docId w15:val="{D31A2307-8B85-4390-951E-8420C05618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1D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71D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71D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1D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1D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1D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1D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1D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1D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1D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71D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71D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1D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1D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1D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1D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1D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1D45"/>
    <w:rPr>
      <w:rFonts w:eastAsiaTheme="majorEastAsia" w:cstheme="majorBidi"/>
      <w:color w:val="272727" w:themeColor="text1" w:themeTint="D8"/>
    </w:rPr>
  </w:style>
  <w:style w:type="paragraph" w:styleId="Title">
    <w:name w:val="Title"/>
    <w:basedOn w:val="Normal"/>
    <w:next w:val="Normal"/>
    <w:link w:val="TitleChar"/>
    <w:uiPriority w:val="10"/>
    <w:qFormat/>
    <w:rsid w:val="00A71D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1D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1D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1D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1D45"/>
    <w:pPr>
      <w:spacing w:before="160"/>
      <w:jc w:val="center"/>
    </w:pPr>
    <w:rPr>
      <w:i/>
      <w:iCs/>
      <w:color w:val="404040" w:themeColor="text1" w:themeTint="BF"/>
    </w:rPr>
  </w:style>
  <w:style w:type="character" w:customStyle="1" w:styleId="QuoteChar">
    <w:name w:val="Quote Char"/>
    <w:basedOn w:val="DefaultParagraphFont"/>
    <w:link w:val="Quote"/>
    <w:uiPriority w:val="29"/>
    <w:rsid w:val="00A71D45"/>
    <w:rPr>
      <w:i/>
      <w:iCs/>
      <w:color w:val="404040" w:themeColor="text1" w:themeTint="BF"/>
    </w:rPr>
  </w:style>
  <w:style w:type="paragraph" w:styleId="ListParagraph">
    <w:name w:val="List Paragraph"/>
    <w:basedOn w:val="Normal"/>
    <w:uiPriority w:val="34"/>
    <w:qFormat/>
    <w:rsid w:val="00A71D45"/>
    <w:pPr>
      <w:ind w:left="720"/>
      <w:contextualSpacing/>
    </w:pPr>
  </w:style>
  <w:style w:type="character" w:styleId="IntenseEmphasis">
    <w:name w:val="Intense Emphasis"/>
    <w:basedOn w:val="DefaultParagraphFont"/>
    <w:uiPriority w:val="21"/>
    <w:qFormat/>
    <w:rsid w:val="00A71D45"/>
    <w:rPr>
      <w:i/>
      <w:iCs/>
      <w:color w:val="0F4761" w:themeColor="accent1" w:themeShade="BF"/>
    </w:rPr>
  </w:style>
  <w:style w:type="paragraph" w:styleId="IntenseQuote">
    <w:name w:val="Intense Quote"/>
    <w:basedOn w:val="Normal"/>
    <w:next w:val="Normal"/>
    <w:link w:val="IntenseQuoteChar"/>
    <w:uiPriority w:val="30"/>
    <w:qFormat/>
    <w:rsid w:val="00A71D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1D45"/>
    <w:rPr>
      <w:i/>
      <w:iCs/>
      <w:color w:val="0F4761" w:themeColor="accent1" w:themeShade="BF"/>
    </w:rPr>
  </w:style>
  <w:style w:type="character" w:styleId="IntenseReference">
    <w:name w:val="Intense Reference"/>
    <w:basedOn w:val="DefaultParagraphFont"/>
    <w:uiPriority w:val="32"/>
    <w:qFormat/>
    <w:rsid w:val="00A71D45"/>
    <w:rPr>
      <w:b/>
      <w:bCs/>
      <w:smallCaps/>
      <w:color w:val="0F4761" w:themeColor="accent1" w:themeShade="BF"/>
      <w:spacing w:val="5"/>
    </w:rPr>
  </w:style>
  <w:style w:type="paragraph" w:customStyle="1" w:styleId="ng-star-inserted">
    <w:name w:val="ng-star-inserted"/>
    <w:basedOn w:val="Normal"/>
    <w:rsid w:val="00320095"/>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character" w:customStyle="1" w:styleId="ng-star-inserted1">
    <w:name w:val="ng-star-inserted1"/>
    <w:basedOn w:val="DefaultParagraphFont"/>
    <w:rsid w:val="00320095"/>
  </w:style>
  <w:style w:type="character" w:customStyle="1" w:styleId="inline-code">
    <w:name w:val="inline-code"/>
    <w:basedOn w:val="DefaultParagraphFont"/>
    <w:rsid w:val="00320095"/>
  </w:style>
  <w:style w:type="character" w:styleId="Hyperlink">
    <w:name w:val="Hyperlink"/>
    <w:basedOn w:val="DefaultParagraphFont"/>
    <w:uiPriority w:val="99"/>
    <w:unhideWhenUsed/>
    <w:rsid w:val="00A7308C"/>
    <w:rPr>
      <w:color w:val="467886" w:themeColor="hyperlink"/>
      <w:u w:val="single"/>
    </w:rPr>
  </w:style>
  <w:style w:type="character" w:styleId="UnresolvedMention">
    <w:name w:val="Unresolved Mention"/>
    <w:basedOn w:val="DefaultParagraphFont"/>
    <w:uiPriority w:val="99"/>
    <w:semiHidden/>
    <w:unhideWhenUsed/>
    <w:rsid w:val="00A7308C"/>
    <w:rPr>
      <w:color w:val="605E5C"/>
      <w:shd w:val="clear" w:color="auto" w:fill="E1DFDD"/>
    </w:rPr>
  </w:style>
  <w:style w:type="paragraph" w:styleId="TOCHeading">
    <w:name w:val="TOC Heading"/>
    <w:basedOn w:val="Heading1"/>
    <w:next w:val="Normal"/>
    <w:uiPriority w:val="39"/>
    <w:unhideWhenUsed/>
    <w:qFormat/>
    <w:rsid w:val="00817405"/>
    <w:pPr>
      <w:spacing w:before="240" w:after="0"/>
      <w:outlineLvl w:val="9"/>
    </w:pPr>
    <w:rPr>
      <w:kern w:val="0"/>
      <w:sz w:val="32"/>
      <w:szCs w:val="32"/>
      <w:lang w:eastAsia="en-GB"/>
      <w14:ligatures w14:val="none"/>
    </w:rPr>
  </w:style>
  <w:style w:type="paragraph" w:styleId="TOC2">
    <w:name w:val="toc 2"/>
    <w:basedOn w:val="Normal"/>
    <w:next w:val="Normal"/>
    <w:autoRedefine/>
    <w:uiPriority w:val="39"/>
    <w:unhideWhenUsed/>
    <w:rsid w:val="00817405"/>
    <w:pPr>
      <w:spacing w:after="100"/>
      <w:ind w:left="220"/>
    </w:pPr>
    <w:rPr>
      <w:rFonts w:eastAsiaTheme="minorEastAsia" w:cs="Times New Roman"/>
      <w:kern w:val="0"/>
      <w:lang w:eastAsia="en-GB"/>
      <w14:ligatures w14:val="none"/>
    </w:rPr>
  </w:style>
  <w:style w:type="paragraph" w:styleId="TOC1">
    <w:name w:val="toc 1"/>
    <w:basedOn w:val="Normal"/>
    <w:next w:val="Normal"/>
    <w:autoRedefine/>
    <w:uiPriority w:val="39"/>
    <w:unhideWhenUsed/>
    <w:rsid w:val="00817405"/>
    <w:pPr>
      <w:spacing w:after="100"/>
    </w:pPr>
    <w:rPr>
      <w:rFonts w:eastAsiaTheme="minorEastAsia" w:cs="Times New Roman"/>
      <w:kern w:val="0"/>
      <w:lang w:eastAsia="en-GB"/>
      <w14:ligatures w14:val="none"/>
    </w:rPr>
  </w:style>
  <w:style w:type="paragraph" w:styleId="TOC3">
    <w:name w:val="toc 3"/>
    <w:basedOn w:val="Normal"/>
    <w:next w:val="Normal"/>
    <w:autoRedefine/>
    <w:uiPriority w:val="39"/>
    <w:unhideWhenUsed/>
    <w:rsid w:val="00817405"/>
    <w:pPr>
      <w:spacing w:after="100"/>
      <w:ind w:left="440"/>
    </w:pPr>
    <w:rPr>
      <w:rFonts w:eastAsiaTheme="minorEastAsia" w:cs="Times New Roman"/>
      <w:kern w:val="0"/>
      <w:lang w:eastAsia="en-GB"/>
      <w14:ligatures w14:val="none"/>
    </w:rPr>
  </w:style>
  <w:style w:type="paragraph" w:styleId="FootnoteText">
    <w:name w:val="footnote text"/>
    <w:basedOn w:val="Normal"/>
    <w:link w:val="FootnoteTextChar"/>
    <w:uiPriority w:val="99"/>
    <w:semiHidden/>
    <w:unhideWhenUsed/>
    <w:rsid w:val="0081740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17405"/>
    <w:rPr>
      <w:sz w:val="20"/>
      <w:szCs w:val="20"/>
    </w:rPr>
  </w:style>
  <w:style w:type="character" w:styleId="FootnoteReference">
    <w:name w:val="footnote reference"/>
    <w:basedOn w:val="DefaultParagraphFont"/>
    <w:uiPriority w:val="99"/>
    <w:semiHidden/>
    <w:unhideWhenUsed/>
    <w:rsid w:val="00817405"/>
    <w:rPr>
      <w:vertAlign w:val="superscript"/>
    </w:rPr>
  </w:style>
  <w:style w:type="paragraph" w:styleId="Bibliography">
    <w:name w:val="Bibliography"/>
    <w:basedOn w:val="Normal"/>
    <w:next w:val="Normal"/>
    <w:uiPriority w:val="37"/>
    <w:unhideWhenUsed/>
    <w:rsid w:val="007B7D1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6839672">
      <w:bodyDiv w:val="1"/>
      <w:marLeft w:val="0"/>
      <w:marRight w:val="0"/>
      <w:marTop w:val="0"/>
      <w:marBottom w:val="0"/>
      <w:divBdr>
        <w:top w:val="none" w:sz="0" w:space="0" w:color="auto"/>
        <w:left w:val="none" w:sz="0" w:space="0" w:color="auto"/>
        <w:bottom w:val="none" w:sz="0" w:space="0" w:color="auto"/>
        <w:right w:val="none" w:sz="0" w:space="0" w:color="auto"/>
      </w:divBdr>
    </w:div>
    <w:div w:id="641538656">
      <w:bodyDiv w:val="1"/>
      <w:marLeft w:val="0"/>
      <w:marRight w:val="0"/>
      <w:marTop w:val="0"/>
      <w:marBottom w:val="0"/>
      <w:divBdr>
        <w:top w:val="none" w:sz="0" w:space="0" w:color="auto"/>
        <w:left w:val="none" w:sz="0" w:space="0" w:color="auto"/>
        <w:bottom w:val="none" w:sz="0" w:space="0" w:color="auto"/>
        <w:right w:val="none" w:sz="0" w:space="0" w:color="auto"/>
      </w:divBdr>
    </w:div>
    <w:div w:id="11342494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mailto%3Alid37%40aber.ac.uk"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www.youtube.com/@jayometric" TargetMode="External"/><Relationship Id="rId2" Type="http://schemas.openxmlformats.org/officeDocument/2006/relationships/numbering" Target="numbering.xml"/><Relationship Id="rId16" Type="http://schemas.openxmlformats.org/officeDocument/2006/relationships/hyperlink" Target="https://www.google.com/url?sa=E&amp;q=https%3A%2F%2Fgithub.com%2Fliamdavies1988%2FMainEducationalGameProjec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www.google.com/url?sa=E&amp;q=https%3A%2F%2Fforms.office.com%2FPages%2FAnalysisPage.aspx%3FAnalyzerToken%3DUp5gPhit9GetDKJ5CrNEFUVoxpRcqk55%26id%3DDgl71Fo_oEyE0J-J0mnxdX82VwbfonFAlONUY3lDO5lUOEFPMTY5VUVUVjQxMUZCOUVWNElTRTdRWi4u"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google.com/url?sa=E&amp;q=mailto%3Ahem23%40aber.ac.uk" TargetMode="External"/><Relationship Id="rId14" Type="http://schemas.openxmlformats.org/officeDocument/2006/relationships/hyperlink" Target="https://www.google.com/url?sa=E&amp;q=https%3A%2F%2Fwww.ofcom.org.uk%2Fsiteassets%2Fresources%2Fdocuments%2Fresearch-and-data%2Fmedia-literacy-research%2Fchildren%2Fchildren-media-use-and-attitudes-2024%2Fchildrens-media-literacy-report-2024.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Ofc</b:Tag>
    <b:SourceType>InternetSite</b:SourceType>
    <b:Guid>{51BA563A-841D-4927-8B01-96E710AE21FA}</b:Guid>
    <b:Title>Ofcom (2024). Children and parents: media use and attitudes report 2024.</b:Title>
    <b:Author>
      <b:Author>
        <b:Corporate>Ofcom (2024)</b:Corporate>
      </b:Author>
    </b:Author>
    <b:URL>https://www.ofcom.org.uk/siteassets/resources/documents/research-and-data/media-literacy-research/children/children-media-use-and-attitudes-2024/childrens-media-</b:URL>
    <b:RefOrder>1</b:RefOrder>
  </b:Source>
</b:Sources>
</file>

<file path=customXml/itemProps1.xml><?xml version="1.0" encoding="utf-8"?>
<ds:datastoreItem xmlns:ds="http://schemas.openxmlformats.org/officeDocument/2006/customXml" ds:itemID="{2C7F5C05-11A9-4857-A818-9225705314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16</Pages>
  <Words>2569</Words>
  <Characters>14648</Characters>
  <Application>Microsoft Office Word</Application>
  <DocSecurity>0</DocSecurity>
  <Lines>122</Lines>
  <Paragraphs>34</Paragraphs>
  <ScaleCrop>false</ScaleCrop>
  <Company/>
  <LinksUpToDate>false</LinksUpToDate>
  <CharactersWithSpaces>17183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Liam Davies [lid37]</dc:creator>
  <cp:keywords/>
  <dc:description/>
  <cp:lastModifiedBy>Liam Davies [lid37]</cp:lastModifiedBy>
  <cp:revision>58</cp:revision>
  <cp:lastPrinted>2026-04-22T14:25:00Z</cp:lastPrinted>
  <dcterms:created xsi:type="dcterms:W3CDTF">2026-04-21T11:46:00Z</dcterms:created>
  <dcterms:modified xsi:type="dcterms:W3CDTF">2026-04-22T14:30:00Z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2dfecbd-fc97-4e8a-a9cd-19ed496c406e_Enabled">
    <vt:lpwstr>true</vt:lpwstr>
  </property>
  <property fmtid="{D5CDD505-2E9C-101B-9397-08002B2CF9AE}" pid="3" name="MSIP_Label_f2dfecbd-fc97-4e8a-a9cd-19ed496c406e_SetDate">
    <vt:lpwstr>2026-03-28T17:06:05Z</vt:lpwstr>
  </property>
  <property fmtid="{D5CDD505-2E9C-101B-9397-08002B2CF9AE}" pid="4" name="MSIP_Label_f2dfecbd-fc97-4e8a-a9cd-19ed496c406e_Method">
    <vt:lpwstr>Standard</vt:lpwstr>
  </property>
  <property fmtid="{D5CDD505-2E9C-101B-9397-08002B2CF9AE}" pid="5" name="MSIP_Label_f2dfecbd-fc97-4e8a-a9cd-19ed496c406e_Name">
    <vt:lpwstr>defa4170-0d19-0005-0004-bc88714345d2</vt:lpwstr>
  </property>
  <property fmtid="{D5CDD505-2E9C-101B-9397-08002B2CF9AE}" pid="6" name="MSIP_Label_f2dfecbd-fc97-4e8a-a9cd-19ed496c406e_SiteId">
    <vt:lpwstr>d47b090e-3f5a-4ca0-84d0-9f89d269f175</vt:lpwstr>
  </property>
  <property fmtid="{D5CDD505-2E9C-101B-9397-08002B2CF9AE}" pid="7" name="MSIP_Label_f2dfecbd-fc97-4e8a-a9cd-19ed496c406e_ActionId">
    <vt:lpwstr>ce90bbc2-c409-4bf9-b1e4-55a455124e93</vt:lpwstr>
  </property>
  <property fmtid="{D5CDD505-2E9C-101B-9397-08002B2CF9AE}" pid="8" name="MSIP_Label_f2dfecbd-fc97-4e8a-a9cd-19ed496c406e_ContentBits">
    <vt:lpwstr>0</vt:lpwstr>
  </property>
  <property fmtid="{D5CDD505-2E9C-101B-9397-08002B2CF9AE}" pid="9" name="MSIP_Label_f2dfecbd-fc97-4e8a-a9cd-19ed496c406e_Tag">
    <vt:lpwstr>10, 3, 0, 1</vt:lpwstr>
  </property>
</Properties>
</file>