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028C9" wp14:paraId="0111FB96" wp14:textId="7D8B5656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702028C9" w:rsidR="2F9BD7E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  <w:t>Frontend Design &amp; Data Structure</w:t>
      </w:r>
    </w:p>
    <w:p xmlns:wp14="http://schemas.microsoft.com/office/word/2010/wordml" w:rsidP="702028C9" wp14:paraId="729B055B" wp14:textId="340B26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154798b554a489c">
        <w:r w:rsidRPr="34B172EC" w:rsidR="2D4DFEE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3_Frontend_Design</w:t>
        </w:r>
      </w:hyperlink>
    </w:p>
    <w:p xmlns:wp14="http://schemas.microsoft.com/office/word/2010/wordml" w:rsidP="702028C9" wp14:paraId="1C52BCF8" wp14:textId="7D18F365">
      <w:pPr/>
      <w:hyperlink r:id="R47605db65a934ec6">
        <w:r w:rsidRPr="34B172EC" w:rsidR="77B7251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https://claude.ai/design/p/df0a7612-c9d7-41ad-a363-4f44e8b41738?file=Intelligence+Dashboard.dc.html&amp;via=share</w:t>
        </w:r>
      </w:hyperlink>
      <w:r w:rsidRPr="34B172EC" w:rsidR="77B725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30681F1" w:rsidP="34B172EC" w:rsidRDefault="530681F1" w14:paraId="68DC9F0A" w14:textId="55203F43">
      <w:pPr>
        <w:pStyle w:val="Heading3"/>
        <w:rPr>
          <w:noProof w:val="0"/>
          <w:sz w:val="22"/>
          <w:szCs w:val="22"/>
          <w:lang w:val="en-US"/>
        </w:rPr>
      </w:pPr>
      <w:r w:rsidRPr="34B172EC" w:rsidR="530681F1">
        <w:rPr>
          <w:noProof w:val="0"/>
          <w:sz w:val="24"/>
          <w:szCs w:val="24"/>
          <w:lang w:val="en-US"/>
        </w:rPr>
        <w:t>Frontend Macro-Design</w:t>
      </w:r>
    </w:p>
    <w:p w:rsidR="530681F1" w:rsidP="34B172EC" w:rsidRDefault="530681F1" w14:paraId="4DA6B9E5" w14:textId="4CC9F2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4B172EC" w:rsidR="53068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4B172EC" w:rsidR="530681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Frontend will consist of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B172EC" w:rsidR="557C4A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main screens accessible from the left sidebar: </w:t>
      </w:r>
    </w:p>
    <w:p w:rsidR="420F3936" w:rsidP="34B172EC" w:rsidRDefault="420F3936" w14:paraId="46CD4969" w14:textId="31B7CFC1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</w:t>
      </w:r>
      <w:r w:rsidRPr="34B172EC" w:rsidR="6BBB62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</w:t>
      </w: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containing the charts outlined below</w:t>
      </w:r>
    </w:p>
    <w:p w:rsidR="420F3936" w:rsidP="34B172EC" w:rsidRDefault="420F3936" w14:paraId="5F79DD9F" w14:textId="6A649507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Tracker </w:t>
      </w:r>
      <w:r w:rsidRPr="34B172EC" w:rsidR="3782D2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</w:t>
      </w: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ontaining a searchable, sortable table as outlined below</w:t>
      </w:r>
    </w:p>
    <w:p w:rsidR="0FBD48D5" w:rsidP="34B172EC" w:rsidRDefault="0FBD48D5" w14:paraId="43947283" w14:textId="5583BB9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0FBD48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34B172EC" w:rsidR="72665A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nbox </w:t>
      </w:r>
      <w:r w:rsidRPr="34B172EC" w:rsidR="77A6CF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t</w:t>
      </w:r>
      <w:r w:rsidRPr="34B172EC" w:rsidR="72665A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 manage new tracker inputs and approve them, as outlined below</w:t>
      </w:r>
    </w:p>
    <w:p w:rsidR="73C80A56" w:rsidP="34B172EC" w:rsidRDefault="73C80A56" w14:paraId="06D46023" w14:textId="54E245D3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73C80A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Input – to input new sources into the tracker, as described in </w:t>
      </w:r>
      <w:hyperlink r:id="R4dcb9d8d8e4b4c2b"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2_i</w:t>
        </w:r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nput_</w:t>
        </w:r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architecture</w:t>
        </w:r>
      </w:hyperlink>
    </w:p>
    <w:p w:rsidR="092CD1AE" w:rsidP="34B172EC" w:rsidRDefault="092CD1AE" w14:paraId="295356D0" w14:textId="25D0210C">
      <w:pPr>
        <w:pStyle w:val="Normal"/>
      </w:pP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design uses rounded Nunito Sans, 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Eradigm's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colour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palette, and a larger logo/branding area in the top left of the screen</w:t>
      </w:r>
    </w:p>
    <w:p w:rsidR="34B172EC" w:rsidP="34B172EC" w:rsidRDefault="34B172EC" w14:paraId="1119D7A4" w14:textId="2C0E44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30681F1" w:rsidP="34B172EC" w:rsidRDefault="530681F1" w14:paraId="7B2E84CA" w14:textId="2AE55E9D">
      <w:pPr>
        <w:pStyle w:val="Heading3"/>
        <w:rPr>
          <w:noProof w:val="0"/>
          <w:sz w:val="22"/>
          <w:szCs w:val="22"/>
          <w:lang w:val="en-US"/>
        </w:rPr>
      </w:pPr>
      <w:r w:rsidRPr="34B172EC" w:rsidR="530681F1">
        <w:rPr>
          <w:noProof w:val="0"/>
          <w:sz w:val="24"/>
          <w:szCs w:val="24"/>
          <w:lang w:val="en-US"/>
        </w:rPr>
        <w:t>Claude Design</w:t>
      </w:r>
    </w:p>
    <w:p w:rsidR="530681F1" w:rsidP="34B172EC" w:rsidRDefault="530681F1" w14:paraId="6435022A" w14:textId="63707E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B172EC" w:rsidR="53068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UI has been designed with </w:t>
      </w:r>
      <w:r w:rsidRPr="34B172EC" w:rsidR="53068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34B172EC" w:rsidR="53068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with the following prompt for replication at the end of this document</w:t>
      </w:r>
    </w:p>
    <w:p w:rsidR="34B172EC" w:rsidP="34B172EC" w:rsidRDefault="34B172EC" w14:paraId="7300908F" w14:textId="795AA34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0681F1" w:rsidP="34B172EC" w:rsidRDefault="530681F1" w14:paraId="676BA9EA" w14:textId="13A3B218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B172EC" w:rsidR="530681F1">
        <w:rPr>
          <w:noProof w:val="0"/>
          <w:lang w:val="en-US"/>
        </w:rPr>
        <w:t>Inbox Structure:</w:t>
      </w:r>
    </w:p>
    <w:p xmlns:wp14="http://schemas.microsoft.com/office/word/2010/wordml" w:rsidP="702028C9" wp14:paraId="6851246F" wp14:textId="459965E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any data from the inputs makes it to the dashboard, it will be sent to an ‘Inbox’ for review by the analyst:</w:t>
      </w:r>
    </w:p>
    <w:p xmlns:wp14="http://schemas.microsoft.com/office/word/2010/wordml" w:rsidP="702028C9" wp14:paraId="1EE482C8" wp14:textId="08CC9BB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Inbox will be a traditional, row-based inbox with one row per input. It will have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three main functionalities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row:</w:t>
      </w:r>
    </w:p>
    <w:p xmlns:wp14="http://schemas.microsoft.com/office/word/2010/wordml" w:rsidP="702028C9" wp14:paraId="4EC9371B" wp14:textId="735C726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Icon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allowing you to view the HTML, using the same aesthetics and functions of an expand/collapse bar. </w:t>
      </w:r>
    </w:p>
    <w:p xmlns:wp14="http://schemas.microsoft.com/office/word/2010/wordml" w:rsidP="700BDF1C" wp14:paraId="5A4F7485" wp14:textId="2F9652F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00BDF1C" w:rsidR="211181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Tracker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draft, which will be a table storing the key information for each input in structured fields. </w:t>
      </w:r>
    </w:p>
    <w:p xmlns:wp14="http://schemas.microsoft.com/office/word/2010/wordml" w:rsidP="700BDF1C" wp14:paraId="481F7684" wp14:textId="21B33DD0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the row that will be added into the tracker when accepted, where dropdowns are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enabled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must be selected, but the remaining columns are text which will be filled by the LLM. </w:t>
      </w:r>
    </w:p>
    <w:p xmlns:wp14="http://schemas.microsoft.com/office/word/2010/wordml" w:rsidP="700BDF1C" wp14:paraId="7D1DD04B" wp14:textId="517ED9F3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can be freely edited by the analyst, and they can also change which dropdown value is selected in dropdown columns. </w:t>
      </w:r>
    </w:p>
    <w:p xmlns:wp14="http://schemas.microsoft.com/office/word/2010/wordml" w:rsidP="700BDF1C" wp14:paraId="26573218" wp14:textId="7C638D5E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Dropdown options are outlined in the ‘Tracker Structure’ section.</w:t>
      </w:r>
    </w:p>
    <w:p xmlns:wp14="http://schemas.microsoft.com/office/word/2010/wordml" w:rsidP="700BDF1C" wp14:paraId="478101DD" wp14:textId="5086B57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00BDF1C" w:rsidR="211181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Approve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button. Once the analyst confirms the entry is correct, they can ‘approve’ the input</w:t>
      </w:r>
      <w:r w:rsidRPr="700BDF1C" w:rsidR="30C6B8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0BDF1C" wp14:paraId="7FA7B29C" wp14:textId="4E68F3EC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will incorporate it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main dashboard, updating the tracker and charts for the client to see. </w:t>
      </w:r>
    </w:p>
    <w:p xmlns:wp14="http://schemas.microsoft.com/office/word/2010/wordml" w:rsidP="700BDF1C" wp14:paraId="40B9EEE1" wp14:textId="202B4B1E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Approval runs server-side validation, records the reviewer and timestamp, creates a new published revision, and updates dashboard queries without overwriting the source snapshot or processing history.</w:t>
      </w:r>
    </w:p>
    <w:p xmlns:wp14="http://schemas.microsoft.com/office/word/2010/wordml" w:rsidP="702028C9" wp14:paraId="67981494" wp14:textId="39840624">
      <w:pPr>
        <w:ind w:left="25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2583DABE" wp14:textId="04F6E87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Tracker Structure:</w:t>
      </w:r>
    </w:p>
    <w:p xmlns:wp14="http://schemas.microsoft.com/office/word/2010/wordml" w:rsidP="34B172EC" wp14:paraId="7D3DFDF7" wp14:textId="166BEE35">
      <w:pPr>
        <w:pStyle w:val="ListParagraph"/>
        <w:numPr>
          <w:ilvl w:val="0"/>
          <w:numId w:val="23"/>
        </w:num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4B172EC" w:rsidR="0AF19E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tracker will have the following columns, (dropdown menu options are denoted by ‘&lt;&gt;’)</w:t>
      </w:r>
      <w:r w:rsidRPr="34B172EC" w:rsidR="4F7727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should be able to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exported as csv,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34B172EC" w:rsidR="64820E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ls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tsv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etc.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inbox tab, analysts and admins should have the capability to 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create, 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delete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and rename the columns of the tracker, as well as the dropdown options in each column.</w:t>
      </w:r>
    </w:p>
    <w:p xmlns:wp14="http://schemas.microsoft.com/office/word/2010/wordml" w:rsidP="34B172EC" wp14:paraId="56F1D9FA" wp14:textId="6EC0BB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3E03F721" wp14:textId="03B07B9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</w:p>
    <w:p xmlns:wp14="http://schemas.microsoft.com/office/word/2010/wordml" w:rsidP="702028C9" wp14:paraId="78709DF5" wp14:textId="563DCC26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filter must allow you to filter based on a date range using “date from” and “date to”</w:t>
      </w:r>
    </w:p>
    <w:p xmlns:wp14="http://schemas.microsoft.com/office/word/2010/wordml" w:rsidP="702028C9" wp14:paraId="62737EEF" wp14:textId="5C0DD2D5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Competitor: </w:t>
      </w:r>
    </w:p>
    <w:p xmlns:wp14="http://schemas.microsoft.com/office/word/2010/wordml" w:rsidP="702028C9" wp14:paraId="4C76223F" wp14:textId="6AB451F5">
      <w:pPr>
        <w:pStyle w:val="ListParagraph"/>
        <w:numPr>
          <w:ilvl w:val="1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(Note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multiple companies can be involved in a single alert, this should be able to contain multiple values to reflect when an alert involves multiple competitors)</w:t>
      </w:r>
    </w:p>
    <w:p xmlns:wp14="http://schemas.microsoft.com/office/word/2010/wordml" w:rsidP="702028C9" wp14:paraId="1414E337" wp14:textId="66D90812">
      <w:pPr>
        <w:pStyle w:val="ListParagraph"/>
        <w:numPr>
          <w:ilvl w:val="0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Macrotrend:</w:t>
      </w:r>
    </w:p>
    <w:p xmlns:wp14="http://schemas.microsoft.com/office/word/2010/wordml" w:rsidP="702028C9" wp14:paraId="2487BF82" wp14:textId="14AC3504">
      <w:pPr>
        <w:pStyle w:val="ListParagraph"/>
        <w:numPr>
          <w:ilvl w:val="1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“AI Investment in R&amp;D” / “Workforce AI Upskilling” / “Integrated Digital Pharma Innovation” / “Direct-to-Patient (DTP) Strategy” / “Geopolitics” / “Portfolio Restructuring” / “Medical-grade Intelligence Augmentation” / “Robotics and Open-source Models for Pharma” &gt;. In dashboard filters only, provide “All” as the default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meaning that no Macrotrend filter is applied.</w:t>
      </w:r>
    </w:p>
    <w:p xmlns:wp14="http://schemas.microsoft.com/office/word/2010/wordml" w:rsidP="702028C9" wp14:paraId="302001D3" wp14:textId="3F842B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DD79FA8" wp14:textId="4093B979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Subtrend: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702028C9" wp14:paraId="59B1F529" wp14:textId="7FA1AEFA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(the available values depend on the selected Macrotrend, as assigned below). </w:t>
      </w:r>
    </w:p>
    <w:p xmlns:wp14="http://schemas.microsoft.com/office/word/2010/wordml" w:rsidP="702028C9" wp14:paraId="2A294CAE" wp14:textId="1B8864EE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“All” is available only in dashboard filters and means that no Subtrend filter is applied; it must not be stored as an intelligence item’s Subtrend value.</w:t>
      </w:r>
    </w:p>
    <w:p xmlns:wp14="http://schemas.microsoft.com/office/word/2010/wordml" w:rsidP="702028C9" wp14:paraId="1FE40082" wp14:textId="6FB3B7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1D85578" wp14:textId="39CF4E74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Investment in R&amp;D: &lt; “All” / “Proprietary AI Drug Discovery Tools” / “Computational Infrastructure” / “External Partnerships to Accelerate AI” / “R&amp;D Resource and Workforce Restructuring” / “Agentic AI Platforms”&gt;</w:t>
      </w:r>
    </w:p>
    <w:p xmlns:wp14="http://schemas.microsoft.com/office/word/2010/wordml" w:rsidP="702028C9" wp14:paraId="48247254" wp14:textId="18E6E657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Workforce AI Upskilling: &lt; “All” / “Tiered AI accreditation &amp; Internal Certification” / “Experiential, Festival-style &amp; Gamified AI” / “Centralized AI Enablement Hubs &amp; Storefronts” / “Role-based, Function-specific AI Upskilling” / “Digital &amp; AI Cultural Adoption” / “Executive-first Sponsorship &amp; Communities/Champions” / “Senior AI/Digital Leadership Hires &amp; Public Ambition”&gt;</w:t>
      </w:r>
    </w:p>
    <w:p xmlns:wp14="http://schemas.microsoft.com/office/word/2010/wordml" w:rsidP="702028C9" wp14:paraId="41FE7FAD" wp14:textId="4A688959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Integrated Digital Pharma Innovation: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 “All” / “AI/Digital Pharma Transformation &amp; Investment” / “External Partnerships to Accelerate Enterprise Digital Implementation” / “Industry Awards” / “AI in Regulatory Affairs” / “Clinical Trials Optimization” / “Tools for Salesforce Effectiveness”&gt;</w:t>
      </w:r>
    </w:p>
    <w:p xmlns:wp14="http://schemas.microsoft.com/office/word/2010/wordml" w:rsidP="702028C9" wp14:paraId="7C59207E" wp14:textId="77916388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Direct-to-Patient (DTP) Strategy: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 “All” / “New DTP Program Launch” / “DTP for Affordability &amp; Cost Transparency” / “Global DTP Expansion” / “DTP Platformization &amp; Infrastructure Building” / “Expansion of DTP into Broader Retail or DTC Channels” / “Creative Campaigns and Partnerships” / “Regulatory Action Against DTC” / “Direct-to-Employer (DTE)”&gt;</w:t>
      </w:r>
    </w:p>
    <w:p xmlns:wp14="http://schemas.microsoft.com/office/word/2010/wordml" w:rsidP="702028C9" wp14:paraId="2E2FA37E" wp14:textId="67A147F5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Geopolitics: &lt; “All” / “IRA Pricing/Tariffs” / “Bypassing Traditional Intermediaries (PBMs, Insurers)”&gt;</w:t>
      </w:r>
    </w:p>
    <w:p xmlns:wp14="http://schemas.microsoft.com/office/word/2010/wordml" w:rsidP="702028C9" wp14:paraId="30DE7F3E" wp14:textId="6BC2A65D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Portfolio Restructuring: &lt; “All” / “Mergers &amp; Acquisitions” / “Licensing &amp; Co-Development Deals”&gt;</w:t>
      </w:r>
    </w:p>
    <w:p xmlns:wp14="http://schemas.microsoft.com/office/word/2010/wordml" w:rsidP="702028C9" wp14:paraId="75545F5E" wp14:textId="0708BFB2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Medical-grade Intelligence Augmentation: &lt; “All” / “Clinical Decision Support LLMs” / “Generative Engine Optimization”&gt;</w:t>
      </w:r>
    </w:p>
    <w:p xmlns:wp14="http://schemas.microsoft.com/office/word/2010/wordml" w:rsidP="702028C9" wp14:paraId="185F2F43" wp14:textId="0167FE9E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Robotics and Open-source Models for Pharma: &lt; “All”/ “Robotics-enabled Labs” / “Open-source Models for Pharma”&gt;</w:t>
      </w:r>
    </w:p>
    <w:p xmlns:wp14="http://schemas.microsoft.com/office/word/2010/wordml" w:rsidP="702028C9" wp14:paraId="0C88C166" wp14:textId="7064AE32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Others: &lt; “Others”&gt; </w:t>
      </w:r>
    </w:p>
    <w:p xmlns:wp14="http://schemas.microsoft.com/office/word/2010/wordml" w:rsidP="702028C9" wp14:paraId="63C1FC13" wp14:textId="59F5B5B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News title</w:t>
      </w:r>
    </w:p>
    <w:p xmlns:wp14="http://schemas.microsoft.com/office/word/2010/wordml" w:rsidP="702028C9" wp14:paraId="7B3148C0" wp14:textId="6F12063E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Growth Intensity:</w:t>
      </w:r>
    </w:p>
    <w:p xmlns:wp14="http://schemas.microsoft.com/office/word/2010/wordml" w:rsidP="702028C9" wp14:paraId="445C2FEB" wp14:textId="605588D2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&lt;“Stable” / “Slight Increase” / “Strong Increase”&gt;. </w:t>
      </w:r>
    </w:p>
    <w:p xmlns:wp14="http://schemas.microsoft.com/office/word/2010/wordml" w:rsidP="702028C9" wp14:paraId="7D7A1D72" wp14:textId="201937E1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documented numeric encoding Stable = 0, Slight Increase = 1, and Strong Increase = 2 for charting and trend calculations. </w:t>
      </w:r>
    </w:p>
    <w:p xmlns:wp14="http://schemas.microsoft.com/office/word/2010/wordml" w:rsidP="702028C9" wp14:paraId="780FD2E9" wp14:textId="1ECB623D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field measures the intensity of observed growth and must not be described as a bidirectional measure. </w:t>
      </w:r>
    </w:p>
    <w:p xmlns:wp14="http://schemas.microsoft.com/office/word/2010/wordml" w:rsidP="702028C9" wp14:paraId="6CA3B9CC" wp14:textId="72A83BB5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63D60F54" wp14:textId="30C96585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Impact: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2BBEA317" wp14:textId="1826343F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“Low” / “Medium” / “High”&gt;. </w:t>
      </w:r>
    </w:p>
    <w:p xmlns:wp14="http://schemas.microsoft.com/office/word/2010/wordml" w:rsidP="702028C9" wp14:paraId="2F7DA125" wp14:textId="381527EC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658617AD" wp14:textId="01D2653E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Source: </w:t>
      </w:r>
    </w:p>
    <w:p xmlns:wp14="http://schemas.microsoft.com/office/word/2010/wordml" w:rsidP="702028C9" wp14:paraId="2DEA466B" wp14:textId="2D6F74AF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“LinkedIn” / “PR” / “Publication” / “Primary Source” / “Client Signals”&gt;. </w:t>
      </w:r>
    </w:p>
    <w:p xmlns:wp14="http://schemas.microsoft.com/office/word/2010/wordml" w:rsidP="702028C9" wp14:paraId="1D404A1A" wp14:textId="2A54D9B7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dashboard filters only, provide "All" as the default option meaning that no source filter is applied</w:t>
      </w:r>
    </w:p>
    <w:p xmlns:wp14="http://schemas.microsoft.com/office/word/2010/wordml" w:rsidP="702028C9" wp14:paraId="4DD7E711" wp14:textId="5FBC1CA2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Action: </w:t>
      </w:r>
    </w:p>
    <w:p xmlns:wp14="http://schemas.microsoft.com/office/word/2010/wordml" w:rsidP="702028C9" wp14:paraId="6AA189C5" wp14:textId="54396E9D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“Actioned” / “Not Actioned”&gt;. </w:t>
      </w:r>
    </w:p>
    <w:p xmlns:wp14="http://schemas.microsoft.com/office/word/2010/wordml" w:rsidP="702028C9" wp14:paraId="46379E36" wp14:textId="04A8CA94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51129887" wp14:textId="355964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31799B21" wp14:textId="7FC26DE3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8D8D592" wp14:textId="72A3E702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702028C9" w:rsidR="2F9BD7E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  <w:t>Main Dashboard</w:t>
      </w:r>
    </w:p>
    <w:p xmlns:wp14="http://schemas.microsoft.com/office/word/2010/wordml" w:rsidP="702028C9" wp14:paraId="41758B3A" wp14:textId="3825977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Tracker:</w:t>
      </w:r>
    </w:p>
    <w:p xmlns:wp14="http://schemas.microsoft.com/office/word/2010/wordml" w:rsidP="702028C9" wp14:paraId="53721440" wp14:textId="23291BBA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opens with a summary of the active filters and key counts, followed by a server-side queryable tracker of approved intelligence items. </w:t>
      </w:r>
    </w:p>
    <w:p xmlns:wp14="http://schemas.microsoft.com/office/word/2010/wordml" w:rsidP="1920D1E0" wp14:paraId="0D96E27C" wp14:textId="4D8C936C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search the title and 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extracted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text, filter by competitor, macrotrend, 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subtrend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growth intensity, impact, source, action status, and publication date, and sort by supported columns.</w:t>
      </w:r>
    </w:p>
    <w:p w:rsidR="4A97F000" w:rsidP="1920D1E0" w:rsidRDefault="4A97F000" w14:paraId="38B83209" w14:textId="5C5BA3AD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4A97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dropdown menu, there should be functionality for an analyst or admin to add new options to the dropdown</w:t>
      </w:r>
    </w:p>
    <w:p xmlns:wp14="http://schemas.microsoft.com/office/word/2010/wordml" w:rsidP="702028C9" wp14:paraId="617222BE" wp14:textId="0D40D20B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Selecting a row opens a detail view containing the source, snapshot, provenance, company associations, classifications, analyst revision history, and related signals.</w:t>
      </w:r>
    </w:p>
    <w:p xmlns:wp14="http://schemas.microsoft.com/office/word/2010/wordml" w:rsidP="702028C9" wp14:paraId="658ADEBC" wp14:textId="4A401E9A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charts use the same active filter state as the tracker, so counts reconcile across the page.</w:t>
      </w:r>
    </w:p>
    <w:p xmlns:wp14="http://schemas.microsoft.com/office/word/2010/wordml" w:rsidP="702028C9" wp14:paraId="6E2A6508" wp14:textId="64D216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0FE0E40A" wp14:textId="1CACE695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1920D1E0" w:rsidR="407D3DD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Charts</w:t>
      </w:r>
    </w:p>
    <w:p w:rsidR="6FB7AF20" w:rsidP="1920D1E0" w:rsidRDefault="6FB7AF20" w14:paraId="733EF707" w14:textId="19EE8BA3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These will appear in a </w:t>
      </w: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seperat</w:t>
      </w: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tab to the tracker</w:t>
      </w:r>
    </w:p>
    <w:p xmlns:wp14="http://schemas.microsoft.com/office/word/2010/wordml" w:rsidP="702028C9" wp14:paraId="3CEF9DA8" wp14:textId="3B621C3F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 Timeline:</w:t>
      </w:r>
    </w:p>
    <w:p xmlns:wp14="http://schemas.microsoft.com/office/word/2010/wordml" w:rsidP="702028C9" wp14:paraId="22B75E14" wp14:textId="5F3A4CA4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Plot approved signals over time with publication date on the x-axis and Growth Intensity on the y-axis, using Stable = 0, Slight Increase = 1, and Strong Increase = 2.</w:t>
      </w:r>
    </w:p>
    <w:p xmlns:wp14="http://schemas.microsoft.com/office/word/2010/wordml" w:rsidP="702028C9" wp14:paraId="528CC51E" wp14:textId="79D4928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Encode Impact with both color and marker size or shape so the chart remains interpretable without color. </w:t>
      </w:r>
    </w:p>
    <w:p xmlns:wp14="http://schemas.microsoft.com/office/word/2010/wordml" w:rsidP="702028C9" wp14:paraId="698ACBAC" wp14:textId="67688DE3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a visible key. </w:t>
      </w:r>
    </w:p>
    <w:p xmlns:wp14="http://schemas.microsoft.com/office/word/2010/wordml" w:rsidP="702028C9" wp14:paraId="19E2BAC1" wp14:textId="2CB8D5C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filter by Competitor, Macrotrend, Subtrend, Growth Intensity, Impact, Source, Action, Date from, and Date to. </w:t>
      </w:r>
    </w:p>
    <w:p xmlns:wp14="http://schemas.microsoft.com/office/word/2010/wordml" w:rsidP="702028C9" wp14:paraId="4C54719E" wp14:textId="5347F2B3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Hovering shows title, competitors, publication date, impact, growth intensity, and source. </w:t>
      </w:r>
    </w:p>
    <w:p xmlns:wp14="http://schemas.microsoft.com/office/word/2010/wordml" w:rsidP="702028C9" wp14:paraId="12623B92" wp14:textId="379C655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Selecting a point opens the corresponding detail record while preserving the current filter state.</w:t>
      </w:r>
    </w:p>
    <w:p xmlns:wp14="http://schemas.microsoft.com/office/word/2010/wordml" w:rsidP="702028C9" wp14:paraId="2264999A" wp14:textId="61F1C71F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Signals by Macrotrend:</w:t>
      </w:r>
    </w:p>
    <w:p xmlns:wp14="http://schemas.microsoft.com/office/word/2010/wordml" w:rsidP="702028C9" wp14:paraId="20D009D9" wp14:textId="0AD4F548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is a horizontal bar chart showing the number of approved signals per macrotrend. </w:t>
      </w:r>
    </w:p>
    <w:p xmlns:wp14="http://schemas.microsoft.com/office/word/2010/wordml" w:rsidP="702028C9" wp14:paraId="7CEB98F5" wp14:textId="714A35B8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y-axis contains one bar per macrotrend and the x-axis shows the number of signals. </w:t>
      </w:r>
    </w:p>
    <w:p xmlns:wp14="http://schemas.microsoft.com/office/word/2010/wordml" w:rsidP="702028C9" wp14:paraId="662408C9" wp14:textId="65F4A696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can be filtered by Competitor, Growth Intensity, Impact, Source, Action, Date from, and Date to. </w:t>
      </w:r>
    </w:p>
    <w:p xmlns:wp14="http://schemas.microsoft.com/office/word/2010/wordml" w:rsidP="702028C9" wp14:paraId="37538962" wp14:textId="1ABBDC96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chart must use the shared dashboard filter state and the approved design-system colour token.</w:t>
      </w:r>
    </w:p>
    <w:p xmlns:wp14="http://schemas.microsoft.com/office/word/2010/wordml" w:rsidP="702028C9" wp14:paraId="065C14EC" wp14:textId="4351C1DA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 Mix by Macrotrend:</w:t>
      </w:r>
    </w:p>
    <w:p xmlns:wp14="http://schemas.microsoft.com/office/word/2010/wordml" w:rsidP="702028C9" wp14:paraId="05A96D21" wp14:textId="1D36D4EF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will the exact same as the ‘Signals by Macrotrend’ plot, and will behave the same way. </w:t>
      </w:r>
    </w:p>
    <w:p xmlns:wp14="http://schemas.microsoft.com/office/word/2010/wordml" w:rsidP="702028C9" wp14:paraId="2D98697B" wp14:textId="5B2FDEE0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only difference is that each bar will be broken down into three stacked bars, corresponding to the number of signals of each Impact value (Low, Medium, High). </w:t>
      </w:r>
    </w:p>
    <w:p xmlns:wp14="http://schemas.microsoft.com/office/word/2010/wordml" w:rsidP="702028C9" wp14:paraId="16DFCD80" wp14:textId="2CCAA1B7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will have the following color mappings Red: High, Orange: Medium, and Green: Low, and will have a key to denote this.</w:t>
      </w:r>
    </w:p>
    <w:p xmlns:wp14="http://schemas.microsoft.com/office/word/2010/wordml" w:rsidP="702028C9" wp14:paraId="41E72CCC" wp14:textId="27D373B8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Signals by Subtrend:</w:t>
      </w:r>
    </w:p>
    <w:p xmlns:wp14="http://schemas.microsoft.com/office/word/2010/wordml" w:rsidP="702028C9" wp14:paraId="7F5E54B6" wp14:textId="225D8956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is a horizontal bar chart showing the number of approved signals per subtrend. </w:t>
      </w:r>
    </w:p>
    <w:p xmlns:wp14="http://schemas.microsoft.com/office/word/2010/wordml" w:rsidP="702028C9" wp14:paraId="5F830351" wp14:textId="539ACF0E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can be filtered by Competitor, Macrotrend, Growth Intensity, Impact, Source, Action, Date from, and Date to. </w:t>
      </w:r>
    </w:p>
    <w:p xmlns:wp14="http://schemas.microsoft.com/office/word/2010/wordml" w:rsidP="702028C9" wp14:paraId="1A561A47" wp14:textId="49917B55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Macrotrend is set to All, it displays all subtrends across all macrotrends; otherwise it displays only subtrends mapped to the selected macrotrend. </w:t>
      </w:r>
    </w:p>
    <w:p xmlns:wp14="http://schemas.microsoft.com/office/word/2010/wordml" w:rsidP="702028C9" wp14:paraId="0519F5BE" wp14:textId="24745FE2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must use the shared dashboard filter state.</w:t>
      </w:r>
    </w:p>
    <w:p xmlns:wp14="http://schemas.microsoft.com/office/word/2010/wordml" w:rsidP="702028C9" wp14:paraId="679DF1CA" wp14:textId="2234F2CC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 Mix by Subtrend:</w:t>
      </w:r>
    </w:p>
    <w:p xmlns:wp14="http://schemas.microsoft.com/office/word/2010/wordml" w:rsidP="702028C9" wp14:paraId="20362561" wp14:textId="0F75525A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will the exact same as the ‘Signals by Subtrend’ plot, and will behave the same way. </w:t>
      </w:r>
    </w:p>
    <w:p xmlns:wp14="http://schemas.microsoft.com/office/word/2010/wordml" w:rsidP="702028C9" wp14:paraId="311351C7" wp14:textId="4338884B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only difference is that each bar will be broken down into three stacked bars, corresponding to the number of signals of each Impact value (Low, Medium, High).</w:t>
      </w:r>
    </w:p>
    <w:p xmlns:wp14="http://schemas.microsoft.com/office/word/2010/wordml" w:rsidP="702028C9" wp14:paraId="3D68D12B" wp14:textId="643FBE0A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will have the following color mappings Red: High, Orange: Medium, and Green: Low, and will have a key to denote this.</w:t>
      </w:r>
    </w:p>
    <w:p xmlns:wp14="http://schemas.microsoft.com/office/word/2010/wordml" w:rsidP="702028C9" wp14:paraId="5540BD8A" wp14:textId="59BF7236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Competitor Composition:</w:t>
      </w:r>
    </w:p>
    <w:p xmlns:wp14="http://schemas.microsoft.com/office/word/2010/wordml" w:rsidP="702028C9" wp14:paraId="2F4F0134" wp14:textId="243A9BB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uses the same interaction model as Signals by Macrotrend, with Competitor on the y-axis and approved signal count on the x-axis. </w:t>
      </w:r>
    </w:p>
    <w:p xmlns:wp14="http://schemas.microsoft.com/office/word/2010/wordml" w:rsidP="702028C9" wp14:paraId="583E3B6C" wp14:textId="5F8A47A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Competitors are ranked by signal count. </w:t>
      </w:r>
    </w:p>
    <w:p xmlns:wp14="http://schemas.microsoft.com/office/word/2010/wordml" w:rsidP="702028C9" wp14:paraId="2633BDCD" wp14:textId="4C1E97D4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filter by Macrotrend, Subtrend, Growth Intensity, Impact, Source, Action, Date from, and Date to. </w:t>
      </w:r>
    </w:p>
    <w:p xmlns:wp14="http://schemas.microsoft.com/office/word/2010/wordml" w:rsidP="702028C9" wp14:paraId="61FB32EC" wp14:textId="6AD6191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Because one intelligence item can involve multiple competitors, the sum of competitor counts may exceed the number of intelligence items.</w:t>
      </w:r>
    </w:p>
    <w:p xmlns:wp14="http://schemas.microsoft.com/office/word/2010/wordml" w:rsidP="702028C9" wp14:paraId="0ABBE8EF" wp14:textId="520B57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Test: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0FAEAC85" wp14:textId="217451FD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 a selected current period with the immediately preceding baseline period of equal length.</w:t>
      </w:r>
    </w:p>
    <w:p xmlns:wp14="http://schemas.microsoft.com/office/word/2010/wordml" w:rsidP="702028C9" wp14:paraId="161280B5" wp14:textId="010B150F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selected Macrotrend, Subtrend, competitors, and optional Growth Intensity, calculate the approved signal count, distinct competitors, impact-weighted signal score, growth-intensity score, and change from baseline.</w:t>
      </w:r>
    </w:p>
    <w:p xmlns:wp14="http://schemas.microsoft.com/office/word/2010/wordml" w:rsidP="702028C9" wp14:paraId="5249AC79" wp14:textId="2C83524C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 the underlying current-period and baseline counts, the formula used, the minimum sample-size rule, and a plain-language explanation of the result. </w:t>
      </w:r>
    </w:p>
    <w:p xmlns:wp14="http://schemas.microsoft.com/office/word/2010/wordml" w:rsidP="702028C9" wp14:paraId="343E435E" wp14:textId="20E97F63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Label the output as an analyst-configured indicator rather than statistical proof. A trend is confirmed only when every configured rule is met; otherwise show which rules failed. </w:t>
      </w:r>
    </w:p>
    <w:p xmlns:wp14="http://schemas.microsoft.com/office/word/2010/wordml" w:rsidP="702028C9" wp14:paraId="71B3E4D7" wp14:textId="40D877E5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selected periods and thresholds in saved views so results can be reproduced.</w:t>
      </w:r>
    </w:p>
    <w:p xmlns:wp14="http://schemas.microsoft.com/office/word/2010/wordml" w:rsidP="702028C9" wp14:paraId="355AAB66" wp14:textId="151A6F6E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first input section selects Macrotrend, Subtrend, competitors, optional Growth Intensity, and the current Date from and Date to. </w:t>
      </w:r>
    </w:p>
    <w:p xmlns:wp14="http://schemas.microsoft.com/office/word/2010/wordml" w:rsidP="702028C9" wp14:paraId="4536232C" wp14:textId="244615A0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automatically derives an immediately preceding baseline period of equal length. Macrotrend and Subtrend default to All.</w:t>
      </w:r>
    </w:p>
    <w:p xmlns:wp14="http://schemas.microsoft.com/office/word/2010/wordml" w:rsidP="702028C9" wp14:paraId="7452E12B" wp14:textId="28FF5883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second input section configures the minimum sample size and thresholds for change in signal count, distinct competitors, impact-weighted score, and growth-intensity score. Defaults are administrator-configured, visible to all users, and stored with saved views.</w:t>
      </w:r>
    </w:p>
    <w:p xmlns:wp14="http://schemas.microsoft.com/office/word/2010/wordml" w:rsidP="702028C9" wp14:paraId="29461D69" wp14:textId="272286C3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results table contains Metric, Current period, Baseline period, Change, Threshold, Progress, and Result. </w:t>
      </w:r>
    </w:p>
    <w:p xmlns:wp14="http://schemas.microsoft.com/office/word/2010/wordml" w:rsidP="702028C9" wp14:paraId="5AD8DE3A" wp14:textId="58C94650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Progress is calculated only where the denominator is valid; otherwise show Not applicable. </w:t>
      </w:r>
    </w:p>
    <w:p xmlns:wp14="http://schemas.microsoft.com/office/word/2010/wordml" w:rsidP="702028C9" wp14:paraId="7AC84B45" wp14:textId="5B9FEA67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result states Met or Unmet and explains the comparison.</w:t>
      </w:r>
    </w:p>
    <w:p xmlns:wp14="http://schemas.microsoft.com/office/word/2010/wordml" w:rsidP="702028C9" wp14:paraId="7D5B71E0" wp14:textId="0F6A77FF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verdict shows Trend confirmed only if the minimum sample-size rule and every configured threshold are met. Otherwise, it shows No trend detected and lists the unmet rules. </w:t>
      </w:r>
    </w:p>
    <w:p xmlns:wp14="http://schemas.microsoft.com/office/word/2010/wordml" w:rsidP="702028C9" wp14:paraId="7544703D" wp14:textId="630AD1DB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text and icons in addition to color.</w:t>
      </w:r>
    </w:p>
    <w:p xmlns:wp14="http://schemas.microsoft.com/office/word/2010/wordml" wp14:paraId="2C078E63" wp14:textId="7222D001"/>
    <w:p w:rsidR="34B172EC" w:rsidRDefault="34B172EC" w14:paraId="092262BB" w14:textId="41FD29A7"/>
    <w:p w:rsidR="6FF44322" w:rsidP="34B172EC" w:rsidRDefault="6FF44322" w14:paraId="46B04B71" w14:textId="42158DED">
      <w:pPr>
        <w:pStyle w:val="Heading3"/>
        <w:rPr>
          <w:b w:val="1"/>
          <w:bCs w:val="1"/>
        </w:rPr>
      </w:pPr>
      <w:r w:rsidR="6FF44322">
        <w:rPr/>
        <w:t>Claude Prompt: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4a88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d9e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d56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f6f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7c2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c58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997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2b4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8e6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64b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431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959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3a7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08e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9e4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3b9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2e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293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bc9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6fc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1cc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23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cc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673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7BC55"/>
    <w:rsid w:val="018CB782"/>
    <w:rsid w:val="08491651"/>
    <w:rsid w:val="092CD1AE"/>
    <w:rsid w:val="0A8594B0"/>
    <w:rsid w:val="0AF19EB3"/>
    <w:rsid w:val="0D97A30E"/>
    <w:rsid w:val="0DA34A39"/>
    <w:rsid w:val="0EB764DA"/>
    <w:rsid w:val="0FBD48D5"/>
    <w:rsid w:val="1249D7C2"/>
    <w:rsid w:val="1366DB95"/>
    <w:rsid w:val="16D70B08"/>
    <w:rsid w:val="1920D1E0"/>
    <w:rsid w:val="1D9A5499"/>
    <w:rsid w:val="211181FA"/>
    <w:rsid w:val="21FDC69B"/>
    <w:rsid w:val="243B7FE8"/>
    <w:rsid w:val="24960410"/>
    <w:rsid w:val="2D4DFEE2"/>
    <w:rsid w:val="2E76ED30"/>
    <w:rsid w:val="2F9BD7ED"/>
    <w:rsid w:val="30C6B80D"/>
    <w:rsid w:val="31B1958F"/>
    <w:rsid w:val="34B172EC"/>
    <w:rsid w:val="3782D21B"/>
    <w:rsid w:val="3A7133F7"/>
    <w:rsid w:val="3AF77A56"/>
    <w:rsid w:val="3EC19B85"/>
    <w:rsid w:val="407D3DDE"/>
    <w:rsid w:val="40C598C1"/>
    <w:rsid w:val="40FA89F1"/>
    <w:rsid w:val="40FC225D"/>
    <w:rsid w:val="420F3936"/>
    <w:rsid w:val="492EB303"/>
    <w:rsid w:val="4A97F000"/>
    <w:rsid w:val="4E3A52D9"/>
    <w:rsid w:val="4F772714"/>
    <w:rsid w:val="50F98A00"/>
    <w:rsid w:val="51BBD4C8"/>
    <w:rsid w:val="528131B9"/>
    <w:rsid w:val="530681F1"/>
    <w:rsid w:val="53B7BC55"/>
    <w:rsid w:val="557C4AE8"/>
    <w:rsid w:val="56767A2E"/>
    <w:rsid w:val="56DCA160"/>
    <w:rsid w:val="5BDC9051"/>
    <w:rsid w:val="64820E6C"/>
    <w:rsid w:val="6B05D08D"/>
    <w:rsid w:val="6BBB621D"/>
    <w:rsid w:val="6C2DE156"/>
    <w:rsid w:val="6DC8A61F"/>
    <w:rsid w:val="6FB7AF20"/>
    <w:rsid w:val="6FF44322"/>
    <w:rsid w:val="700BDF1C"/>
    <w:rsid w:val="702028C9"/>
    <w:rsid w:val="70BA799E"/>
    <w:rsid w:val="72665A34"/>
    <w:rsid w:val="73C80A56"/>
    <w:rsid w:val="77A6CF73"/>
    <w:rsid w:val="77B72516"/>
    <w:rsid w:val="78779530"/>
    <w:rsid w:val="7DAEA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2E07"/>
  <w15:chartTrackingRefBased/>
  <w15:docId w15:val="{D7D29556-C433-4E5D-8071-FE7879AC0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2028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2028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028C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2028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018bb7f73b4091" /><Relationship Type="http://schemas.openxmlformats.org/officeDocument/2006/relationships/hyperlink" Target="https://eradigm.sharepoint.com/:w:/s/45-08CI2Monitoring/IQBKN-JTHknxQKz4QDk2dyYiATzFeY0vGjXZosA_EziaN-Y?e=P1qcP6" TargetMode="External" Id="R4154798b554a489c" /><Relationship Type="http://schemas.openxmlformats.org/officeDocument/2006/relationships/hyperlink" Target="https://claude.ai/design/p/df0a7612-c9d7-41ad-a363-4f44e8b41738?file=Intelligence+Dashboard.dc.html&amp;via=share" TargetMode="External" Id="R47605db65a934ec6" /><Relationship Type="http://schemas.openxmlformats.org/officeDocument/2006/relationships/hyperlink" Target="https://eradigm.sharepoint.com/sites/45-08CI2Monitoring/_layouts/15/Doc.aspx?sourcedoc=%7B1B9AD090-BF99-41A9-BBFC-699404F57445%7D&amp;file=2_Input_Architecture.docx&amp;action=default&amp;mobileredirect=true&amp;DefaultItemOpen=1" TargetMode="External" Id="R4dcb9d8d8e4b4c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D29ED-3020-47F9-91FF-2DA8ACCD82EB}"/>
</file>

<file path=customXml/itemProps2.xml><?xml version="1.0" encoding="utf-8"?>
<ds:datastoreItem xmlns:ds="http://schemas.openxmlformats.org/officeDocument/2006/customXml" ds:itemID="{606CD456-919E-41AB-97DB-DF19D3FCE022}"/>
</file>

<file path=customXml/itemProps3.xml><?xml version="1.0" encoding="utf-8"?>
<ds:datastoreItem xmlns:ds="http://schemas.openxmlformats.org/officeDocument/2006/customXml" ds:itemID="{83BCB68F-DFD8-483A-820E-D0E6A7F510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Liam Griffith</dc:creator>
  <keywords/>
  <dc:description/>
  <lastModifiedBy>Liam Griffith</lastModifiedBy>
  <dcterms:created xsi:type="dcterms:W3CDTF">2026-09-25T11:11:20.0000000Z</dcterms:created>
  <dcterms:modified xsi:type="dcterms:W3CDTF">2026-09-28T08:53:39.4226196Z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</Properties>
</file>