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5716F" w14:textId="77777777" w:rsidR="00165A8D" w:rsidRDefault="00000000">
      <w:pPr>
        <w:pStyle w:val="Title"/>
      </w:pPr>
      <w:r>
        <w:t>Seeding Guide and Call Script</w:t>
      </w:r>
    </w:p>
    <w:p w14:paraId="00157170" w14:textId="77777777" w:rsidR="00165A8D" w:rsidRDefault="00000000">
      <w:pPr>
        <w:spacing w:after="140"/>
      </w:pPr>
      <w:r>
        <w:rPr>
          <w:i/>
          <w:iCs/>
          <w:color w:val="595959"/>
          <w:sz w:val="22"/>
          <w:szCs w:val="22"/>
        </w:rPr>
        <w:t>Call Script &amp; Teams Messages — Synthetic Work-Graph Seed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65A8D" w14:paraId="0015717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0157171" w14:textId="77777777" w:rsidR="00165A8D" w:rsidRDefault="00000000">
            <w:r>
              <w:rPr>
                <w:b/>
                <w:bCs/>
                <w:color w:val="1F3864"/>
              </w:rPr>
              <w:t>Purpose</w:t>
            </w:r>
          </w:p>
        </w:tc>
        <w:tc>
          <w:tcPr>
            <w:tcW w:w="6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72" w14:textId="77777777" w:rsidR="00165A8D" w:rsidRDefault="00000000">
            <w:r>
              <w:t>Synthetic work-graph content — the human, anecdotal context behind the Q1 numbers. It is deliberately narrative, not numeric: every figure lives in the Finance State of the Nation semantic model and is surfaced by Fabric IQ. This content supplies the “why” no P&amp;L can. Hero thread = the UK operating-income story.</w:t>
            </w:r>
          </w:p>
        </w:tc>
      </w:tr>
      <w:tr w:rsidR="00165A8D" w14:paraId="0015717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0157174" w14:textId="77777777" w:rsidR="00165A8D" w:rsidRDefault="00000000">
            <w:r>
              <w:rPr>
                <w:b/>
                <w:bCs/>
                <w:color w:val="1F3864"/>
              </w:rPr>
              <w:t>Classification</w:t>
            </w:r>
          </w:p>
        </w:tc>
        <w:tc>
          <w:tcPr>
            <w:tcW w:w="6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75" w14:textId="77777777" w:rsidR="00165A8D" w:rsidRDefault="00000000">
            <w:r>
              <w:t>Non-business — synthetic demo content. No real people, customers, or figures.</w:t>
            </w:r>
          </w:p>
        </w:tc>
      </w:tr>
      <w:tr w:rsidR="00165A8D" w14:paraId="0015717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0157177" w14:textId="77777777" w:rsidR="00165A8D" w:rsidRDefault="00000000">
            <w:r>
              <w:rPr>
                <w:b/>
                <w:bCs/>
                <w:color w:val="1F3864"/>
              </w:rPr>
              <w:t>Accounts required</w:t>
            </w:r>
          </w:p>
        </w:tc>
        <w:tc>
          <w:tcPr>
            <w:tcW w:w="6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78" w14:textId="77777777" w:rsidR="00165A8D" w:rsidRDefault="00000000">
            <w:r>
              <w:t>Three: the presenter plus two colleagues who play Operations.</w:t>
            </w:r>
          </w:p>
        </w:tc>
      </w:tr>
      <w:tr w:rsidR="00165A8D" w14:paraId="0015717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015717A" w14:textId="77777777" w:rsidR="00165A8D" w:rsidRDefault="00000000">
            <w:r>
              <w:rPr>
                <w:b/>
                <w:bCs/>
                <w:color w:val="1F3864"/>
              </w:rPr>
              <w:t>Names used below</w:t>
            </w:r>
          </w:p>
        </w:tc>
        <w:tc>
          <w:tcPr>
            <w:tcW w:w="6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7B" w14:textId="77777777" w:rsidR="00165A8D" w:rsidRDefault="00000000">
            <w:r>
              <w:t>The person driving the demo is written as “Presenter” throughout — that is you, whoever you sign in as. In the original recording it was Liam Howlett. The two Operations colleagues are named Kai Carter and Amber Rodriguez, also from that recording; substitute your own accounts if you prefer. See “Setting this up”.</w:t>
            </w:r>
          </w:p>
        </w:tc>
      </w:tr>
      <w:tr w:rsidR="00165A8D" w14:paraId="0015717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015717D" w14:textId="77777777" w:rsidR="00165A8D" w:rsidRDefault="00000000">
            <w:r>
              <w:rPr>
                <w:b/>
                <w:bCs/>
                <w:color w:val="1F3864"/>
              </w:rPr>
              <w:t>In-story dates</w:t>
            </w:r>
          </w:p>
        </w:tc>
        <w:tc>
          <w:tcPr>
            <w:tcW w:w="6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7E" w14:textId="77777777" w:rsidR="00165A8D" w:rsidRDefault="00000000">
            <w:r>
              <w:t>Written as 15–18 June 2026. Narrative only — your posts will carry today’s date, which is fine. Teams messages cannot be backdated.</w:t>
            </w:r>
          </w:p>
        </w:tc>
      </w:tr>
    </w:tbl>
    <w:p w14:paraId="00157180" w14:textId="77777777" w:rsidR="00165A8D" w:rsidRDefault="00165A8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5A8D" w14:paraId="00157184" w14:textId="77777777">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EAF1FB"/>
            <w:tcMar>
              <w:top w:w="120" w:type="dxa"/>
              <w:left w:w="180" w:type="dxa"/>
              <w:bottom w:w="120" w:type="dxa"/>
              <w:right w:w="180" w:type="dxa"/>
            </w:tcMar>
          </w:tcPr>
          <w:p w14:paraId="00157181" w14:textId="77777777" w:rsidR="00165A8D" w:rsidRDefault="00000000">
            <w:pPr>
              <w:spacing w:after="60"/>
            </w:pPr>
            <w:r>
              <w:rPr>
                <w:b/>
                <w:bCs/>
                <w:color w:val="1F3864"/>
              </w:rPr>
              <w:t>Read this first</w:t>
            </w:r>
          </w:p>
          <w:p w14:paraId="00157182" w14:textId="77777777" w:rsidR="00165A8D" w:rsidRDefault="00000000">
            <w:pPr>
              <w:spacing w:after="60"/>
            </w:pPr>
            <w:r>
              <w:t xml:space="preserve">This document is the </w:t>
            </w:r>
            <w:r>
              <w:rPr>
                <w:b/>
                <w:bCs/>
              </w:rPr>
              <w:t>work-graph half</w:t>
            </w:r>
            <w:r>
              <w:t xml:space="preserve"> of the demo. On its own it does nothing — it only works once these conversations actually exist inside your tenant, because Copilot retrieves them live. Reading it is not enough; you have to stage it.</w:t>
            </w:r>
          </w:p>
          <w:p w14:paraId="00157183" w14:textId="77777777" w:rsidR="00165A8D" w:rsidRDefault="00000000">
            <w:r>
              <w:t>Nothing here restates a number from the model. That is deliberate. If you seed the same figures Fabric IQ already computes, the Act 1 reveal is just Copilot repeating itself. Keep the numbers in the model and the reasons in here.</w:t>
            </w:r>
          </w:p>
        </w:tc>
      </w:tr>
    </w:tbl>
    <w:p w14:paraId="00157185" w14:textId="77777777" w:rsidR="00165A8D" w:rsidRDefault="00165A8D">
      <w:pPr>
        <w:spacing w:after="60"/>
      </w:pPr>
    </w:p>
    <w:p w14:paraId="00157186" w14:textId="77777777" w:rsidR="00165A8D" w:rsidRDefault="00000000">
      <w:pPr>
        <w:pStyle w:val="Heading1"/>
      </w:pPr>
      <w:r>
        <w:t>Setting this up</w:t>
      </w:r>
    </w:p>
    <w:p w14:paraId="00157187" w14:textId="77777777" w:rsidR="00165A8D" w:rsidRDefault="00000000">
      <w:pPr>
        <w:pStyle w:val="Heading2"/>
      </w:pPr>
      <w:r>
        <w:t>Step 1 — Decide who plays whom</w:t>
      </w:r>
    </w:p>
    <w:p w14:paraId="00157188" w14:textId="77777777" w:rsidR="00165A8D" w:rsidRDefault="00000000">
      <w:pPr>
        <w:spacing w:after="100"/>
      </w:pPr>
      <w:r>
        <w:t>You need three real accounts in a Microsoft 365 Copilot licensed tenant. Before you stage anything, decide which of your accounts plays each part below, and find-and-replace the names throughout this document to match. You can also create or rename users to match the original cast if you would rather follow it word-for-word.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400"/>
        <w:gridCol w:w="3260"/>
      </w:tblGrid>
      <w:tr w:rsidR="00165A8D" w14:paraId="0015718C"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00157189" w14:textId="77777777" w:rsidR="00165A8D" w:rsidRDefault="00000000">
            <w:r>
              <w:rPr>
                <w:b/>
                <w:bCs/>
                <w:color w:val="1F3864"/>
              </w:rPr>
              <w:t>Name in this document</w:t>
            </w:r>
          </w:p>
        </w:tc>
        <w:tc>
          <w:tcPr>
            <w:tcW w:w="3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0015718A" w14:textId="77777777" w:rsidR="00165A8D" w:rsidRDefault="00000000">
            <w:r>
              <w:rPr>
                <w:b/>
                <w:bCs/>
                <w:color w:val="1F3864"/>
              </w:rPr>
              <w:t>Role in the demo</w:t>
            </w:r>
          </w:p>
        </w:tc>
        <w:tc>
          <w:tcPr>
            <w:tcW w:w="32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0015718B" w14:textId="77777777" w:rsidR="00165A8D" w:rsidRDefault="00000000">
            <w:r>
              <w:rPr>
                <w:b/>
                <w:bCs/>
                <w:color w:val="1F3864"/>
              </w:rPr>
              <w:t>Must it be a real account?</w:t>
            </w:r>
          </w:p>
        </w:tc>
      </w:tr>
      <w:tr w:rsidR="00165A8D" w14:paraId="0015719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8D" w14:textId="77777777" w:rsidR="00165A8D" w:rsidRDefault="00000000">
            <w:r>
              <w:t>Presenter (originally Liam Howlett)</w:t>
            </w:r>
          </w:p>
        </w:tc>
        <w:tc>
          <w:tcPr>
            <w:tcW w:w="3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8E" w14:textId="77777777" w:rsidR="00165A8D" w:rsidRDefault="00000000">
            <w:r>
              <w:t>Finance Director — the person driving the demo. In every call and chat</w:t>
            </w:r>
          </w:p>
        </w:tc>
        <w:tc>
          <w:tcPr>
            <w:tcW w:w="32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8F" w14:textId="77777777" w:rsidR="00165A8D" w:rsidRDefault="00000000">
            <w:r>
              <w:t>Yes — this is the account you sign in as</w:t>
            </w:r>
          </w:p>
        </w:tc>
      </w:tr>
      <w:tr w:rsidR="00165A8D" w14:paraId="0015719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91" w14:textId="77777777" w:rsidR="00165A8D" w:rsidRDefault="00000000">
            <w:r>
              <w:t>Kai Carter</w:t>
            </w:r>
          </w:p>
        </w:tc>
        <w:tc>
          <w:tcPr>
            <w:tcW w:w="3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92" w14:textId="77777777" w:rsidR="00165A8D" w:rsidRDefault="00000000">
            <w:r>
              <w:t>Operations / PMO — the central explainer. Call plus two chats</w:t>
            </w:r>
          </w:p>
        </w:tc>
        <w:tc>
          <w:tcPr>
            <w:tcW w:w="32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93" w14:textId="77777777" w:rsidR="00165A8D" w:rsidRDefault="00000000">
            <w:r>
              <w:t>Yes</w:t>
            </w:r>
          </w:p>
        </w:tc>
      </w:tr>
      <w:tr w:rsidR="00165A8D" w14:paraId="00157198"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95" w14:textId="77777777" w:rsidR="00165A8D" w:rsidRDefault="00000000">
            <w:r>
              <w:t>Amber Rodriguez</w:t>
            </w:r>
          </w:p>
        </w:tc>
        <w:tc>
          <w:tcPr>
            <w:tcW w:w="3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96" w14:textId="77777777" w:rsidR="00165A8D" w:rsidRDefault="00000000">
            <w:r>
              <w:t>Operations — call, EMEA pre-read, Vantage post-mortem</w:t>
            </w:r>
          </w:p>
        </w:tc>
        <w:tc>
          <w:tcPr>
            <w:tcW w:w="32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97" w14:textId="77777777" w:rsidR="00165A8D" w:rsidRDefault="00000000">
            <w:r>
              <w:t>Yes</w:t>
            </w:r>
          </w:p>
        </w:tc>
      </w:tr>
      <w:tr w:rsidR="00165A8D" w14:paraId="0015719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99" w14:textId="77777777" w:rsidR="00165A8D" w:rsidRDefault="00000000">
            <w:r>
              <w:lastRenderedPageBreak/>
              <w:t>Maya Restrepo, Priya Nair, Tom Brennan</w:t>
            </w:r>
          </w:p>
        </w:tc>
        <w:tc>
          <w:tcPr>
            <w:tcW w:w="3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9A" w14:textId="77777777" w:rsidR="00165A8D" w:rsidRDefault="00000000">
            <w:r>
              <w:t>Narration labels used on screen during the demo</w:t>
            </w:r>
          </w:p>
        </w:tc>
        <w:tc>
          <w:tcPr>
            <w:tcW w:w="32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9B" w14:textId="77777777" w:rsidR="00165A8D" w:rsidRDefault="00000000">
            <w:r>
              <w:t>No — do not create these</w:t>
            </w:r>
          </w:p>
        </w:tc>
      </w:tr>
    </w:tbl>
    <w:p w14:paraId="0015719D" w14:textId="77777777" w:rsidR="00165A8D" w:rsidRDefault="00165A8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5A8D" w14:paraId="001571A0" w14:textId="77777777">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EAF1FB"/>
            <w:tcMar>
              <w:top w:w="120" w:type="dxa"/>
              <w:left w:w="180" w:type="dxa"/>
              <w:bottom w:w="120" w:type="dxa"/>
              <w:right w:w="180" w:type="dxa"/>
            </w:tcMar>
          </w:tcPr>
          <w:p w14:paraId="0015719E" w14:textId="77777777" w:rsidR="00165A8D" w:rsidRDefault="00000000">
            <w:pPr>
              <w:spacing w:after="60"/>
            </w:pPr>
            <w:r>
              <w:rPr>
                <w:b/>
                <w:bCs/>
                <w:color w:val="1F3864"/>
              </w:rPr>
              <w:t>Get the Presenter slot right — the other two matter far less</w:t>
            </w:r>
          </w:p>
          <w:p w14:paraId="0015719F" w14:textId="77777777" w:rsidR="00165A8D" w:rsidRDefault="00000000">
            <w:r>
              <w:t xml:space="preserve">Act 1 Scene 3 asks Copilot for insights from recent meetings and communications. It can only return conversations that genuinely involve the </w:t>
            </w:r>
            <w:r>
              <w:rPr>
                <w:b/>
                <w:bCs/>
              </w:rPr>
              <w:t>signed-in account</w:t>
            </w:r>
            <w:r>
              <w:t>. Whoever you present as must be a participant in the call and in every chat below — otherwise Copilot returns nothing and the demo quietly falls over. The two Operations accounts are cosmetic by comparison; any two colleagues will do.</w:t>
            </w:r>
          </w:p>
        </w:tc>
      </w:tr>
    </w:tbl>
    <w:p w14:paraId="001571A1" w14:textId="77777777" w:rsidR="00165A8D" w:rsidRDefault="00165A8D">
      <w:pPr>
        <w:spacing w:after="60"/>
      </w:pPr>
    </w:p>
    <w:p w14:paraId="001571A2" w14:textId="77777777" w:rsidR="00165A8D" w:rsidRDefault="00000000">
      <w:pPr>
        <w:pStyle w:val="Heading2"/>
      </w:pPr>
      <w:r>
        <w:t>Step 2 — Record the call (Section 1)</w:t>
      </w:r>
    </w:p>
    <w:p w14:paraId="001571A3" w14:textId="77777777" w:rsidR="00165A8D" w:rsidRDefault="00000000">
      <w:pPr>
        <w:spacing w:after="100"/>
      </w:pPr>
      <w:r>
        <w:t>Get the three accounts on a Teams call and read Section 1 aloud. It runs about five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5A8D" w14:paraId="001571A6" w14:textId="77777777">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EAF1FB"/>
            <w:tcMar>
              <w:top w:w="120" w:type="dxa"/>
              <w:left w:w="180" w:type="dxa"/>
              <w:bottom w:w="120" w:type="dxa"/>
              <w:right w:w="180" w:type="dxa"/>
            </w:tcMar>
          </w:tcPr>
          <w:p w14:paraId="001571A4" w14:textId="77777777" w:rsidR="00165A8D" w:rsidRDefault="00000000">
            <w:pPr>
              <w:spacing w:after="60"/>
            </w:pPr>
            <w:r>
              <w:rPr>
                <w:b/>
                <w:bCs/>
                <w:color w:val="1F3864"/>
              </w:rPr>
              <w:t>The one thing you must not forget</w:t>
            </w:r>
          </w:p>
          <w:p w14:paraId="001571A5" w14:textId="77777777" w:rsidR="00165A8D" w:rsidRDefault="00000000">
            <w:r>
              <w:t xml:space="preserve">Turn </w:t>
            </w:r>
            <w:r>
              <w:rPr>
                <w:b/>
                <w:bCs/>
              </w:rPr>
              <w:t>transcription ON</w:t>
            </w:r>
            <w:r>
              <w:t xml:space="preserve"> before you start. The transcript is what Copilot actually retrieves — an </w:t>
            </w:r>
            <w:proofErr w:type="spellStart"/>
            <w:r>
              <w:t>untranscribed</w:t>
            </w:r>
            <w:proofErr w:type="spellEnd"/>
            <w:r>
              <w:t xml:space="preserve"> call is invisible to it, and you will not discover that until the demo fails.</w:t>
            </w:r>
          </w:p>
        </w:tc>
      </w:tr>
    </w:tbl>
    <w:p w14:paraId="001571A7" w14:textId="77777777" w:rsidR="00165A8D" w:rsidRDefault="00000000">
      <w:pPr>
        <w:spacing w:after="120"/>
      </w:pPr>
      <w:r>
        <w:rPr>
          <w:i/>
          <w:iCs/>
          <w:color w:val="595959"/>
          <w:sz w:val="19"/>
          <w:szCs w:val="19"/>
        </w:rPr>
        <w:t>It does not need to be a polished performance. Natural delivery, stumbles and all, indexes just as well and sounds more credible if you ever show the transcript on screen.</w:t>
      </w:r>
    </w:p>
    <w:p w14:paraId="001571A8" w14:textId="77777777" w:rsidR="00165A8D" w:rsidRDefault="00165A8D">
      <w:pPr>
        <w:spacing w:after="60"/>
      </w:pPr>
    </w:p>
    <w:p w14:paraId="001571A9" w14:textId="77777777" w:rsidR="00165A8D" w:rsidRDefault="00000000">
      <w:pPr>
        <w:pStyle w:val="Heading2"/>
      </w:pPr>
      <w:r>
        <w:t>Step 3 — Post the chat threads (Sections 2–5)</w:t>
      </w:r>
    </w:p>
    <w:p w14:paraId="001571AA" w14:textId="77777777" w:rsidR="00165A8D" w:rsidRDefault="00000000">
      <w:pPr>
        <w:spacing w:after="100"/>
      </w:pPr>
      <w:r>
        <w:t>Each section is a one-to-one Teams conversation. Post each message from the account named against it, into the 1:1 chat between that person and the presenter. Send them as ordinary separate messages — do not paste a whole thread into one message, as it changes how the content is indexed and reads as an obvious copy-paste if it appears on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5460"/>
      </w:tblGrid>
      <w:tr w:rsidR="00165A8D" w14:paraId="001571AE"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001571AB" w14:textId="77777777" w:rsidR="00165A8D" w:rsidRDefault="00000000">
            <w:r>
              <w:rPr>
                <w:b/>
                <w:bCs/>
                <w:color w:val="1F3864"/>
              </w:rPr>
              <w:t>Section</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001571AC" w14:textId="77777777" w:rsidR="00165A8D" w:rsidRDefault="00000000">
            <w:r>
              <w:rPr>
                <w:b/>
                <w:bCs/>
                <w:color w:val="1F3864"/>
              </w:rPr>
              <w:t>Thread</w:t>
            </w:r>
          </w:p>
        </w:tc>
        <w:tc>
          <w:tcPr>
            <w:tcW w:w="5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20" w:type="dxa"/>
              <w:bottom w:w="60" w:type="dxa"/>
              <w:right w:w="120" w:type="dxa"/>
            </w:tcMar>
            <w:vAlign w:val="center"/>
          </w:tcPr>
          <w:p w14:paraId="001571AD" w14:textId="77777777" w:rsidR="00165A8D" w:rsidRDefault="00000000">
            <w:r>
              <w:rPr>
                <w:b/>
                <w:bCs/>
                <w:color w:val="1F3864"/>
              </w:rPr>
              <w:t>Why it matters</w:t>
            </w:r>
          </w:p>
        </w:tc>
      </w:tr>
      <w:tr w:rsidR="00165A8D" w14:paraId="001571B2"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AF" w14:textId="77777777" w:rsidR="00165A8D" w:rsidRDefault="00000000">
            <w:r>
              <w:t>Section 2</w:t>
            </w:r>
          </w:p>
        </w:tc>
        <w:tc>
          <w:tcPr>
            <w:tcW w:w="2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B0" w14:textId="77777777" w:rsidR="00165A8D" w:rsidRDefault="00000000">
            <w:r>
              <w:t>Kai → presenter</w:t>
            </w:r>
          </w:p>
        </w:tc>
        <w:tc>
          <w:tcPr>
            <w:tcW w:w="54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B1" w14:textId="77777777" w:rsidR="00165A8D" w:rsidRDefault="00000000">
            <w:r>
              <w:t>Establishes that the metric exists informally and nobody agrees on it — sets up Act 2</w:t>
            </w:r>
          </w:p>
        </w:tc>
      </w:tr>
      <w:tr w:rsidR="00165A8D" w14:paraId="001571B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B3" w14:textId="77777777" w:rsidR="00165A8D" w:rsidRDefault="00000000">
            <w:r>
              <w:t>Section 3</w:t>
            </w:r>
          </w:p>
        </w:tc>
        <w:tc>
          <w:tcPr>
            <w:tcW w:w="2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B4" w14:textId="77777777" w:rsidR="00165A8D" w:rsidRDefault="00000000">
            <w:r>
              <w:t>Amber → presenter</w:t>
            </w:r>
          </w:p>
        </w:tc>
        <w:tc>
          <w:tcPr>
            <w:tcW w:w="54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B5" w14:textId="77777777" w:rsidR="00165A8D" w:rsidRDefault="00000000">
            <w:r>
              <w:t>The one-off versus structural distinction, and names the UK</w:t>
            </w:r>
          </w:p>
        </w:tc>
      </w:tr>
      <w:tr w:rsidR="00165A8D" w14:paraId="001571BA"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B7" w14:textId="77777777" w:rsidR="00165A8D" w:rsidRDefault="00000000">
            <w:r>
              <w:t>Section 4</w:t>
            </w:r>
          </w:p>
        </w:tc>
        <w:tc>
          <w:tcPr>
            <w:tcW w:w="2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B8" w14:textId="77777777" w:rsidR="00165A8D" w:rsidRDefault="00000000">
            <w:r>
              <w:t>Kai → presenter</w:t>
            </w:r>
          </w:p>
        </w:tc>
        <w:tc>
          <w:tcPr>
            <w:tcW w:w="54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B9" w14:textId="77777777" w:rsidR="00165A8D" w:rsidRDefault="00000000">
            <w:r>
              <w:t>The single most important item — this is what Act 1 Scene 3 must surface</w:t>
            </w:r>
          </w:p>
        </w:tc>
      </w:tr>
      <w:tr w:rsidR="00165A8D" w14:paraId="001571BE"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BB" w14:textId="77777777" w:rsidR="00165A8D" w:rsidRDefault="00000000">
            <w:r>
              <w:t>Section 5</w:t>
            </w:r>
          </w:p>
        </w:tc>
        <w:tc>
          <w:tcPr>
            <w:tcW w:w="2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BC" w14:textId="77777777" w:rsidR="00165A8D" w:rsidRDefault="00000000">
            <w:r>
              <w:t>Amber → presenter</w:t>
            </w:r>
          </w:p>
        </w:tc>
        <w:tc>
          <w:tcPr>
            <w:tcW w:w="54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BD" w14:textId="77777777" w:rsidR="00165A8D" w:rsidRDefault="00000000">
            <w:r>
              <w:t>Unstructured, human ‘work exhaust’ that adds colour and credibility</w:t>
            </w:r>
          </w:p>
        </w:tc>
      </w:tr>
    </w:tbl>
    <w:p w14:paraId="001571BF" w14:textId="77777777" w:rsidR="00165A8D" w:rsidRDefault="00165A8D">
      <w:pPr>
        <w:spacing w:after="60"/>
      </w:pPr>
    </w:p>
    <w:p w14:paraId="001571C0" w14:textId="77777777" w:rsidR="00165A8D" w:rsidRDefault="00000000">
      <w:pPr>
        <w:pStyle w:val="Heading2"/>
      </w:pPr>
      <w:r>
        <w:t>Step 4 — Upload the three documents</w:t>
      </w:r>
    </w:p>
    <w:p w14:paraId="001571C1" w14:textId="77777777" w:rsidR="00165A8D" w:rsidRDefault="00000000">
      <w:pPr>
        <w:spacing w:after="100"/>
      </w:pPr>
      <w:r>
        <w:t>Upload every file in the “upload-to-tenant” folder — EMEA FY27 Cost Commentary, FY27 Operating Expense Drivers, and Project Helena Closeout Memo — to SharePoint or OneDrive somewhere the presenting account can reach. They form the document layer of the Act 1 Scene 3 answer. Do NOT upload this guide; it is for you, not the demo.</w:t>
      </w:r>
    </w:p>
    <w:p w14:paraId="001571C2" w14:textId="77777777" w:rsidR="00165A8D" w:rsidRDefault="00165A8D">
      <w:pPr>
        <w:spacing w:after="60"/>
      </w:pPr>
    </w:p>
    <w:p w14:paraId="001571C3" w14:textId="77777777" w:rsidR="00165A8D" w:rsidRDefault="00000000">
      <w:pPr>
        <w:pStyle w:val="Heading2"/>
      </w:pPr>
      <w:r>
        <w:t>Step 5 — Wait, then test before you commit</w:t>
      </w:r>
    </w:p>
    <w:p w14:paraId="001571C4" w14:textId="77777777" w:rsidR="00165A8D" w:rsidRDefault="00000000">
      <w:pPr>
        <w:spacing w:after="100"/>
      </w:pPr>
      <w:r>
        <w:lastRenderedPageBreak/>
        <w:t>Indexing is not instant. Leave it a few hours, ideally overnight. Then sign in as the presenting account, open Microsoft 365 Copilot and 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5A8D" w14:paraId="001571C6" w14:textId="77777777">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EAF1FB"/>
            <w:tcMar>
              <w:top w:w="120" w:type="dxa"/>
              <w:left w:w="180" w:type="dxa"/>
              <w:bottom w:w="120" w:type="dxa"/>
              <w:right w:w="180" w:type="dxa"/>
            </w:tcMar>
          </w:tcPr>
          <w:p w14:paraId="001571C5" w14:textId="77777777" w:rsidR="00165A8D" w:rsidRDefault="00000000">
            <w:r>
              <w:rPr>
                <w:i/>
                <w:iCs/>
              </w:rPr>
              <w:t>What have operations said recently about UK costs?</w:t>
            </w:r>
          </w:p>
        </w:tc>
      </w:tr>
    </w:tbl>
    <w:p w14:paraId="001571C7" w14:textId="77777777" w:rsidR="00165A8D" w:rsidRDefault="00000000">
      <w:pPr>
        <w:spacing w:before="100" w:after="100"/>
      </w:pPr>
      <w:r>
        <w:t>If it returns the chats and documents, you are ready. If it returns nothing, wait longer before assuming something is broken. If it still returns nothing the following day, the likely cause is the tenant rather than the content — see the prerequisites in the repository README.</w:t>
      </w:r>
    </w:p>
    <w:p w14:paraId="001571C8" w14:textId="77777777" w:rsidR="00165A8D" w:rsidRDefault="00165A8D">
      <w:pPr>
        <w:spacing w:after="60"/>
      </w:pPr>
    </w:p>
    <w:p w14:paraId="001571C9" w14:textId="77777777" w:rsidR="00165A8D" w:rsidRDefault="00000000">
      <w:pPr>
        <w:pStyle w:val="Heading1"/>
      </w:pPr>
      <w:r>
        <w:t>Section 1 — Call transcript (Teams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65A8D" w14:paraId="001571C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01571CA" w14:textId="77777777" w:rsidR="00165A8D" w:rsidRDefault="00000000">
            <w:r>
              <w:rPr>
                <w:b/>
                <w:bCs/>
                <w:color w:val="1F3864"/>
              </w:rPr>
              <w:t>Meeting</w:t>
            </w:r>
          </w:p>
        </w:tc>
        <w:tc>
          <w:tcPr>
            <w:tcW w:w="6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CB" w14:textId="77777777" w:rsidR="00165A8D" w:rsidRDefault="00000000">
            <w:r>
              <w:t>Operations PMO — Q1 Close &amp; Helena Handover</w:t>
            </w:r>
          </w:p>
        </w:tc>
      </w:tr>
      <w:tr w:rsidR="00165A8D" w14:paraId="001571C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01571CD" w14:textId="77777777" w:rsidR="00165A8D" w:rsidRDefault="00000000">
            <w:r>
              <w:rPr>
                <w:b/>
                <w:bCs/>
                <w:color w:val="1F3864"/>
              </w:rPr>
              <w:t>Participants</w:t>
            </w:r>
          </w:p>
        </w:tc>
        <w:tc>
          <w:tcPr>
            <w:tcW w:w="6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CE" w14:textId="77777777" w:rsidR="00165A8D" w:rsidRDefault="00000000">
            <w:r>
              <w:t>Presenter (Finance), Kai Carter (Operations / PMO), Amber Rodriguez (Operations)</w:t>
            </w:r>
          </w:p>
        </w:tc>
      </w:tr>
      <w:tr w:rsidR="00165A8D" w14:paraId="001571D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01571D0" w14:textId="77777777" w:rsidR="00165A8D" w:rsidRDefault="00000000">
            <w:r>
              <w:rPr>
                <w:b/>
                <w:bCs/>
                <w:color w:val="1F3864"/>
              </w:rPr>
              <w:t>Date / time</w:t>
            </w:r>
          </w:p>
        </w:tc>
        <w:tc>
          <w:tcPr>
            <w:tcW w:w="6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D1" w14:textId="77777777" w:rsidR="00165A8D" w:rsidRDefault="00000000">
            <w:r>
              <w:t>16 June 2026, 15:00 BST</w:t>
            </w:r>
          </w:p>
        </w:tc>
      </w:tr>
      <w:tr w:rsidR="00165A8D" w14:paraId="001571D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vAlign w:val="center"/>
          </w:tcPr>
          <w:p w14:paraId="001571D3" w14:textId="77777777" w:rsidR="00165A8D" w:rsidRDefault="00000000">
            <w:r>
              <w:rPr>
                <w:b/>
                <w:bCs/>
                <w:color w:val="1F3864"/>
              </w:rPr>
              <w:t>Duration</w:t>
            </w:r>
          </w:p>
        </w:tc>
        <w:tc>
          <w:tcPr>
            <w:tcW w:w="696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vAlign w:val="center"/>
          </w:tcPr>
          <w:p w14:paraId="001571D4" w14:textId="77777777" w:rsidR="00165A8D" w:rsidRDefault="00000000">
            <w:r>
              <w:t>~5 minutes  ·  Transcription: enabled</w:t>
            </w:r>
          </w:p>
        </w:tc>
      </w:tr>
    </w:tbl>
    <w:p w14:paraId="001571D6" w14:textId="77777777" w:rsidR="00165A8D" w:rsidRDefault="00165A8D">
      <w:pPr>
        <w:spacing w:after="80"/>
      </w:pPr>
    </w:p>
    <w:p w14:paraId="001571D7" w14:textId="77777777" w:rsidR="00165A8D" w:rsidRDefault="00000000">
      <w:pPr>
        <w:pStyle w:val="Heading2"/>
      </w:pPr>
      <w:r>
        <w:t>Transcript</w:t>
      </w:r>
    </w:p>
    <w:p w14:paraId="001571D8" w14:textId="77777777" w:rsidR="00165A8D" w:rsidRDefault="00000000">
      <w:pPr>
        <w:spacing w:after="100"/>
      </w:pPr>
      <w:r>
        <w:rPr>
          <w:color w:val="808080"/>
          <w:sz w:val="16"/>
          <w:szCs w:val="16"/>
        </w:rPr>
        <w:t xml:space="preserve">[00:02]  </w:t>
      </w:r>
      <w:r>
        <w:rPr>
          <w:b/>
          <w:bCs/>
          <w:color w:val="6A1B9A"/>
        </w:rPr>
        <w:t xml:space="preserve">Presenter:  </w:t>
      </w:r>
      <w:r>
        <w:t>Thanks both for making time. I want the honest read on Helena, then how Q1 actually landed — because from the finance side these numbers are going to raise eyebrows, and I’d rather walk into that room with the story than just a spreadsheet.</w:t>
      </w:r>
    </w:p>
    <w:p w14:paraId="001571D9" w14:textId="77777777" w:rsidR="00165A8D" w:rsidRDefault="00000000">
      <w:pPr>
        <w:spacing w:after="100"/>
      </w:pPr>
      <w:r>
        <w:rPr>
          <w:color w:val="808080"/>
          <w:sz w:val="16"/>
          <w:szCs w:val="16"/>
        </w:rPr>
        <w:t xml:space="preserve">[00:16]  </w:t>
      </w:r>
      <w:r>
        <w:rPr>
          <w:b/>
          <w:bCs/>
          <w:color w:val="1F3864"/>
        </w:rPr>
        <w:t xml:space="preserve">Kai Carter:  </w:t>
      </w:r>
      <w:r>
        <w:t>Makes sense. Helena first, then the Q1 picture and the Q2 outlook.</w:t>
      </w:r>
    </w:p>
    <w:p w14:paraId="001571DA" w14:textId="77777777" w:rsidR="00165A8D" w:rsidRDefault="00000000">
      <w:pPr>
        <w:spacing w:after="100"/>
      </w:pPr>
      <w:r>
        <w:rPr>
          <w:color w:val="808080"/>
          <w:sz w:val="16"/>
          <w:szCs w:val="16"/>
        </w:rPr>
        <w:t xml:space="preserve">[00:22]  </w:t>
      </w:r>
      <w:r>
        <w:rPr>
          <w:b/>
          <w:bCs/>
          <w:color w:val="6A1B9A"/>
        </w:rPr>
        <w:t xml:space="preserve">Presenter:  </w:t>
      </w:r>
      <w:r>
        <w:t>Perfect. Amber — honest read on delivery. Don’t dress it up.</w:t>
      </w:r>
    </w:p>
    <w:p w14:paraId="001571DB" w14:textId="77777777" w:rsidR="00165A8D" w:rsidRDefault="00000000">
      <w:pPr>
        <w:spacing w:after="100"/>
      </w:pPr>
      <w:r>
        <w:rPr>
          <w:color w:val="808080"/>
          <w:sz w:val="16"/>
          <w:szCs w:val="16"/>
        </w:rPr>
        <w:t xml:space="preserve">[00:26]  </w:t>
      </w:r>
      <w:r>
        <w:rPr>
          <w:b/>
          <w:bCs/>
          <w:color w:val="2E7D32"/>
        </w:rPr>
        <w:t xml:space="preserve">Amber Rodriguez:  </w:t>
      </w:r>
      <w:r>
        <w:t xml:space="preserve">Honest read — we came in well short of what we set out to save. And the frustrating part is the </w:t>
      </w:r>
      <w:r>
        <w:rPr>
          <w:b/>
          <w:bCs/>
        </w:rPr>
        <w:t>governance actually worked</w:t>
      </w:r>
      <w:r>
        <w:t xml:space="preserve"> — the steering cadence, the tracking, all of it held up. Where it fell down was inside the individual workstreams, procurement and real estate especially. Good process sitting on top of optimistic assumptions.</w:t>
      </w:r>
    </w:p>
    <w:p w14:paraId="001571DC" w14:textId="77777777" w:rsidR="00165A8D" w:rsidRDefault="00000000">
      <w:pPr>
        <w:spacing w:after="100"/>
      </w:pPr>
      <w:r>
        <w:rPr>
          <w:color w:val="808080"/>
          <w:sz w:val="16"/>
          <w:szCs w:val="16"/>
        </w:rPr>
        <w:t xml:space="preserve">[00:48]  </w:t>
      </w:r>
      <w:r>
        <w:rPr>
          <w:b/>
          <w:bCs/>
          <w:color w:val="1F3864"/>
        </w:rPr>
        <w:t xml:space="preserve">Kai Carter:  </w:t>
      </w:r>
      <w:r>
        <w:t>Let’s talk Vantage, because that’s the one that still stings.</w:t>
      </w:r>
    </w:p>
    <w:p w14:paraId="001571DD" w14:textId="77777777" w:rsidR="00165A8D" w:rsidRDefault="00000000">
      <w:pPr>
        <w:spacing w:after="100"/>
      </w:pPr>
      <w:r>
        <w:rPr>
          <w:color w:val="808080"/>
          <w:sz w:val="16"/>
          <w:szCs w:val="16"/>
        </w:rPr>
        <w:t xml:space="preserve">[00:52]  </w:t>
      </w:r>
      <w:r>
        <w:rPr>
          <w:b/>
          <w:bCs/>
          <w:color w:val="2E7D32"/>
        </w:rPr>
        <w:t xml:space="preserve">Amber Rodriguez:  </w:t>
      </w:r>
      <w:r>
        <w:t xml:space="preserve">Yeah. We’d pinned most of the procurement target on a single renegotiation — </w:t>
      </w:r>
      <w:r>
        <w:rPr>
          <w:b/>
          <w:bCs/>
        </w:rPr>
        <w:t>Vantage Freight Partners</w:t>
      </w:r>
      <w:r>
        <w:t>. We were confident; we’d more or less shaken hands on it. Then their new procurement lead started a few weeks before signing, walked in, and basically tore up the draft. Word is they’d just landed a big retail contract and didn’t need our volume any more — so they called our bluff, and we blinked.</w:t>
      </w:r>
    </w:p>
    <w:p w14:paraId="001571DE" w14:textId="77777777" w:rsidR="00165A8D" w:rsidRDefault="00000000">
      <w:pPr>
        <w:spacing w:after="100"/>
      </w:pPr>
      <w:r>
        <w:rPr>
          <w:color w:val="808080"/>
          <w:sz w:val="16"/>
          <w:szCs w:val="16"/>
        </w:rPr>
        <w:t xml:space="preserve">[01:18]  </w:t>
      </w:r>
      <w:r>
        <w:rPr>
          <w:b/>
          <w:bCs/>
          <w:color w:val="6A1B9A"/>
        </w:rPr>
        <w:t xml:space="preserve">Presenter:  </w:t>
      </w:r>
      <w:r>
        <w:t>So the saving we’d already booked just… evaporated.</w:t>
      </w:r>
    </w:p>
    <w:p w14:paraId="001571DF" w14:textId="77777777" w:rsidR="00165A8D" w:rsidRDefault="00000000">
      <w:pPr>
        <w:spacing w:after="100"/>
      </w:pPr>
      <w:r>
        <w:rPr>
          <w:color w:val="808080"/>
          <w:sz w:val="16"/>
          <w:szCs w:val="16"/>
        </w:rPr>
        <w:t xml:space="preserve">[01:22]  </w:t>
      </w:r>
      <w:r>
        <w:rPr>
          <w:b/>
          <w:bCs/>
          <w:color w:val="2E7D32"/>
        </w:rPr>
        <w:t xml:space="preserve">Amber Rodriguez:  </w:t>
      </w:r>
      <w:r>
        <w:t xml:space="preserve">Gone. We’ve gone out to tender, but the early responses are coming back </w:t>
      </w:r>
      <w:r>
        <w:rPr>
          <w:b/>
          <w:bCs/>
        </w:rPr>
        <w:t>more expensive, not cheaper</w:t>
      </w:r>
      <w:r>
        <w:t xml:space="preserve"> — the market’s moved against us. Realistically there’s no benefit this year.</w:t>
      </w:r>
    </w:p>
    <w:p w14:paraId="001571E0" w14:textId="77777777" w:rsidR="00165A8D" w:rsidRDefault="00000000">
      <w:pPr>
        <w:spacing w:after="100"/>
      </w:pPr>
      <w:r>
        <w:rPr>
          <w:color w:val="808080"/>
          <w:sz w:val="16"/>
          <w:szCs w:val="16"/>
        </w:rPr>
        <w:t xml:space="preserve">[01:36]  </w:t>
      </w:r>
      <w:r>
        <w:rPr>
          <w:b/>
          <w:bCs/>
          <w:color w:val="1F3864"/>
        </w:rPr>
        <w:t xml:space="preserve">Kai Carter:  </w:t>
      </w:r>
      <w:r>
        <w:t xml:space="preserve">And here’s the marker I want to put down for finance — the headline is going to scare people. On paper the </w:t>
      </w:r>
      <w:r>
        <w:rPr>
          <w:b/>
          <w:bCs/>
        </w:rPr>
        <w:t>UK is our worst market this quarter by a mile</w:t>
      </w:r>
      <w:r>
        <w:t>. But it isn’t the core business turning. It’s a pile-up of mostly one-off costs all landing in our biggest EMEA market in the same three months.</w:t>
      </w:r>
    </w:p>
    <w:p w14:paraId="001571E1" w14:textId="77777777" w:rsidR="00165A8D" w:rsidRDefault="00000000">
      <w:pPr>
        <w:spacing w:after="100"/>
      </w:pPr>
      <w:r>
        <w:rPr>
          <w:color w:val="808080"/>
          <w:sz w:val="16"/>
          <w:szCs w:val="16"/>
        </w:rPr>
        <w:t xml:space="preserve">[01:58]  </w:t>
      </w:r>
      <w:r>
        <w:rPr>
          <w:b/>
          <w:bCs/>
          <w:color w:val="2E7D32"/>
        </w:rPr>
        <w:t xml:space="preserve">Amber Rodriguez:  </w:t>
      </w:r>
      <w:r>
        <w:t xml:space="preserve">Right. Vantage is the big one. Then </w:t>
      </w:r>
      <w:r>
        <w:rPr>
          <w:b/>
          <w:bCs/>
        </w:rPr>
        <w:t>Frankfurt</w:t>
      </w:r>
      <w:r>
        <w:t xml:space="preserve"> — the office move’s stuck; we’re paying for two buildings because the new site failed its fire sign-off, so it’s a timing mess, not an overspend. Then the </w:t>
      </w:r>
      <w:r>
        <w:rPr>
          <w:b/>
          <w:bCs/>
        </w:rPr>
        <w:t>DACH marketing push</w:t>
      </w:r>
      <w:r>
        <w:t xml:space="preserve"> — a big Q4 swing that just didn’t convert. Three of those four are gone by next quarter.</w:t>
      </w:r>
    </w:p>
    <w:p w14:paraId="001571E2" w14:textId="77777777" w:rsidR="00165A8D" w:rsidRDefault="00000000">
      <w:pPr>
        <w:spacing w:after="100"/>
      </w:pPr>
      <w:r>
        <w:rPr>
          <w:color w:val="808080"/>
          <w:sz w:val="16"/>
          <w:szCs w:val="16"/>
        </w:rPr>
        <w:lastRenderedPageBreak/>
        <w:t xml:space="preserve">[02:20]  </w:t>
      </w:r>
      <w:r>
        <w:rPr>
          <w:b/>
          <w:bCs/>
          <w:color w:val="1F3864"/>
        </w:rPr>
        <w:t xml:space="preserve">Kai Carter:  </w:t>
      </w:r>
      <w:r>
        <w:t xml:space="preserve">The only one that genuinely sticks is </w:t>
      </w:r>
      <w:r>
        <w:rPr>
          <w:b/>
          <w:bCs/>
        </w:rPr>
        <w:t>CSRD</w:t>
      </w:r>
      <w:r>
        <w:t>. The auditors flagged gaps in our sustainability reporting and we’ve had to stand up a proper function for it — that headcount isn’t going away. But that’s one structural item, not a business in trouble.</w:t>
      </w:r>
    </w:p>
    <w:p w14:paraId="001571E3" w14:textId="77777777" w:rsidR="00165A8D" w:rsidRDefault="00000000">
      <w:pPr>
        <w:spacing w:after="100"/>
      </w:pPr>
      <w:r>
        <w:rPr>
          <w:color w:val="808080"/>
          <w:sz w:val="16"/>
          <w:szCs w:val="16"/>
        </w:rPr>
        <w:t xml:space="preserve">[02:40]  </w:t>
      </w:r>
      <w:r>
        <w:rPr>
          <w:b/>
          <w:bCs/>
          <w:color w:val="6A1B9A"/>
        </w:rPr>
        <w:t xml:space="preserve">Presenter:  </w:t>
      </w:r>
      <w:r>
        <w:t>That’s exactly my worry, though — if leadership sees the headline with none of this context, they’ll think the UK is broken and start cutting into a business that’s actually healthy.</w:t>
      </w:r>
    </w:p>
    <w:p w14:paraId="001571E4" w14:textId="77777777" w:rsidR="00165A8D" w:rsidRDefault="00000000">
      <w:pPr>
        <w:spacing w:after="100"/>
      </w:pPr>
      <w:r>
        <w:rPr>
          <w:color w:val="808080"/>
          <w:sz w:val="16"/>
          <w:szCs w:val="16"/>
        </w:rPr>
        <w:t xml:space="preserve">[02:52]  </w:t>
      </w:r>
      <w:r>
        <w:rPr>
          <w:b/>
          <w:bCs/>
          <w:color w:val="1F3864"/>
        </w:rPr>
        <w:t xml:space="preserve">Kai Carter:  </w:t>
      </w:r>
      <w:r>
        <w:t xml:space="preserve">Which is the whole problem in one sentence. Strip the one-offs and the UK’s fine. </w:t>
      </w:r>
      <w:r>
        <w:rPr>
          <w:b/>
          <w:bCs/>
        </w:rPr>
        <w:t>China is a separate conversation — that one is genuinely structural</w:t>
      </w:r>
      <w:r>
        <w:t xml:space="preserve"> — but the story this quarter is the UK, and how temporary most of it is.</w:t>
      </w:r>
    </w:p>
    <w:p w14:paraId="001571E5" w14:textId="77777777" w:rsidR="00165A8D" w:rsidRDefault="00000000">
      <w:pPr>
        <w:spacing w:after="100"/>
      </w:pPr>
      <w:r>
        <w:rPr>
          <w:color w:val="808080"/>
          <w:sz w:val="16"/>
          <w:szCs w:val="16"/>
        </w:rPr>
        <w:t xml:space="preserve">[03:10]  </w:t>
      </w:r>
      <w:r>
        <w:rPr>
          <w:b/>
          <w:bCs/>
          <w:color w:val="6A1B9A"/>
        </w:rPr>
        <w:t xml:space="preserve">Presenter:  </w:t>
      </w:r>
      <w:r>
        <w:t>Can I pull that by-market view straight out of the State of the Nation model to show them?</w:t>
      </w:r>
    </w:p>
    <w:p w14:paraId="001571E6" w14:textId="77777777" w:rsidR="00165A8D" w:rsidRDefault="00000000">
      <w:pPr>
        <w:spacing w:after="100"/>
      </w:pPr>
      <w:r>
        <w:rPr>
          <w:color w:val="808080"/>
          <w:sz w:val="16"/>
          <w:szCs w:val="16"/>
        </w:rPr>
        <w:t xml:space="preserve">[03:16]  </w:t>
      </w:r>
      <w:r>
        <w:rPr>
          <w:b/>
          <w:bCs/>
          <w:color w:val="1F3864"/>
        </w:rPr>
        <w:t xml:space="preserve">Kai Carter:  </w:t>
      </w:r>
      <w:r>
        <w:t xml:space="preserve">That’s the catch — </w:t>
      </w:r>
      <w:r>
        <w:rPr>
          <w:b/>
          <w:bCs/>
        </w:rPr>
        <w:t>“operating cost ratio by market” isn’t actually a measure in the model</w:t>
      </w:r>
      <w:r>
        <w:t>. Everyone works it out by hand, so depending on who runs it you get a slightly different answer. The last leadership pack literally had two different figures for the same market — it turned into an argument about the number instead of the problem.</w:t>
      </w:r>
    </w:p>
    <w:p w14:paraId="001571E7" w14:textId="77777777" w:rsidR="00165A8D" w:rsidRDefault="00000000">
      <w:pPr>
        <w:spacing w:after="100"/>
      </w:pPr>
      <w:r>
        <w:rPr>
          <w:color w:val="808080"/>
          <w:sz w:val="16"/>
          <w:szCs w:val="16"/>
        </w:rPr>
        <w:t xml:space="preserve">[03:38]  </w:t>
      </w:r>
      <w:r>
        <w:rPr>
          <w:b/>
          <w:bCs/>
          <w:color w:val="2E7D32"/>
        </w:rPr>
        <w:t xml:space="preserve">Amber Rodriguez:  </w:t>
      </w:r>
      <w:r>
        <w:t>It’s inconsistent across teams. Finance looks at the blended picture and moves on; ops sees the spike in one market but can’t point leadership at anything official.</w:t>
      </w:r>
    </w:p>
    <w:p w14:paraId="001571E8" w14:textId="77777777" w:rsidR="00165A8D" w:rsidRDefault="00000000">
      <w:pPr>
        <w:spacing w:after="100"/>
      </w:pPr>
      <w:r>
        <w:rPr>
          <w:color w:val="808080"/>
          <w:sz w:val="16"/>
          <w:szCs w:val="16"/>
        </w:rPr>
        <w:t xml:space="preserve">[03:50]  </w:t>
      </w:r>
      <w:r>
        <w:rPr>
          <w:b/>
          <w:bCs/>
          <w:color w:val="6A1B9A"/>
        </w:rPr>
        <w:t xml:space="preserve">Presenter:  </w:t>
      </w:r>
      <w:r>
        <w:t xml:space="preserve">Then that’s my action — I’ll get </w:t>
      </w:r>
      <w:r>
        <w:rPr>
          <w:b/>
          <w:bCs/>
        </w:rPr>
        <w:t>“Operating Cost Ratio by Market”</w:t>
      </w:r>
      <w:r>
        <w:t xml:space="preserve"> scoped as a governed measure, so we’re all reading the same number and can stop arguing about the maths.</w:t>
      </w:r>
    </w:p>
    <w:p w14:paraId="001571E9" w14:textId="77777777" w:rsidR="00165A8D" w:rsidRDefault="00000000">
      <w:pPr>
        <w:spacing w:after="100"/>
      </w:pPr>
      <w:r>
        <w:rPr>
          <w:color w:val="808080"/>
          <w:sz w:val="16"/>
          <w:szCs w:val="16"/>
        </w:rPr>
        <w:t xml:space="preserve">[04:02]  </w:t>
      </w:r>
      <w:r>
        <w:rPr>
          <w:b/>
          <w:bCs/>
          <w:color w:val="2E7D32"/>
        </w:rPr>
        <w:t xml:space="preserve">Amber Rodriguez:  </w:t>
      </w:r>
      <w:r>
        <w:t xml:space="preserve">One more for the record — </w:t>
      </w:r>
      <w:r>
        <w:rPr>
          <w:b/>
          <w:bCs/>
        </w:rPr>
        <w:t>Frankfurt’s savings have slipped a full year</w:t>
      </w:r>
      <w:r>
        <w:t xml:space="preserve">; the dual-occupancy overlap ran far longer than planned. And honestly I’d flag </w:t>
      </w:r>
      <w:r>
        <w:rPr>
          <w:b/>
          <w:bCs/>
        </w:rPr>
        <w:t>cash over operating income</w:t>
      </w:r>
      <w:r>
        <w:t xml:space="preserve"> — that’s the one keeping me up, not the margin optics.</w:t>
      </w:r>
    </w:p>
    <w:p w14:paraId="001571EA" w14:textId="77777777" w:rsidR="00165A8D" w:rsidRDefault="00000000">
      <w:pPr>
        <w:spacing w:after="100"/>
      </w:pPr>
      <w:r>
        <w:rPr>
          <w:color w:val="808080"/>
          <w:sz w:val="16"/>
          <w:szCs w:val="16"/>
        </w:rPr>
        <w:t xml:space="preserve">[04:18]  </w:t>
      </w:r>
      <w:r>
        <w:rPr>
          <w:b/>
          <w:bCs/>
          <w:color w:val="1F3864"/>
        </w:rPr>
        <w:t xml:space="preserve">Kai Carter:  </w:t>
      </w:r>
      <w:r>
        <w:t>Agreed — let’s flag cash to finance separately.</w:t>
      </w:r>
    </w:p>
    <w:p w14:paraId="001571EB" w14:textId="77777777" w:rsidR="00165A8D" w:rsidRDefault="00000000">
      <w:pPr>
        <w:spacing w:after="100"/>
      </w:pPr>
      <w:r>
        <w:rPr>
          <w:color w:val="808080"/>
          <w:sz w:val="16"/>
          <w:szCs w:val="16"/>
        </w:rPr>
        <w:t xml:space="preserve">[04:22]  </w:t>
      </w:r>
      <w:r>
        <w:rPr>
          <w:b/>
          <w:bCs/>
          <w:color w:val="6A1B9A"/>
        </w:rPr>
        <w:t xml:space="preserve">Presenter:  </w:t>
      </w:r>
      <w:r>
        <w:t>Will do. Thanks both — genuinely useful handover. I’ll pull the by-market story together and circle back.</w:t>
      </w:r>
    </w:p>
    <w:p w14:paraId="001571EC" w14:textId="77777777" w:rsidR="00165A8D" w:rsidRDefault="00000000">
      <w:pPr>
        <w:spacing w:after="100"/>
      </w:pPr>
      <w:r>
        <w:rPr>
          <w:color w:val="808080"/>
          <w:sz w:val="16"/>
          <w:szCs w:val="16"/>
        </w:rPr>
        <w:t xml:space="preserve">[04:28]  </w:t>
      </w:r>
      <w:r>
        <w:rPr>
          <w:b/>
          <w:bCs/>
          <w:color w:val="2E7D32"/>
        </w:rPr>
        <w:t xml:space="preserve">Amber Rodriguez:  </w:t>
      </w:r>
      <w:r>
        <w:t>Thanks Presenter. Bye.</w:t>
      </w:r>
    </w:p>
    <w:p w14:paraId="001571ED" w14:textId="77777777" w:rsidR="00165A8D" w:rsidRDefault="00165A8D">
      <w:pPr>
        <w:spacing w:after="40"/>
      </w:pPr>
    </w:p>
    <w:p w14:paraId="001571EE" w14:textId="77777777" w:rsidR="00165A8D" w:rsidRDefault="00000000">
      <w:pPr>
        <w:spacing w:after="120"/>
      </w:pPr>
      <w:r>
        <w:rPr>
          <w:i/>
          <w:iCs/>
          <w:color w:val="595959"/>
          <w:sz w:val="19"/>
          <w:szCs w:val="19"/>
        </w:rPr>
        <w:t>[End of transcript. Threads covered (no figures — those come from the model): Helena, governance held / workstreams missed · Vantage renegotiation collapsed (supplier walked, re-tender pricier, one-off) · UK the worst market this quarter but mostly non-recurring · Frankfurt double-rent timing slip · DACH marketing swing that missed · CSRD the only structural item · China structural but separate · “operating cost ratio by market” not governed — Presenter to fix · cash the real worry.]</w:t>
      </w:r>
    </w:p>
    <w:p w14:paraId="001571EF" w14:textId="77777777" w:rsidR="00165A8D" w:rsidRDefault="00000000">
      <w:pPr>
        <w:pStyle w:val="Heading1"/>
      </w:pPr>
      <w:r>
        <w:t>Section 2 — Teams chat: Kai Carter → Presenter</w:t>
      </w:r>
    </w:p>
    <w:p w14:paraId="001571F0" w14:textId="77777777" w:rsidR="00165A8D" w:rsidRDefault="00000000">
      <w:pPr>
        <w:spacing w:after="120"/>
      </w:pPr>
      <w:r>
        <w:rPr>
          <w:i/>
          <w:iCs/>
          <w:color w:val="595959"/>
          <w:sz w:val="19"/>
          <w:szCs w:val="19"/>
        </w:rPr>
        <w:t>Grounds the metric-governance thread — the story of a number nobody quite trusts. Presenter carries this forward as the analyst (Priya) persona in Act 2.</w:t>
      </w:r>
    </w:p>
    <w:p w14:paraId="001571F1" w14:textId="77777777" w:rsidR="00165A8D" w:rsidRDefault="00000000">
      <w:pPr>
        <w:spacing w:after="120"/>
      </w:pPr>
      <w:r>
        <w:rPr>
          <w:color w:val="808080"/>
          <w:sz w:val="16"/>
          <w:szCs w:val="16"/>
        </w:rPr>
        <w:t xml:space="preserve">15 Jun, 16:41  </w:t>
      </w:r>
      <w:r>
        <w:rPr>
          <w:b/>
          <w:bCs/>
          <w:color w:val="1F3864"/>
        </w:rPr>
        <w:t xml:space="preserve">Kai Carter  </w:t>
      </w:r>
      <w:r>
        <w:t>Hi Presenter — one I think needs to live in the model properly. I keep using “</w:t>
      </w:r>
      <w:r>
        <w:rPr>
          <w:b/>
          <w:bCs/>
        </w:rPr>
        <w:t>Operating Cost Ratio by Market</w:t>
      </w:r>
      <w:r>
        <w:t>” — basically how much of each market’s revenue is being eaten by operating cost. It’s the cleanest way to see where the pressure’s actually concentrated.</w:t>
      </w:r>
    </w:p>
    <w:p w14:paraId="001571F2" w14:textId="77777777" w:rsidR="00165A8D" w:rsidRDefault="00000000">
      <w:pPr>
        <w:spacing w:after="120"/>
      </w:pPr>
      <w:r>
        <w:rPr>
          <w:color w:val="808080"/>
          <w:sz w:val="16"/>
          <w:szCs w:val="16"/>
        </w:rPr>
        <w:t xml:space="preserve">15 Jun, 16:42  </w:t>
      </w:r>
      <w:r>
        <w:rPr>
          <w:b/>
          <w:bCs/>
          <w:color w:val="1F3864"/>
        </w:rPr>
        <w:t xml:space="preserve">Kai Carter  </w:t>
      </w:r>
      <w:r>
        <w:t>Trouble is it isn’t a defined measure anywhere, so everyone builds it their own way. My version and finance’s version never quite agree.</w:t>
      </w:r>
    </w:p>
    <w:p w14:paraId="001571F3" w14:textId="77777777" w:rsidR="00165A8D" w:rsidRDefault="00000000">
      <w:pPr>
        <w:spacing w:after="120"/>
      </w:pPr>
      <w:r>
        <w:rPr>
          <w:color w:val="808080"/>
          <w:sz w:val="16"/>
          <w:szCs w:val="16"/>
        </w:rPr>
        <w:t xml:space="preserve">15 Jun, 16:48  </w:t>
      </w:r>
      <w:r>
        <w:rPr>
          <w:b/>
          <w:bCs/>
          <w:color w:val="6A1B9A"/>
        </w:rPr>
        <w:t xml:space="preserve">Presenter  </w:t>
      </w:r>
      <w:r>
        <w:t>How far apart are we talking?</w:t>
      </w:r>
    </w:p>
    <w:p w14:paraId="001571F4" w14:textId="77777777" w:rsidR="00165A8D" w:rsidRDefault="00000000">
      <w:pPr>
        <w:spacing w:after="120"/>
      </w:pPr>
      <w:r>
        <w:rPr>
          <w:color w:val="808080"/>
          <w:sz w:val="16"/>
          <w:szCs w:val="16"/>
        </w:rPr>
        <w:t xml:space="preserve">15 Jun, 16:50  </w:t>
      </w:r>
      <w:r>
        <w:rPr>
          <w:b/>
          <w:bCs/>
          <w:color w:val="1F3864"/>
        </w:rPr>
        <w:t xml:space="preserve">Kai Carter  </w:t>
      </w:r>
      <w:r>
        <w:t xml:space="preserve">Far enough that the </w:t>
      </w:r>
      <w:r>
        <w:rPr>
          <w:b/>
          <w:bCs/>
        </w:rPr>
        <w:t>last board pack had two different figures for the same market</w:t>
      </w:r>
      <w:r>
        <w:t>. We spent ten minutes arguing about whose number was right instead of what to do about it. Not a great look in front of leadership.</w:t>
      </w:r>
    </w:p>
    <w:p w14:paraId="001571F5" w14:textId="77777777" w:rsidR="00165A8D" w:rsidRDefault="00000000">
      <w:pPr>
        <w:spacing w:after="120"/>
      </w:pPr>
      <w:r>
        <w:rPr>
          <w:color w:val="808080"/>
          <w:sz w:val="16"/>
          <w:szCs w:val="16"/>
        </w:rPr>
        <w:t xml:space="preserve">15 Jun, 16:52  </w:t>
      </w:r>
      <w:r>
        <w:rPr>
          <w:b/>
          <w:bCs/>
          <w:color w:val="6A1B9A"/>
        </w:rPr>
        <w:t xml:space="preserve">Presenter  </w:t>
      </w:r>
      <w:r>
        <w:t xml:space="preserve">Yeah, that can’t happen again. Which </w:t>
      </w:r>
      <w:proofErr w:type="spellStart"/>
      <w:r>
        <w:t>market’s</w:t>
      </w:r>
      <w:proofErr w:type="spellEnd"/>
      <w:r>
        <w:t xml:space="preserve"> the one that jumps out right now?</w:t>
      </w:r>
    </w:p>
    <w:p w14:paraId="001571F6" w14:textId="77777777" w:rsidR="00165A8D" w:rsidRDefault="00000000">
      <w:pPr>
        <w:spacing w:after="120"/>
      </w:pPr>
      <w:r>
        <w:rPr>
          <w:color w:val="808080"/>
          <w:sz w:val="16"/>
          <w:szCs w:val="16"/>
        </w:rPr>
        <w:lastRenderedPageBreak/>
        <w:t xml:space="preserve">15 Jun, 16:54  </w:t>
      </w:r>
      <w:r>
        <w:rPr>
          <w:b/>
          <w:bCs/>
          <w:color w:val="1F3864"/>
        </w:rPr>
        <w:t xml:space="preserve">Kai Carter  </w:t>
      </w:r>
      <w:r>
        <w:t xml:space="preserve">The </w:t>
      </w:r>
      <w:r>
        <w:rPr>
          <w:b/>
          <w:bCs/>
        </w:rPr>
        <w:t>UK</w:t>
      </w:r>
      <w:r>
        <w:t xml:space="preserve">, by a distance — but honestly most of that is the one-off stuff, not a real decline. </w:t>
      </w:r>
      <w:r>
        <w:rPr>
          <w:b/>
          <w:bCs/>
        </w:rPr>
        <w:t>China’s separately high and that one is structural</w:t>
      </w:r>
      <w:r>
        <w:t>, but that’s a different conversation.</w:t>
      </w:r>
    </w:p>
    <w:p w14:paraId="001571F7" w14:textId="77777777" w:rsidR="00165A8D" w:rsidRDefault="00000000">
      <w:pPr>
        <w:spacing w:after="120"/>
      </w:pPr>
      <w:r>
        <w:rPr>
          <w:color w:val="808080"/>
          <w:sz w:val="16"/>
          <w:szCs w:val="16"/>
        </w:rPr>
        <w:t xml:space="preserve">15 Jun, 16:58  </w:t>
      </w:r>
      <w:r>
        <w:rPr>
          <w:b/>
          <w:bCs/>
          <w:color w:val="6A1B9A"/>
        </w:rPr>
        <w:t xml:space="preserve">Presenter  </w:t>
      </w:r>
      <w:r>
        <w:t xml:space="preserve">Understood. Let me get </w:t>
      </w:r>
      <w:r>
        <w:rPr>
          <w:b/>
          <w:bCs/>
        </w:rPr>
        <w:t>“Operating Cost Ratio by Market” added as a governed measure</w:t>
      </w:r>
      <w:r>
        <w:t xml:space="preserve"> so we’re all reading the same definition. I’ll set up a follow-up once I’ve scoped it.</w:t>
      </w:r>
    </w:p>
    <w:p w14:paraId="001571F8" w14:textId="77777777" w:rsidR="00165A8D" w:rsidRDefault="00000000">
      <w:pPr>
        <w:spacing w:after="120"/>
      </w:pPr>
      <w:r>
        <w:rPr>
          <w:color w:val="808080"/>
          <w:sz w:val="16"/>
          <w:szCs w:val="16"/>
        </w:rPr>
        <w:t xml:space="preserve">15 Jun, 16:59  </w:t>
      </w:r>
      <w:r>
        <w:rPr>
          <w:b/>
          <w:bCs/>
          <w:color w:val="1F3864"/>
        </w:rPr>
        <w:t xml:space="preserve">Kai Carter  </w:t>
      </w:r>
      <w:r>
        <w:t>Perfect — that’s exactly what’s missing. Thanks Presenter.</w:t>
      </w:r>
    </w:p>
    <w:p w14:paraId="001571F9" w14:textId="77777777" w:rsidR="00165A8D" w:rsidRDefault="00000000">
      <w:pPr>
        <w:pStyle w:val="Heading1"/>
      </w:pPr>
      <w:r>
        <w:t>Section 3 — Teams chat: Amber Rodriguez → Presenter</w:t>
      </w:r>
    </w:p>
    <w:p w14:paraId="001571FA" w14:textId="77777777" w:rsidR="00165A8D" w:rsidRDefault="00000000">
      <w:pPr>
        <w:spacing w:after="120"/>
      </w:pPr>
      <w:r>
        <w:rPr>
          <w:i/>
          <w:iCs/>
          <w:color w:val="595959"/>
          <w:sz w:val="19"/>
          <w:szCs w:val="19"/>
        </w:rPr>
        <w:t>EMEA cost picture for a leadership pre-read — makes the one-off vs structural distinction human, and names the UK. Amber briefs Presenter ahead of his finance leadership pre-read.</w:t>
      </w:r>
    </w:p>
    <w:p w14:paraId="001571FB" w14:textId="77777777" w:rsidR="00165A8D" w:rsidRDefault="00000000">
      <w:pPr>
        <w:spacing w:after="120"/>
      </w:pPr>
      <w:r>
        <w:rPr>
          <w:color w:val="808080"/>
          <w:sz w:val="16"/>
          <w:szCs w:val="16"/>
        </w:rPr>
        <w:t xml:space="preserve">18 Jun, 11:03  </w:t>
      </w:r>
      <w:r>
        <w:rPr>
          <w:b/>
          <w:bCs/>
          <w:color w:val="2E7D32"/>
        </w:rPr>
        <w:t xml:space="preserve">Amber Rodriguez  </w:t>
      </w:r>
      <w:r>
        <w:t>Hi Presenter — before your leadership pre-read, wanted to give you the honest EMEA cost picture, not the sanitised version.</w:t>
      </w:r>
    </w:p>
    <w:p w14:paraId="001571FC" w14:textId="77777777" w:rsidR="00165A8D" w:rsidRDefault="00000000">
      <w:pPr>
        <w:spacing w:after="120"/>
      </w:pPr>
      <w:r>
        <w:rPr>
          <w:color w:val="808080"/>
          <w:sz w:val="16"/>
          <w:szCs w:val="16"/>
        </w:rPr>
        <w:t xml:space="preserve">18 Jun, 11:05  </w:t>
      </w:r>
      <w:r>
        <w:rPr>
          <w:b/>
          <w:bCs/>
          <w:color w:val="6A1B9A"/>
        </w:rPr>
        <w:t xml:space="preserve">Presenter  </w:t>
      </w:r>
      <w:r>
        <w:t>Please. What’s the headline I should be ready for?</w:t>
      </w:r>
    </w:p>
    <w:p w14:paraId="001571FD" w14:textId="77777777" w:rsidR="00165A8D" w:rsidRDefault="00000000">
      <w:pPr>
        <w:spacing w:after="120"/>
      </w:pPr>
      <w:r>
        <w:rPr>
          <w:color w:val="808080"/>
          <w:sz w:val="16"/>
          <w:szCs w:val="16"/>
        </w:rPr>
        <w:t xml:space="preserve">18 Jun, 11:08  </w:t>
      </w:r>
      <w:r>
        <w:rPr>
          <w:b/>
          <w:bCs/>
          <w:color w:val="2E7D32"/>
        </w:rPr>
        <w:t xml:space="preserve">Amber Rodriguez  </w:t>
      </w:r>
      <w:r>
        <w:t xml:space="preserve">The newest sore point is </w:t>
      </w:r>
      <w:r>
        <w:rPr>
          <w:b/>
          <w:bCs/>
        </w:rPr>
        <w:t>DACH marketing</w:t>
      </w:r>
      <w:r>
        <w:t xml:space="preserve"> — they went big on a Q4 campaign that just didn’t land, conversion was poor, and it’s dragged. They’ve already pulled the next wave. Beyond that it’s the usual suspects — Vantage, Frankfurt, CSRD — and the important thing is </w:t>
      </w:r>
      <w:r>
        <w:rPr>
          <w:b/>
          <w:bCs/>
        </w:rPr>
        <w:t>most of it is one-off</w:t>
      </w:r>
      <w:r>
        <w:t>.</w:t>
      </w:r>
    </w:p>
    <w:p w14:paraId="001571FE" w14:textId="77777777" w:rsidR="00165A8D" w:rsidRDefault="00000000">
      <w:pPr>
        <w:spacing w:after="120"/>
      </w:pPr>
      <w:r>
        <w:rPr>
          <w:color w:val="808080"/>
          <w:sz w:val="16"/>
          <w:szCs w:val="16"/>
        </w:rPr>
        <w:t xml:space="preserve">18 Jun, 11:10  </w:t>
      </w:r>
      <w:r>
        <w:rPr>
          <w:b/>
          <w:bCs/>
          <w:color w:val="2E7D32"/>
        </w:rPr>
        <w:t xml:space="preserve">Amber Rodriguez  </w:t>
      </w:r>
      <w:r>
        <w:t xml:space="preserve">If anyone zeroes in on the </w:t>
      </w:r>
      <w:r>
        <w:rPr>
          <w:b/>
          <w:bCs/>
        </w:rPr>
        <w:t>UK</w:t>
      </w:r>
      <w:r>
        <w:t xml:space="preserve"> — and they will — the line to hold is that it </w:t>
      </w:r>
      <w:r>
        <w:rPr>
          <w:b/>
          <w:bCs/>
        </w:rPr>
        <w:t>looks alarming but it’s mostly the one-off Vantage / Frankfurt / DACH items</w:t>
      </w:r>
      <w:r>
        <w:t xml:space="preserve"> stacking up in our biggest market. It isn’t a structural break. CSRD is the only piece that’s here to stay. China is the genuinely structural one, but that’s separate.</w:t>
      </w:r>
    </w:p>
    <w:p w14:paraId="001571FF" w14:textId="77777777" w:rsidR="00165A8D" w:rsidRDefault="00000000">
      <w:pPr>
        <w:spacing w:after="120"/>
      </w:pPr>
      <w:r>
        <w:rPr>
          <w:color w:val="808080"/>
          <w:sz w:val="16"/>
          <w:szCs w:val="16"/>
        </w:rPr>
        <w:t xml:space="preserve">18 Jun, 11:14  </w:t>
      </w:r>
      <w:r>
        <w:rPr>
          <w:b/>
          <w:bCs/>
          <w:color w:val="6A1B9A"/>
        </w:rPr>
        <w:t xml:space="preserve">Presenter  </w:t>
      </w:r>
      <w:r>
        <w:t>That’s the distinction I need front and centre. My worry is someone reads the headline UK margin and panics.</w:t>
      </w:r>
    </w:p>
    <w:p w14:paraId="00157200" w14:textId="77777777" w:rsidR="00165A8D" w:rsidRDefault="00000000">
      <w:pPr>
        <w:spacing w:after="120"/>
      </w:pPr>
      <w:r>
        <w:rPr>
          <w:color w:val="808080"/>
          <w:sz w:val="16"/>
          <w:szCs w:val="16"/>
        </w:rPr>
        <w:t xml:space="preserve">18 Jun, 11:16  </w:t>
      </w:r>
      <w:r>
        <w:rPr>
          <w:b/>
          <w:bCs/>
          <w:color w:val="2E7D32"/>
        </w:rPr>
        <w:t xml:space="preserve">Amber Rodriguez  </w:t>
      </w:r>
      <w:r>
        <w:t xml:space="preserve">That’s the real risk. The </w:t>
      </w:r>
      <w:r>
        <w:rPr>
          <w:b/>
          <w:bCs/>
        </w:rPr>
        <w:t>one-off versus structural context just isn’t visible in the numbers they’ll see</w:t>
      </w:r>
      <w:r>
        <w:t xml:space="preserve"> — so it looks far worse than the business actually is. Your job in that room is to supply the context the spreadsheet can’t.</w:t>
      </w:r>
    </w:p>
    <w:p w14:paraId="00157201" w14:textId="77777777" w:rsidR="00165A8D" w:rsidRDefault="00000000">
      <w:pPr>
        <w:spacing w:after="120"/>
      </w:pPr>
      <w:r>
        <w:rPr>
          <w:color w:val="808080"/>
          <w:sz w:val="16"/>
          <w:szCs w:val="16"/>
        </w:rPr>
        <w:t xml:space="preserve">18 Jun, 11:18  </w:t>
      </w:r>
      <w:r>
        <w:rPr>
          <w:b/>
          <w:bCs/>
          <w:color w:val="6A1B9A"/>
        </w:rPr>
        <w:t xml:space="preserve">Presenter  </w:t>
      </w:r>
      <w:r>
        <w:t>Exactly how I’ll frame it. Thanks Amber — really helpful.</w:t>
      </w:r>
    </w:p>
    <w:p w14:paraId="00157202" w14:textId="77777777" w:rsidR="00165A8D" w:rsidRDefault="00000000">
      <w:pPr>
        <w:pStyle w:val="Heading1"/>
      </w:pPr>
      <w:r>
        <w:t>Section 4 — Teams chat: Kai Carter → Presenter  (KEY — Act 1 Scene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5A8D" w14:paraId="00157205" w14:textId="77777777">
        <w:tblPrEx>
          <w:tblCellMar>
            <w:top w:w="0" w:type="dxa"/>
            <w:bottom w:w="0" w:type="dxa"/>
          </w:tblCellMar>
        </w:tblPrEx>
        <w:tc>
          <w:tcPr>
            <w:tcW w:w="9360" w:type="dxa"/>
            <w:tcBorders>
              <w:top w:val="single" w:sz="4" w:space="0" w:color="2E75B6"/>
              <w:left w:val="single" w:sz="18" w:space="0" w:color="2E75B6"/>
              <w:bottom w:val="single" w:sz="4" w:space="0" w:color="2E75B6"/>
              <w:right w:val="single" w:sz="4" w:space="0" w:color="2E75B6"/>
            </w:tcBorders>
            <w:shd w:val="clear" w:color="auto" w:fill="EAF1FB"/>
            <w:tcMar>
              <w:top w:w="120" w:type="dxa"/>
              <w:left w:w="180" w:type="dxa"/>
              <w:bottom w:w="120" w:type="dxa"/>
              <w:right w:w="180" w:type="dxa"/>
            </w:tcMar>
          </w:tcPr>
          <w:p w14:paraId="00157203" w14:textId="77777777" w:rsidR="00165A8D" w:rsidRDefault="00000000">
            <w:pPr>
              <w:spacing w:after="60"/>
            </w:pPr>
            <w:r>
              <w:rPr>
                <w:b/>
                <w:bCs/>
                <w:color w:val="1F3864"/>
              </w:rPr>
              <w:t>⭐ Highest-priority seed item — Act 1 Scene 3</w:t>
            </w:r>
          </w:p>
          <w:p w14:paraId="00157204" w14:textId="77777777" w:rsidR="00165A8D" w:rsidRDefault="00000000">
            <w:r>
              <w:t xml:space="preserve">This is the chat </w:t>
            </w:r>
            <w:proofErr w:type="spellStart"/>
            <w:r>
              <w:t>WorkIQ</w:t>
            </w:r>
            <w:proofErr w:type="spellEnd"/>
            <w:r>
              <w:t xml:space="preserve"> must surface when the Finance Director — you, signed in as Presenter — asks “what’s happening in the UK?” It hands over the </w:t>
            </w:r>
            <w:r>
              <w:rPr>
                <w:b/>
                <w:bCs/>
              </w:rPr>
              <w:t>story behind the number, not the number</w:t>
            </w:r>
            <w:r>
              <w:t>. Without it, Act 1 Scene 3 has no UK-named context to surface.</w:t>
            </w:r>
          </w:p>
        </w:tc>
      </w:tr>
    </w:tbl>
    <w:p w14:paraId="00157206" w14:textId="77777777" w:rsidR="00165A8D" w:rsidRDefault="00165A8D">
      <w:pPr>
        <w:spacing w:after="60"/>
      </w:pPr>
    </w:p>
    <w:p w14:paraId="00157207" w14:textId="77777777" w:rsidR="00165A8D" w:rsidRDefault="00000000">
      <w:pPr>
        <w:spacing w:after="120"/>
      </w:pPr>
      <w:r>
        <w:rPr>
          <w:color w:val="808080"/>
          <w:sz w:val="16"/>
          <w:szCs w:val="16"/>
        </w:rPr>
        <w:t xml:space="preserve">18 Jun, 14:22  </w:t>
      </w:r>
      <w:r>
        <w:rPr>
          <w:b/>
          <w:bCs/>
          <w:color w:val="1F3864"/>
        </w:rPr>
        <w:t xml:space="preserve">Kai Carter  </w:t>
      </w:r>
      <w:r>
        <w:t xml:space="preserve">Saw the UK margin flag going round — before it turns into a fire drill, the short version is </w:t>
      </w:r>
      <w:r>
        <w:rPr>
          <w:b/>
          <w:bCs/>
        </w:rPr>
        <w:t>it looks far worse than it is</w:t>
      </w:r>
      <w:r>
        <w:t xml:space="preserve">. Almost all of it traces back to the </w:t>
      </w:r>
      <w:r>
        <w:rPr>
          <w:b/>
          <w:bCs/>
        </w:rPr>
        <w:t>Vantage</w:t>
      </w:r>
      <w:r>
        <w:t xml:space="preserve"> renegotiation falling over. Their new procurement lead walked in weeks before signing and tore up the draft — word is they’d just landed a big retail contract and didn’t need our volume, so they called our bluff.</w:t>
      </w:r>
    </w:p>
    <w:p w14:paraId="00157208" w14:textId="77777777" w:rsidR="00165A8D" w:rsidRDefault="00000000">
      <w:pPr>
        <w:spacing w:after="120"/>
      </w:pPr>
      <w:r>
        <w:rPr>
          <w:color w:val="808080"/>
          <w:sz w:val="16"/>
          <w:szCs w:val="16"/>
        </w:rPr>
        <w:t xml:space="preserve">18 Jun, 14:24  </w:t>
      </w:r>
      <w:r>
        <w:rPr>
          <w:b/>
          <w:bCs/>
          <w:color w:val="1F3864"/>
        </w:rPr>
        <w:t xml:space="preserve">Kai Carter  </w:t>
      </w:r>
      <w:r>
        <w:t xml:space="preserve">The rest is the same flavour of one-off. </w:t>
      </w:r>
      <w:r>
        <w:rPr>
          <w:b/>
          <w:bCs/>
        </w:rPr>
        <w:t>Frankfurt’s</w:t>
      </w:r>
      <w:r>
        <w:t xml:space="preserve"> stuck in double-rent limbo because the new site failed its fire sign-off. The </w:t>
      </w:r>
      <w:r>
        <w:rPr>
          <w:b/>
          <w:bCs/>
        </w:rPr>
        <w:t>DACH</w:t>
      </w:r>
      <w:r>
        <w:t xml:space="preserve"> team’s Q4 marketing punt didn’t convert, and they’ve already killed the follow-up. The only thing genuinely here to stay is the </w:t>
      </w:r>
      <w:r>
        <w:rPr>
          <w:b/>
          <w:bCs/>
        </w:rPr>
        <w:t>CSRD</w:t>
      </w:r>
      <w:r>
        <w:t xml:space="preserve"> compliance hiring — auditors made us build a proper sustainability-reporting function, and that headcount’s permanent.</w:t>
      </w:r>
    </w:p>
    <w:p w14:paraId="00157209" w14:textId="77777777" w:rsidR="00165A8D" w:rsidRDefault="00000000">
      <w:pPr>
        <w:spacing w:after="120"/>
      </w:pPr>
      <w:r>
        <w:rPr>
          <w:color w:val="808080"/>
          <w:sz w:val="16"/>
          <w:szCs w:val="16"/>
        </w:rPr>
        <w:lastRenderedPageBreak/>
        <w:t xml:space="preserve">18 Jun, 14:31  </w:t>
      </w:r>
      <w:r>
        <w:rPr>
          <w:b/>
          <w:bCs/>
          <w:color w:val="6A1B9A"/>
        </w:rPr>
        <w:t xml:space="preserve">Presenter  </w:t>
      </w:r>
      <w:r>
        <w:t>That’s the context I was missing — the headline made it look like the UK business was falling apart. Can you send me the write-up so I can separate the one-off items from the CSRD piece before leadership sees it?</w:t>
      </w:r>
    </w:p>
    <w:p w14:paraId="0015720A" w14:textId="77777777" w:rsidR="00165A8D" w:rsidRDefault="00000000">
      <w:pPr>
        <w:spacing w:after="120"/>
      </w:pPr>
      <w:r>
        <w:rPr>
          <w:color w:val="808080"/>
          <w:sz w:val="16"/>
          <w:szCs w:val="16"/>
        </w:rPr>
        <w:t xml:space="preserve">18 Jun, 14:34  </w:t>
      </w:r>
      <w:r>
        <w:rPr>
          <w:b/>
          <w:bCs/>
          <w:color w:val="1F3864"/>
        </w:rPr>
        <w:t xml:space="preserve">Kai Carter  </w:t>
      </w:r>
      <w:r>
        <w:t xml:space="preserve">Will do. One heads-up — </w:t>
      </w:r>
      <w:r>
        <w:rPr>
          <w:b/>
          <w:bCs/>
        </w:rPr>
        <w:t>don’t quote a single “UK cost ratio” figure with confidence</w:t>
      </w:r>
      <w:r>
        <w:t>. Finance and ops each calculate it a different way, so it drifts depending on who runs it. It isn’t a governed measure. Worth getting it defined properly in the model so this stops being an argument about the maths.</w:t>
      </w:r>
    </w:p>
    <w:p w14:paraId="0015720B" w14:textId="77777777" w:rsidR="00165A8D" w:rsidRDefault="00000000">
      <w:pPr>
        <w:pStyle w:val="Heading1"/>
      </w:pPr>
      <w:r>
        <w:t>Section 5 — Teams chat: Amber Rodriguez → Presenter  (unstructured — Vantage post-mortem)</w:t>
      </w:r>
    </w:p>
    <w:p w14:paraId="0015720C" w14:textId="77777777" w:rsidR="00165A8D" w:rsidRDefault="00000000">
      <w:pPr>
        <w:spacing w:after="120"/>
      </w:pPr>
      <w:r>
        <w:rPr>
          <w:i/>
          <w:iCs/>
          <w:color w:val="595959"/>
          <w:sz w:val="19"/>
          <w:szCs w:val="19"/>
        </w:rPr>
        <w:t xml:space="preserve">A deliberately unstructured, human artifact — Amber’s raw notes dropped into chat right after the Vantage post-mortem, before she writes the tidy version. This is the kind of messy “work exhaust” </w:t>
      </w:r>
      <w:proofErr w:type="spellStart"/>
      <w:r>
        <w:rPr>
          <w:i/>
          <w:iCs/>
          <w:color w:val="595959"/>
          <w:sz w:val="19"/>
          <w:szCs w:val="19"/>
        </w:rPr>
        <w:t>WorkIQ</w:t>
      </w:r>
      <w:proofErr w:type="spellEnd"/>
      <w:r>
        <w:rPr>
          <w:i/>
          <w:iCs/>
          <w:color w:val="595959"/>
          <w:sz w:val="19"/>
          <w:szCs w:val="19"/>
        </w:rPr>
        <w:t xml:space="preserve"> is strong at surfacing; it adds colour and credibility no report or model would carry.</w:t>
      </w:r>
    </w:p>
    <w:p w14:paraId="0015720D" w14:textId="77777777" w:rsidR="00165A8D" w:rsidRDefault="00000000">
      <w:pPr>
        <w:spacing w:after="120"/>
      </w:pPr>
      <w:r>
        <w:rPr>
          <w:color w:val="808080"/>
          <w:sz w:val="16"/>
          <w:szCs w:val="16"/>
        </w:rPr>
        <w:t xml:space="preserve">18 Jun, 17:48  </w:t>
      </w:r>
      <w:r>
        <w:rPr>
          <w:b/>
          <w:bCs/>
          <w:color w:val="2E7D32"/>
        </w:rPr>
        <w:t xml:space="preserve">Amber Rodriguez  </w:t>
      </w:r>
      <w:r>
        <w:t>Presenter — dumping this here while it’s fresh, before I write the tidy version. Vantage post-mortem was… sobering.</w:t>
      </w:r>
    </w:p>
    <w:p w14:paraId="0015720E" w14:textId="77777777" w:rsidR="00165A8D" w:rsidRDefault="00000000">
      <w:pPr>
        <w:spacing w:after="120"/>
      </w:pPr>
      <w:r>
        <w:rPr>
          <w:color w:val="808080"/>
          <w:sz w:val="16"/>
          <w:szCs w:val="16"/>
        </w:rPr>
        <w:t xml:space="preserve">18 Jun, 17:49  </w:t>
      </w:r>
      <w:r>
        <w:rPr>
          <w:b/>
          <w:bCs/>
          <w:color w:val="2E7D32"/>
        </w:rPr>
        <w:t xml:space="preserve">Amber Rodriguez  </w:t>
      </w:r>
      <w:r>
        <w:t xml:space="preserve">Honestly we walked in far too confident. We’d treated the saving as banked for months — it was in the plan, in the forecast, everywhere — off the back of a handshake and a draft nobody had countersigned. Then their side changed people. New procurement lead, a few weeks before signing, no relationship with us, clearly briefed to reset the whole thing. He barely negotiated — just said the terms didn’t work for them </w:t>
      </w:r>
      <w:proofErr w:type="spellStart"/>
      <w:r>
        <w:t>any more</w:t>
      </w:r>
      <w:proofErr w:type="spellEnd"/>
      <w:r>
        <w:t xml:space="preserve"> and let the silence do the rest. We had no plan B because we never thought we’d need one.</w:t>
      </w:r>
    </w:p>
    <w:p w14:paraId="0015720F" w14:textId="77777777" w:rsidR="00165A8D" w:rsidRDefault="00000000">
      <w:pPr>
        <w:spacing w:after="120"/>
      </w:pPr>
      <w:r>
        <w:rPr>
          <w:color w:val="808080"/>
          <w:sz w:val="16"/>
          <w:szCs w:val="16"/>
        </w:rPr>
        <w:t xml:space="preserve">18 Jun, 17:50  </w:t>
      </w:r>
      <w:r>
        <w:rPr>
          <w:b/>
          <w:bCs/>
          <w:color w:val="2E7D32"/>
        </w:rPr>
        <w:t xml:space="preserve">Amber Rodriguez  </w:t>
      </w:r>
      <w:r>
        <w:t xml:space="preserve">The bit that stings is that it was avoidable. If we’d kept a second supplier warm we’d have had leverage. Instead we’re tendering from a standing start, in a market that’s moved against us, so the “saving” is now probably a cost. Lesson for Helena II in one line: </w:t>
      </w:r>
      <w:r>
        <w:rPr>
          <w:b/>
          <w:bCs/>
        </w:rPr>
        <w:t>never hang your biggest single saving on one counterparty’s goodwill</w:t>
      </w:r>
      <w:r>
        <w:t>.</w:t>
      </w:r>
    </w:p>
    <w:p w14:paraId="00157210" w14:textId="77777777" w:rsidR="00165A8D" w:rsidRDefault="00000000">
      <w:pPr>
        <w:spacing w:after="120"/>
      </w:pPr>
      <w:r>
        <w:rPr>
          <w:color w:val="808080"/>
          <w:sz w:val="16"/>
          <w:szCs w:val="16"/>
        </w:rPr>
        <w:t xml:space="preserve">18 Jun, 17:52  </w:t>
      </w:r>
      <w:r>
        <w:rPr>
          <w:b/>
          <w:bCs/>
          <w:color w:val="2E7D32"/>
        </w:rPr>
        <w:t xml:space="preserve">Amber Rodriguez  </w:t>
      </w:r>
      <w:r>
        <w:t xml:space="preserve">Anyway — none of this is the UK business being bad. It’s </w:t>
      </w:r>
      <w:r>
        <w:rPr>
          <w:b/>
          <w:bCs/>
        </w:rPr>
        <w:t>one negotiation going wrong at the worst possible time</w:t>
      </w:r>
      <w:r>
        <w:t>. Happy to walk your leadership team through the actual sequence if it helps kill the “UK is broken” narrative before it spreads.</w:t>
      </w:r>
    </w:p>
    <w:p w14:paraId="00157211" w14:textId="77777777" w:rsidR="00165A8D" w:rsidRDefault="00000000">
      <w:pPr>
        <w:spacing w:after="120"/>
      </w:pPr>
      <w:r>
        <w:rPr>
          <w:color w:val="808080"/>
          <w:sz w:val="16"/>
          <w:szCs w:val="16"/>
        </w:rPr>
        <w:t xml:space="preserve">18 Jun, 17:55  </w:t>
      </w:r>
      <w:r>
        <w:rPr>
          <w:b/>
          <w:bCs/>
          <w:color w:val="6A1B9A"/>
        </w:rPr>
        <w:t xml:space="preserve">Presenter  </w:t>
      </w:r>
      <w:r>
        <w:t>This is gold, thank you — it’s exactly the context that’s missing from the numbers. Send me the tidy version too, but keep this candour; the raw version is the bit that actually lands.</w:t>
      </w:r>
    </w:p>
    <w:sectPr w:rsidR="00165A8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12F63" w14:textId="77777777" w:rsidR="00E67A5C" w:rsidRDefault="00E67A5C">
      <w:r>
        <w:separator/>
      </w:r>
    </w:p>
  </w:endnote>
  <w:endnote w:type="continuationSeparator" w:id="0">
    <w:p w14:paraId="0FD35E5B" w14:textId="77777777" w:rsidR="00E67A5C" w:rsidRDefault="00E67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7213" w14:textId="22575CB9" w:rsidR="00165A8D" w:rsidRDefault="00000000">
    <w:pPr>
      <w:pBdr>
        <w:top w:val="single" w:sz="4" w:space="4" w:color="BFBFBF"/>
      </w:pBdr>
      <w:tabs>
        <w:tab w:val="right" w:pos="9360"/>
      </w:tabs>
    </w:pPr>
    <w:r>
      <w:rPr>
        <w:color w:val="808080"/>
        <w:sz w:val="15"/>
        <w:szCs w:val="15"/>
      </w:rPr>
      <w:t>Synthetic demo content  ·  Anecdotal context, not model figures</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A33708">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33708">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C006D" w14:textId="77777777" w:rsidR="00E67A5C" w:rsidRDefault="00E67A5C">
      <w:r>
        <w:separator/>
      </w:r>
    </w:p>
  </w:footnote>
  <w:footnote w:type="continuationSeparator" w:id="0">
    <w:p w14:paraId="0DFC2BED" w14:textId="77777777" w:rsidR="00E67A5C" w:rsidRDefault="00E67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7212" w14:textId="77777777" w:rsidR="00165A8D" w:rsidRDefault="00000000">
    <w:pPr>
      <w:pBdr>
        <w:bottom w:val="single" w:sz="4" w:space="4" w:color="BFBFBF"/>
      </w:pBdr>
      <w:tabs>
        <w:tab w:val="right" w:pos="9360"/>
      </w:tabs>
    </w:pPr>
    <w:r>
      <w:rPr>
        <w:b/>
        <w:bCs/>
        <w:color w:val="1F3864"/>
        <w:sz w:val="16"/>
        <w:szCs w:val="16"/>
      </w:rPr>
      <w:t>CONTOSO GROUP — WORK-GRAPH SEED</w:t>
    </w:r>
    <w:r>
      <w:rPr>
        <w:color w:val="808080"/>
        <w:sz w:val="16"/>
        <w:szCs w:val="16"/>
      </w:rPr>
      <w:tab/>
      <w:t>Seeding Guide — START HERE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C02BA"/>
    <w:multiLevelType w:val="hybridMultilevel"/>
    <w:tmpl w:val="AE8A6A14"/>
    <w:lvl w:ilvl="0" w:tplc="DF8E0028">
      <w:start w:val="1"/>
      <w:numFmt w:val="bullet"/>
      <w:lvlText w:val="●"/>
      <w:lvlJc w:val="left"/>
      <w:pPr>
        <w:ind w:left="720" w:hanging="360"/>
      </w:pPr>
    </w:lvl>
    <w:lvl w:ilvl="1" w:tplc="7F7651FE">
      <w:start w:val="1"/>
      <w:numFmt w:val="bullet"/>
      <w:lvlText w:val="○"/>
      <w:lvlJc w:val="left"/>
      <w:pPr>
        <w:ind w:left="1440" w:hanging="360"/>
      </w:pPr>
    </w:lvl>
    <w:lvl w:ilvl="2" w:tplc="F5B009A2">
      <w:start w:val="1"/>
      <w:numFmt w:val="bullet"/>
      <w:lvlText w:val="■"/>
      <w:lvlJc w:val="left"/>
      <w:pPr>
        <w:ind w:left="2160" w:hanging="360"/>
      </w:pPr>
    </w:lvl>
    <w:lvl w:ilvl="3" w:tplc="D7F2FC24">
      <w:start w:val="1"/>
      <w:numFmt w:val="bullet"/>
      <w:lvlText w:val="●"/>
      <w:lvlJc w:val="left"/>
      <w:pPr>
        <w:ind w:left="2880" w:hanging="360"/>
      </w:pPr>
    </w:lvl>
    <w:lvl w:ilvl="4" w:tplc="A328D03A">
      <w:start w:val="1"/>
      <w:numFmt w:val="bullet"/>
      <w:lvlText w:val="○"/>
      <w:lvlJc w:val="left"/>
      <w:pPr>
        <w:ind w:left="3600" w:hanging="360"/>
      </w:pPr>
    </w:lvl>
    <w:lvl w:ilvl="5" w:tplc="C63A1BA8">
      <w:start w:val="1"/>
      <w:numFmt w:val="bullet"/>
      <w:lvlText w:val="■"/>
      <w:lvlJc w:val="left"/>
      <w:pPr>
        <w:ind w:left="4320" w:hanging="360"/>
      </w:pPr>
    </w:lvl>
    <w:lvl w:ilvl="6" w:tplc="49942E58">
      <w:start w:val="1"/>
      <w:numFmt w:val="bullet"/>
      <w:lvlText w:val="●"/>
      <w:lvlJc w:val="left"/>
      <w:pPr>
        <w:ind w:left="5040" w:hanging="360"/>
      </w:pPr>
    </w:lvl>
    <w:lvl w:ilvl="7" w:tplc="52C48DCC">
      <w:start w:val="1"/>
      <w:numFmt w:val="bullet"/>
      <w:lvlText w:val="●"/>
      <w:lvlJc w:val="left"/>
      <w:pPr>
        <w:ind w:left="5760" w:hanging="360"/>
      </w:pPr>
    </w:lvl>
    <w:lvl w:ilvl="8" w:tplc="4DD42CFA">
      <w:start w:val="1"/>
      <w:numFmt w:val="bullet"/>
      <w:lvlText w:val="●"/>
      <w:lvlJc w:val="left"/>
      <w:pPr>
        <w:ind w:left="6480" w:hanging="360"/>
      </w:pPr>
    </w:lvl>
  </w:abstractNum>
  <w:num w:numId="1" w16cid:durableId="10758553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A8D"/>
    <w:rsid w:val="00165A8D"/>
    <w:rsid w:val="00A33708"/>
    <w:rsid w:val="00E67A5C"/>
    <w:rsid w:val="00FA6A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5716F"/>
  <w15:docId w15:val="{3FF2AD2A-4A44-410B-A77B-A1E35513D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00"/>
      <w:outlineLvl w:val="0"/>
    </w:pPr>
    <w:rPr>
      <w:b/>
      <w:bCs/>
      <w:color w:val="1F3864"/>
      <w:sz w:val="27"/>
      <w:szCs w:val="27"/>
    </w:rPr>
  </w:style>
  <w:style w:type="paragraph" w:styleId="Heading2">
    <w:name w:val="heading 2"/>
    <w:uiPriority w:val="9"/>
    <w:unhideWhenUsed/>
    <w:qFormat/>
    <w:pPr>
      <w:spacing w:before="160" w:after="7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A33708"/>
    <w:pPr>
      <w:tabs>
        <w:tab w:val="center" w:pos="4513"/>
        <w:tab w:val="right" w:pos="9026"/>
      </w:tabs>
    </w:pPr>
  </w:style>
  <w:style w:type="character" w:customStyle="1" w:styleId="HeaderChar">
    <w:name w:val="Header Char"/>
    <w:basedOn w:val="DefaultParagraphFont"/>
    <w:link w:val="Header"/>
    <w:uiPriority w:val="99"/>
    <w:semiHidden/>
    <w:rsid w:val="00A33708"/>
  </w:style>
  <w:style w:type="paragraph" w:styleId="Footer">
    <w:name w:val="footer"/>
    <w:basedOn w:val="Normal"/>
    <w:link w:val="FooterChar"/>
    <w:uiPriority w:val="99"/>
    <w:semiHidden/>
    <w:unhideWhenUsed/>
    <w:rsid w:val="00A33708"/>
    <w:pPr>
      <w:tabs>
        <w:tab w:val="center" w:pos="4513"/>
        <w:tab w:val="right" w:pos="9026"/>
      </w:tabs>
    </w:pPr>
  </w:style>
  <w:style w:type="character" w:customStyle="1" w:styleId="FooterChar">
    <w:name w:val="Footer Char"/>
    <w:basedOn w:val="DefaultParagraphFont"/>
    <w:link w:val="Footer"/>
    <w:uiPriority w:val="99"/>
    <w:semiHidden/>
    <w:rsid w:val="00A337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2544</Words>
  <Characters>14506</Characters>
  <Application>Microsoft Office Word</Application>
  <DocSecurity>0</DocSecurity>
  <Lines>120</Lines>
  <Paragraphs>34</Paragraphs>
  <ScaleCrop>false</ScaleCrop>
  <Company/>
  <LinksUpToDate>false</LinksUpToDate>
  <CharactersWithSpaces>17016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Liam Howlett</cp:lastModifiedBy>
  <cp:revision>2</cp:revision>
  <dcterms:created xsi:type="dcterms:W3CDTF">2026-08-27T08:21:00Z</dcterms:created>
  <dcterms:modified xsi:type="dcterms:W3CDTF">2026-08-27T08:30:00Z</dcterms:modified>
</cp:coreProperties>
</file>