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906"/>
        </w:tabs>
        <w:spacing w:after="200"/>
      </w:pPr>
      <w:r>
        <w:rPr>
          <w:rFonts w:ascii="Georgia" w:cs="Georgia" w:eastAsia="Georgia" w:hAnsi="Georgia"/>
          <w:b/>
          <w:bCs/>
          <w:color w:val="1D3C34"/>
          <w:sz w:val="30"/>
          <w:szCs w:val="30"/>
        </w:rPr>
        <w:t xml:space="preserve">The Bone Sparrow — folio task 3</w:t>
      </w:r>
      <w:r>
        <w:rPr>
          <w:rFonts w:ascii="Calibri" w:cs="Calibri" w:eastAsia="Calibri" w:hAnsi="Calibri"/>
          <w:color w:val="645D54"/>
          <w:sz w:val="18"/>
          <w:szCs w:val="18"/>
        </w:rPr>
        <w:t xml:space="preserve">	Name  </w:t>
      </w:r>
      <w:r>
        <w:rPr>
          <w:rFonts w:ascii="Calibri" w:cs="Calibri" w:eastAsia="Calibri" w:hAnsi="Calibri"/>
          <w:color w:val="C9BFAE"/>
          <w:sz w:val="18"/>
          <w:szCs w:val="18"/>
        </w:rPr>
        <w:t xml:space="preserve">______________________</w:t>
      </w:r>
    </w:p>
    <w:p>
      <w:pPr>
        <w:spacing w:after="100"/>
      </w:pPr>
      <w:r>
        <w:rPr>
          <w:rFonts w:ascii="Calibri" w:cs="Calibri" w:eastAsia="Calibri" w:hAnsi="Calibri"/>
          <w:color w:val="645D54"/>
          <w:sz w:val="18"/>
          <w:szCs w:val="18"/>
        </w:rPr>
        <w:t xml:space="preserve">30 minutes. Novel, your notes and the writing wall on the desk.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1D3C34"/>
          <w:sz w:val="24"/>
          <w:szCs w:val="24"/>
        </w:rPr>
        <w:t xml:space="preserve">The prompt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The Bone Sparrow explores themes of </w:t>
            </w:r>
            <w:r>
              <w:rPr>
                <w:rFonts w:ascii="Georgia" w:cs="Georgia" w:eastAsia="Georgia" w:hAnsi="Georgia"/>
                <w:b/>
                <w:bCs/>
                <w:color w:val="0B447C"/>
                <w:sz w:val="22"/>
                <w:szCs w:val="22"/>
                <w:shd w:fill="D6EAFC" w:val="clear"/>
              </w:rPr>
              <w:t xml:space="preserve">family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and </w:t>
            </w:r>
            <w:r>
              <w:rPr>
                <w:rFonts w:ascii="Georgia" w:cs="Georgia" w:eastAsia="Georgia" w:hAnsi="Georgia"/>
                <w:b/>
                <w:bCs/>
                <w:color w:val="0B447C"/>
                <w:sz w:val="22"/>
                <w:szCs w:val="22"/>
                <w:shd w:fill="D6EAFC" w:val="clear"/>
              </w:rPr>
              <w:t xml:space="preserve">friendship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. Discuss.</w:t>
            </w:r>
          </w:p>
        </w:tc>
      </w:tr>
    </w:tbl>
    <w:p>
      <w:pPr>
        <w:spacing w:after="80" w:before="260"/>
      </w:pPr>
      <w:r>
        <w:rPr>
          <w:rFonts w:ascii="Georgia" w:cs="Georgia" w:eastAsia="Georgia" w:hAnsi="Georgia"/>
          <w:b/>
          <w:bCs/>
          <w:color w:val="1D3C34"/>
          <w:sz w:val="24"/>
          <w:szCs w:val="24"/>
        </w:rPr>
        <w:t xml:space="preserve">Introduction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B447C"/>
          <w:sz w:val="20"/>
          <w:szCs w:val="20"/>
          <w:shd w:fill="D6EAFC" w:val="clear"/>
        </w:rPr>
        <w:t xml:space="preserve">  idea  </w:t>
      </w:r>
      <w:r>
        <w:rPr>
          <w:rFonts w:ascii="Georgia" w:cs="Georgia" w:eastAsia="Georgia" w:hAnsi="Georgia"/>
          <w:color w:val="1E211F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8A4B12"/>
          <w:sz w:val="20"/>
          <w:szCs w:val="20"/>
          <w:shd w:fill="FAE3CF" w:val="clear"/>
        </w:rPr>
        <w:t xml:space="preserve">  verb  </w:t>
      </w:r>
      <w:r>
        <w:rPr>
          <w:rFonts w:ascii="Georgia" w:cs="Georgia" w:eastAsia="Georgia" w:hAnsi="Georgia"/>
          <w:color w:val="1E211F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7A5A00"/>
          <w:sz w:val="20"/>
          <w:szCs w:val="20"/>
          <w:shd w:fill="FFF3B0" w:val="clear"/>
        </w:rPr>
        <w:t xml:space="preserve">  evidence  </w:t>
      </w:r>
      <w:r>
        <w:rPr>
          <w:rFonts w:ascii="Georgia" w:cs="Georgia" w:eastAsia="Georgia" w:hAnsi="Georgia"/>
          <w:color w:val="1E211F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1F5C33"/>
          <w:sz w:val="20"/>
          <w:szCs w:val="20"/>
          <w:shd w:fill="DFF0E2" w:val="clear"/>
        </w:rPr>
        <w:t xml:space="preserve">  purpose  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In the centre, friendship does the work that family cannot always do.</w:t>
            </w:r>
          </w:p>
          <w:p>
            <w:pPr>
              <w:spacing w:after="14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Fraillon shows this first through </w:t>
            </w:r>
            <w:r>
              <w:rPr>
                <w:rFonts w:ascii="Georgia" w:cs="Georgia" w:eastAsia="Georgia" w:hAnsi="Georgia"/>
                <w:b/>
                <w:bCs/>
                <w:color w:val="0B447C"/>
                <w:sz w:val="22"/>
                <w:szCs w:val="22"/>
                <w:shd w:fill="D6EAFC" w:val="clear"/>
              </w:rPr>
              <w:t xml:space="preserve">the way a friend who keeps a promise gives Subhi something the camp cannot take away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She also shows it through</w:t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16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and through</w:t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645D54"/>
          <w:sz w:val="18"/>
          <w:szCs w:val="18"/>
        </w:rPr>
        <w:t xml:space="preserve">The third idea is for whoever gets that far.</w:t>
      </w:r>
    </w:p>
    <w:p>
      <w:r>
        <w:br w:type="page"/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1D3C34"/>
          <w:sz w:val="24"/>
          <w:szCs w:val="24"/>
        </w:rPr>
        <w:t xml:space="preserve">The model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760"/>
        <w:gridCol w:w="9146"/>
      </w:tblGrid>
      <w:tr>
        <w:tc>
          <w:tcPr>
            <w:tcW w:type="dxa" w:w="760"/>
            <w:tcMar>
              <w:top w:type="dxa" w:w="140"/>
              <w:left w:type="dxa" w:w="120"/>
              <w:bottom w:type="dxa" w:w="14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T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60"/>
            </w:tblGrid>
            <w:tr>
              <w:trPr>
                <w:trHeight w:val="160" w:hRule="exact"/>
              </w:trPr>
              <w:tc>
                <w:tcPr>
                  <w:tcW w:type="dxa" w:w="560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 w:line="400"/>
            </w:pPr>
            <w:r>
              <w:rPr>
                <w:rFonts w:ascii="Georgia" w:cs="Georgia" w:eastAsia="Georgia" w:hAnsi="Georgia"/>
                <w:b/>
                <w:bCs/>
                <w:color w:val="0B447C"/>
                <w:sz w:val="23"/>
                <w:szCs w:val="23"/>
                <w:shd w:fill="D6EAFC" w:val="clear"/>
              </w:rPr>
              <w:t xml:space="preserve">A friend who keeps a promise gives Subhi something the camp cannot take away.</w:t>
            </w:r>
          </w:p>
        </w:tc>
      </w:tr>
      <w:tr>
        <w:tc>
          <w:tcPr>
            <w:tcW w:type="dxa" w:w="760"/>
            <w:tcMar>
              <w:top w:type="dxa" w:w="140"/>
              <w:left w:type="dxa" w:w="120"/>
              <w:bottom w:type="dxa" w:w="14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E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8"/>
              <w:gridCol w:w="56"/>
              <w:gridCol w:w="168"/>
              <w:gridCol w:w="168"/>
            </w:tblGrid>
            <w:tr>
              <w:trPr>
                <w:trHeight w:val="160" w:hRule="exact"/>
              </w:trPr>
              <w:tc>
                <w:tcPr>
                  <w:tcW w:type="dxa" w:w="168"/>
                  <w:shd w:fill="F5D75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56"/>
                  <w:shd w:fill="F2B2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 w:line="400"/>
            </w:pPr>
            <w:r>
              <w:rPr>
                <w:rFonts w:ascii="Georgia" w:cs="Georgia" w:eastAsia="Georgia" w:hAnsi="Georgia"/>
                <w:color w:val="1E211F"/>
                <w:sz w:val="23"/>
                <w:szCs w:val="23"/>
              </w:rPr>
              <w:t xml:space="preserve">After Jimmie stops coming, Subhi holds on to what she has already proved: he knows </w:t>
            </w:r>
            <w:r>
              <w:rPr>
                <w:rFonts w:ascii="Georgia" w:cs="Georgia" w:eastAsia="Georgia" w:hAnsi="Georgia"/>
                <w:b/>
                <w:bCs/>
                <w:color w:val="7A5A00"/>
                <w:sz w:val="23"/>
                <w:szCs w:val="23"/>
                <w:shd w:fill="FFF3B0" w:val="clear"/>
              </w:rPr>
              <w:t xml:space="preserve">“for sure that Jimmie is the kind of person that keeps a promise”</w:t>
            </w:r>
            <w:r>
              <w:rPr>
                <w:rFonts w:ascii="Georgia" w:cs="Georgia" w:eastAsia="Georgia" w:hAnsi="Georgia"/>
                <w:color w:val="1E211F"/>
                <w:sz w:val="23"/>
                <w:szCs w:val="23"/>
              </w:rPr>
              <w:t xml:space="preserve">.</w:t>
            </w:r>
          </w:p>
        </w:tc>
      </w:tr>
      <w:tr>
        <w:tc>
          <w:tcPr>
            <w:tcW w:type="dxa" w:w="760"/>
            <w:tcMar>
              <w:top w:type="dxa" w:w="140"/>
              <w:left w:type="dxa" w:w="120"/>
              <w:bottom w:type="dxa" w:w="14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E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8"/>
              <w:gridCol w:w="56"/>
              <w:gridCol w:w="168"/>
              <w:gridCol w:w="168"/>
            </w:tblGrid>
            <w:tr>
              <w:trPr>
                <w:trHeight w:val="160" w:hRule="exact"/>
              </w:trPr>
              <w:tc>
                <w:tcPr>
                  <w:tcW w:type="dxa" w:w="168"/>
                  <w:shd w:fill="F5D75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56"/>
                  <w:shd w:fill="F2B2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 w:line="400"/>
            </w:pPr>
            <w:r>
              <w:rPr>
                <w:rFonts w:ascii="Georgia" w:cs="Georgia" w:eastAsia="Georgia" w:hAnsi="Georgia"/>
                <w:color w:val="1E211F"/>
                <w:sz w:val="23"/>
                <w:szCs w:val="23"/>
              </w:rPr>
              <w:t xml:space="preserve">Fraillon puts the certainty in Subhi’s own voice, and “for sure” </w:t>
            </w:r>
            <w:r>
              <w:rPr>
                <w:rFonts w:ascii="Georgia" w:cs="Georgia" w:eastAsia="Georgia" w:hAnsi="Georgia"/>
                <w:b/>
                <w:bCs/>
                <w:color w:val="8A4B12"/>
                <w:sz w:val="23"/>
                <w:szCs w:val="23"/>
                <w:shd w:fill="FAE3CF" w:val="clear"/>
              </w:rPr>
              <w:t xml:space="preserve">suggests</w:t>
            </w:r>
            <w:r>
              <w:rPr>
                <w:rFonts w:ascii="Georgia" w:cs="Georgia" w:eastAsia="Georgia" w:hAnsi="Georgia"/>
                <w:color w:val="1E211F"/>
                <w:sz w:val="23"/>
                <w:szCs w:val="23"/>
              </w:rPr>
              <w:t xml:space="preserve"> that </w:t>
            </w:r>
            <w:r>
              <w:rPr>
                <w:rFonts w:ascii="Georgia" w:cs="Georgia" w:eastAsia="Georgia" w:hAnsi="Georgia"/>
                <w:b/>
                <w:bCs/>
                <w:color w:val="0B447C"/>
                <w:sz w:val="23"/>
                <w:szCs w:val="23"/>
                <w:shd w:fill="D6EAFC" w:val="clear"/>
              </w:rPr>
              <w:t xml:space="preserve">what matters to him is not what Jimmie brings but the fact that she comes back</w:t>
            </w:r>
            <w:r>
              <w:rPr>
                <w:rFonts w:ascii="Georgia" w:cs="Georgia" w:eastAsia="Georgia" w:hAnsi="Georgia"/>
                <w:color w:val="1E211F"/>
                <w:sz w:val="23"/>
                <w:szCs w:val="23"/>
              </w:rPr>
              <w:t xml:space="preserve">.</w:t>
            </w:r>
          </w:p>
        </w:tc>
      </w:tr>
      <w:tr>
        <w:tc>
          <w:tcPr>
            <w:tcW w:type="dxa" w:w="760"/>
            <w:tcMar>
              <w:top w:type="dxa" w:w="140"/>
              <w:left w:type="dxa" w:w="120"/>
              <w:bottom w:type="dxa" w:w="14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L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0"/>
              <w:gridCol w:w="160"/>
              <w:gridCol w:w="240"/>
            </w:tblGrid>
            <w:tr>
              <w:trPr>
                <w:trHeight w:val="160" w:hRule="exact"/>
              </w:trPr>
              <w:tc>
                <w:tcPr>
                  <w:tcW w:type="dxa" w:w="160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0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240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 w:line="400"/>
            </w:pPr>
            <w:r>
              <w:rPr>
                <w:rFonts w:ascii="Georgia" w:cs="Georgia" w:eastAsia="Georgia" w:hAnsi="Georgia"/>
                <w:color w:val="1E211F"/>
                <w:sz w:val="23"/>
                <w:szCs w:val="23"/>
              </w:rPr>
              <w:t xml:space="preserve">This </w:t>
            </w:r>
            <w:r>
              <w:rPr>
                <w:rFonts w:ascii="Georgia" w:cs="Georgia" w:eastAsia="Georgia" w:hAnsi="Georgia"/>
                <w:b/>
                <w:bCs/>
                <w:color w:val="1F5C33"/>
                <w:sz w:val="23"/>
                <w:szCs w:val="23"/>
                <w:shd w:fill="DFF0E2" w:val="clear"/>
              </w:rPr>
              <w:t xml:space="preserve">shows the reader that in a place where everything is temporary, somebody keeping their word is what safety looks like</w:t>
            </w:r>
            <w:r>
              <w:rPr>
                <w:rFonts w:ascii="Georgia" w:cs="Georgia" w:eastAsia="Georgia" w:hAnsi="Georgia"/>
                <w:color w:val="1E211F"/>
                <w:sz w:val="23"/>
                <w:szCs w:val="23"/>
              </w:rPr>
              <w:t xml:space="preserve">.</w:t>
            </w:r>
          </w:p>
        </w:tc>
      </w:tr>
    </w:tbl>
    <w:p>
      <w:r>
        <w:br w:type="page"/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1D3C34"/>
          <w:sz w:val="24"/>
          <w:szCs w:val="24"/>
        </w:rPr>
        <w:t xml:space="preserve">Your paragraph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760"/>
        <w:gridCol w:w="9146"/>
      </w:tblGrid>
      <w:tr>
        <w:tc>
          <w:tcPr>
            <w:tcW w:type="dxa" w:w="760"/>
            <w:tcMar>
              <w:top w:type="dxa" w:w="120"/>
              <w:left w:type="dxa" w:w="120"/>
              <w:bottom w:type="dxa" w:w="12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T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60"/>
            </w:tblGrid>
            <w:tr>
              <w:trPr>
                <w:trHeight w:val="160" w:hRule="exact"/>
              </w:trPr>
              <w:tc>
                <w:tcPr>
                  <w:tcW w:type="dxa" w:w="560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120"/>
              <w:left w:type="dxa" w:w="120"/>
              <w:bottom w:type="dxa" w:w="12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E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8"/>
              <w:gridCol w:w="56"/>
              <w:gridCol w:w="168"/>
              <w:gridCol w:w="168"/>
            </w:tblGrid>
            <w:tr>
              <w:trPr>
                <w:trHeight w:val="160" w:hRule="exact"/>
              </w:trPr>
              <w:tc>
                <w:tcPr>
                  <w:tcW w:type="dxa" w:w="168"/>
                  <w:shd w:fill="F5D75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56"/>
                  <w:shd w:fill="F2B2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120"/>
              <w:left w:type="dxa" w:w="120"/>
              <w:bottom w:type="dxa" w:w="12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E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8"/>
              <w:gridCol w:w="56"/>
              <w:gridCol w:w="168"/>
              <w:gridCol w:w="168"/>
            </w:tblGrid>
            <w:tr>
              <w:trPr>
                <w:trHeight w:val="160" w:hRule="exact"/>
              </w:trPr>
              <w:tc>
                <w:tcPr>
                  <w:tcW w:type="dxa" w:w="168"/>
                  <w:shd w:fill="F5D75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56"/>
                  <w:shd w:fill="F2B2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120"/>
              <w:left w:type="dxa" w:w="120"/>
              <w:bottom w:type="dxa" w:w="12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645D54"/>
                <w:sz w:val="40"/>
                <w:szCs w:val="40"/>
              </w:rPr>
              <w:t xml:space="preserve">E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8"/>
              <w:gridCol w:w="56"/>
              <w:gridCol w:w="168"/>
              <w:gridCol w:w="168"/>
            </w:tblGrid>
            <w:tr>
              <w:trPr>
                <w:trHeight w:val="160" w:hRule="exact"/>
              </w:trPr>
              <w:tc>
                <w:tcPr>
                  <w:tcW w:type="dxa" w:w="168"/>
                  <w:shd w:fill="F5D75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56"/>
                  <w:shd w:fill="F2B2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5D54"/>
                <w:sz w:val="17"/>
                <w:szCs w:val="17"/>
              </w:rPr>
              <w:t xml:space="preserve">if you get there</w:t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120"/>
              <w:left w:type="dxa" w:w="120"/>
              <w:bottom w:type="dxa" w:w="12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L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0"/>
              <w:gridCol w:w="160"/>
              <w:gridCol w:w="240"/>
            </w:tblGrid>
            <w:tr>
              <w:trPr>
                <w:trHeight w:val="160" w:hRule="exact"/>
              </w:trPr>
              <w:tc>
                <w:tcPr>
                  <w:tcW w:type="dxa" w:w="160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0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240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1D3C34"/>
          <w:sz w:val="24"/>
          <w:szCs w:val="24"/>
        </w:rPr>
        <w:t xml:space="preserve">Another paragraph</w:t>
      </w:r>
    </w:p>
    <w:p>
      <w:pPr>
        <w:spacing w:after="100"/>
      </w:pPr>
      <w:r>
        <w:rPr>
          <w:rFonts w:ascii="Calibri" w:cs="Calibri" w:eastAsia="Calibri" w:hAnsi="Calibri"/>
          <w:color w:val="645D54"/>
          <w:sz w:val="18"/>
          <w:szCs w:val="18"/>
        </w:rPr>
        <w:t xml:space="preserve">If you get there.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760"/>
        <w:gridCol w:w="9146"/>
      </w:tblGrid>
      <w:tr>
        <w:tc>
          <w:tcPr>
            <w:tcW w:type="dxa" w:w="760"/>
            <w:tcMar>
              <w:top w:type="dxa" w:w="120"/>
              <w:left w:type="dxa" w:w="120"/>
              <w:bottom w:type="dxa" w:w="12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T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60"/>
            </w:tblGrid>
            <w:tr>
              <w:trPr>
                <w:trHeight w:val="160" w:hRule="exact"/>
              </w:trPr>
              <w:tc>
                <w:tcPr>
                  <w:tcW w:type="dxa" w:w="560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120"/>
              <w:left w:type="dxa" w:w="120"/>
              <w:bottom w:type="dxa" w:w="12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E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8"/>
              <w:gridCol w:w="56"/>
              <w:gridCol w:w="168"/>
              <w:gridCol w:w="168"/>
            </w:tblGrid>
            <w:tr>
              <w:trPr>
                <w:trHeight w:val="160" w:hRule="exact"/>
              </w:trPr>
              <w:tc>
                <w:tcPr>
                  <w:tcW w:type="dxa" w:w="168"/>
                  <w:shd w:fill="F5D75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56"/>
                  <w:shd w:fill="F2B2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120"/>
              <w:left w:type="dxa" w:w="120"/>
              <w:bottom w:type="dxa" w:w="12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E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8"/>
              <w:gridCol w:w="56"/>
              <w:gridCol w:w="168"/>
              <w:gridCol w:w="168"/>
            </w:tblGrid>
            <w:tr>
              <w:trPr>
                <w:trHeight w:val="160" w:hRule="exact"/>
              </w:trPr>
              <w:tc>
                <w:tcPr>
                  <w:tcW w:type="dxa" w:w="168"/>
                  <w:shd w:fill="F5D75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56"/>
                  <w:shd w:fill="F2B2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120"/>
              <w:left w:type="dxa" w:w="120"/>
              <w:bottom w:type="dxa" w:w="12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645D54"/>
                <w:sz w:val="40"/>
                <w:szCs w:val="40"/>
              </w:rPr>
              <w:t xml:space="preserve">E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8"/>
              <w:gridCol w:w="56"/>
              <w:gridCol w:w="168"/>
              <w:gridCol w:w="168"/>
            </w:tblGrid>
            <w:tr>
              <w:trPr>
                <w:trHeight w:val="160" w:hRule="exact"/>
              </w:trPr>
              <w:tc>
                <w:tcPr>
                  <w:tcW w:type="dxa" w:w="168"/>
                  <w:shd w:fill="F5D75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56"/>
                  <w:shd w:fill="F2B2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8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5D54"/>
                <w:sz w:val="17"/>
                <w:szCs w:val="17"/>
              </w:rPr>
              <w:t xml:space="preserve">if you get there</w:t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120"/>
              <w:left w:type="dxa" w:w="120"/>
              <w:bottom w:type="dxa" w:w="12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L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0"/>
              <w:gridCol w:w="160"/>
              <w:gridCol w:w="240"/>
            </w:tblGrid>
            <w:tr>
              <w:trPr>
                <w:trHeight w:val="160" w:hRule="exact"/>
              </w:trPr>
              <w:tc>
                <w:tcPr>
                  <w:tcW w:type="dxa" w:w="160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0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240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1D3C34"/>
          <w:sz w:val="24"/>
          <w:szCs w:val="24"/>
        </w:rPr>
        <w:t xml:space="preserve">Conclusion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760"/>
        <w:gridCol w:w="9146"/>
      </w:tblGrid>
      <w:tr>
        <w:tc>
          <w:tcPr>
            <w:tcW w:type="dxa" w:w="760"/>
            <w:tcMar>
              <w:top w:type="dxa" w:w="120"/>
              <w:left w:type="dxa" w:w="120"/>
              <w:bottom w:type="dxa" w:w="120"/>
              <w:right w:type="dxa" w:w="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40"/>
                <w:szCs w:val="40"/>
              </w:rPr>
              <w:t xml:space="preserve">L</w:t>
            </w:r>
          </w:p>
          <w:tbl>
            <w:tblPr>
              <w:tblW w:type="dxa" w:w="5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60"/>
              <w:gridCol w:w="160"/>
              <w:gridCol w:w="240"/>
            </w:tblGrid>
            <w:tr>
              <w:trPr>
                <w:trHeight w:val="160" w:hRule="exact"/>
              </w:trPr>
              <w:tc>
                <w:tcPr>
                  <w:tcW w:type="dxa" w:w="160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160"/>
                  <w:shd w:fill="7FB3E6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type="dxa" w:w="240"/>
                  <w:shd w:fill="8FD39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120" w:lineRule="exact"/>
                  </w:pPr>
                  <w:r>
                    <w:rPr>
                      <w:sz w:val="6"/>
                      <w:szCs w:val="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9146"/>
            <w:tcMar>
              <w:top w:type="dxa" w:w="10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45D54"/>
                <w:sz w:val="17"/>
                <w:szCs w:val="17"/>
              </w:rPr>
              <w:t xml:space="preserve">So The Bone Sparrow shows that … — no new quotes</w:t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9BFAE" w:sz="4"/>
              </w:pBdr>
              <w:spacing w:after="0" w:before="18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260"/>
      </w:pPr>
      <w:r>
        <w:rPr>
          <w:rFonts w:ascii="Georgia" w:cs="Georgia" w:eastAsia="Georgia" w:hAnsi="Georgia"/>
          <w:b/>
          <w:bCs/>
          <w:color w:val="1D3C34"/>
          <w:sz w:val="24"/>
          <w:szCs w:val="24"/>
        </w:rPr>
        <w:t xml:space="preserve">How did it go?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2600"/>
        <w:gridCol w:w="4006"/>
        <w:gridCol w:w="1100"/>
        <w:gridCol w:w="1100"/>
        <w:gridCol w:w="1100"/>
      </w:tblGrid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5D54"/>
                <w:sz w:val="17"/>
                <w:szCs w:val="17"/>
              </w:rPr>
              <w:t xml:space="preserve"/>
            </w:r>
          </w:p>
        </w:tc>
        <w:tc>
          <w:tcPr>
            <w:tcW w:type="dxa" w:w="40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5D54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5D54"/>
                <w:sz w:val="17"/>
                <w:szCs w:val="17"/>
              </w:rPr>
              <w:t xml:space="preserve">NOT YET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5D54"/>
                <w:sz w:val="17"/>
                <w:szCs w:val="17"/>
              </w:rPr>
              <w:t xml:space="preserve">NEARLY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5D54"/>
                <w:sz w:val="17"/>
                <w:szCs w:val="17"/>
              </w:rPr>
              <w:t xml:space="preserve">YES</w:t>
            </w:r>
          </w:p>
        </w:tc>
      </w:tr>
      <w:tr>
        <w:trPr>
          <w:trHeight w:val="600" w:hRule="atLeast"/>
        </w:trPr>
        <w:tc>
          <w:tcPr>
            <w:tcW w:type="dxa" w:w="2600"/>
            <w:shd w:fill="D6E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0B447C"/>
                <w:sz w:val="22"/>
                <w:szCs w:val="22"/>
              </w:rPr>
              <w:t xml:space="preserve">My idea</w:t>
            </w:r>
          </w:p>
        </w:tc>
        <w:tc>
          <w:tcPr>
            <w:tcW w:type="dxa" w:w="40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0"/>
                <w:szCs w:val="20"/>
              </w:rPr>
              <w:t xml:space="preserve">I said something about the novel, not just what happens.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FAE3C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8A4B12"/>
                <w:sz w:val="22"/>
                <w:szCs w:val="22"/>
              </w:rPr>
              <w:t xml:space="preserve">My verb</w:t>
            </w:r>
          </w:p>
        </w:tc>
        <w:tc>
          <w:tcPr>
            <w:tcW w:type="dxa" w:w="40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0"/>
                <w:szCs w:val="20"/>
              </w:rPr>
              <w:t xml:space="preserve">I used a verb that does the thinking — shows, reveals, suggests.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FFF3B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7A5A00"/>
                <w:sz w:val="22"/>
                <w:szCs w:val="22"/>
              </w:rPr>
              <w:t xml:space="preserve">My evidence</w:t>
            </w:r>
          </w:p>
        </w:tc>
        <w:tc>
          <w:tcPr>
            <w:tcW w:type="dxa" w:w="40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0"/>
                <w:szCs w:val="20"/>
              </w:rPr>
              <w:t xml:space="preserve">My quote sits inside my own sentence, and it fits my idea.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DFF0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F5C33"/>
                <w:sz w:val="22"/>
                <w:szCs w:val="22"/>
              </w:rPr>
              <w:t xml:space="preserve">The effect</w:t>
            </w:r>
          </w:p>
        </w:tc>
        <w:tc>
          <w:tcPr>
            <w:tcW w:type="dxa" w:w="40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0"/>
                <w:szCs w:val="20"/>
              </w:rPr>
              <w:t xml:space="preserve">I explained what Fraillon’s writing does to the reader.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D6E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0B447C"/>
                <w:sz w:val="22"/>
                <w:szCs w:val="22"/>
              </w:rPr>
              <w:t xml:space="preserve">My paragraph</w:t>
            </w:r>
          </w:p>
        </w:tc>
        <w:tc>
          <w:tcPr>
            <w:tcW w:type="dxa" w:w="40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0"/>
                <w:szCs w:val="20"/>
              </w:rPr>
              <w:t xml:space="preserve">It starts with my idea, and the last sentence links back and says more.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  <w:r>
        <w:rPr>
          <w:rFonts w:ascii="Georgia" w:cs="Georgia" w:eastAsia="Georgia" w:hAnsi="Georgia"/>
          <w:color w:val="1E211F"/>
          <w:sz w:val="22"/>
          <w:szCs w:val="22"/>
        </w:rPr>
        <w:t xml:space="preserve"/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F6F1E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9"/>
                <w:szCs w:val="19"/>
              </w:rPr>
              <w:t xml:space="preserve">One thing I will do better next time</w:t>
            </w:r>
          </w:p>
        </w:tc>
      </w:tr>
      <w:tr>
        <w:trPr>
          <w:trHeight w:val="800" w:hRule="atLeast"/>
        </w:trPr>
        <w:tc>
          <w:tcPr>
            <w:tcW w:type="dxa" w:w="9906"/>
            <w:tcMar>
              <w:top w:type="dxa" w:w="100"/>
              <w:left w:type="dxa" w:w="200"/>
              <w:bottom w:type="dxa" w:w="100"/>
              <w:right w:type="dxa" w:w="200"/>
            </w:tcMar>
          </w:tcPr>
          <w:p/>
        </w:tc>
      </w:tr>
    </w:tbl>
    <w:p>
      <w:pPr>
        <w:spacing w:after="160"/>
      </w:pPr>
      <w:r>
        <w:rPr>
          <w:rFonts w:ascii="Georgia" w:cs="Georgia" w:eastAsia="Georgia" w:hAnsi="Georgia"/>
          <w:color w:val="1E211F"/>
          <w:sz w:val="22"/>
          <w:szCs w:val="22"/>
        </w:rPr>
        <w:t xml:space="preserve"/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F6F1E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9"/>
                <w:szCs w:val="19"/>
              </w:rPr>
              <w:t xml:space="preserve">Teacher feedback</w:t>
            </w:r>
          </w:p>
        </w:tc>
      </w:tr>
      <w:tr>
        <w:trPr>
          <w:trHeight w:val="1300" w:hRule="atLeast"/>
        </w:trPr>
        <w:tc>
          <w:tcPr>
            <w:tcW w:type="dxa" w:w="9906"/>
            <w:tcMar>
              <w:top w:type="dxa" w:w="100"/>
              <w:left w:type="dxa" w:w="200"/>
              <w:bottom w:type="dxa" w:w="100"/>
              <w:right w:type="dxa" w:w="200"/>
            </w:tcMar>
          </w:tcPr>
          <w:p/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E21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2026-09-09T10:22:23.102Z</dcterms:created>
  <dcterms:modified xsi:type="dcterms:W3CDTF">2026-09-09T10:22:23.103Z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