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1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1E211F"/>
                <w:sz w:val="52"/>
                <w:szCs w:val="52"/>
              </w:rPr>
              <w:t xml:space="preserve">“Sometimes, at night, the dirt outside turns into a beautiful ocean.”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1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2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96"/>
                <w:szCs w:val="96"/>
              </w:rPr>
              <w:t xml:space="preserve">imagination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3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52"/>
                <w:szCs w:val="52"/>
              </w:rPr>
              <w:t xml:space="preserve">makes the reader see the camp the way Subhi sees it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4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1E211F"/>
                <w:sz w:val="52"/>
                <w:szCs w:val="52"/>
              </w:rPr>
              <w:t xml:space="preserve">“There are only fourteen pairs of real shoes in this whole entire camp.”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4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5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96"/>
                <w:szCs w:val="96"/>
              </w:rPr>
              <w:t xml:space="preserve">power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6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52"/>
                <w:szCs w:val="52"/>
              </w:rPr>
              <w:t xml:space="preserve">makes the reader feel how little the camp gives people</w:t>
            </w:r>
          </w:p>
        </w:tc>
      </w:tr>
    </w:tbl>
    <w:p>
      <w:pPr>
        <w:sectPr>
          <w:pgSz w:w="11906" w:h="16838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</w:t>
      </w:r>
    </w:p>
    <w:p>
      <w:pPr>
        <w:spacing w:after="120"/>
      </w:pPr>
      <w:r>
        <w:rPr>
          <w:rFonts w:ascii="Calibri" w:cs="Calibri" w:eastAsia="Calibri" w:hAnsi="Calibri"/>
          <w:color w:val="1E211F"/>
          <w:sz w:val="16"/>
          <w:szCs w:val="16"/>
        </w:rPr>
        <w:t xml:space="preserve">Walk the stations. Draw a line between two that connect, and write the connection on the line.</w:t>
      </w:r>
    </w:p>
    <w:tbl>
      <w:tblPr>
        <w:tblW w:type="dxa" w:w="142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46"/>
        <w:gridCol w:w="4746"/>
        <w:gridCol w:w="4746"/>
      </w:tblGrid>
      <w:tr>
        <w:trPr>
          <w:trHeight w:val="2400" w:hRule="atLeast"/>
        </w:trPr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1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1E211F"/>
                <w:sz w:val="16"/>
                <w:szCs w:val="16"/>
              </w:rPr>
              <w:t xml:space="preserve">“Sometimes, at night, the dirt outside turns into a beautiful ocean.”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1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2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26"/>
                <w:szCs w:val="26"/>
              </w:rPr>
              <w:t xml:space="preserve">imagination</w:t>
            </w:r>
          </w:p>
        </w:tc>
      </w:tr>
      <w:tr>
        <w:trPr>
          <w:trHeight w:val="2900" w:hRule="atLeast"/>
        </w:trPr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6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E211F"/>
                <w:sz w:val="16"/>
                <w:szCs w:val="16"/>
              </w:rPr>
              <w:t xml:space="preserve">makes the reader feel how little the camp gives people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3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E211F"/>
                <w:sz w:val="16"/>
                <w:szCs w:val="16"/>
              </w:rPr>
              <w:t xml:space="preserve">makes the reader see the camp the way Subhi sees it</w:t>
            </w:r>
          </w:p>
        </w:tc>
      </w:tr>
      <w:tr>
        <w:trPr>
          <w:trHeight w:val="2400" w:hRule="atLeast"/>
        </w:trPr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5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26"/>
                <w:szCs w:val="26"/>
              </w:rPr>
              <w:t xml:space="preserve">power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4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1E211F"/>
                <w:sz w:val="16"/>
                <w:szCs w:val="16"/>
              </w:rPr>
              <w:t xml:space="preserve">“There are only fourteen pairs of real shoes in this whole entire camp.”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4</w:t>
            </w:r>
          </w:p>
        </w:tc>
      </w:tr>
    </w:tbl>
    <w:sectPr>
      <w:pgSz w:w="16838" w:h="11906" w:orient="landscape"/>
      <w:pgMar w:top="7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2026-08-27T10:49:49.946Z</dcterms:created>
  <dcterms:modified xsi:type="dcterms:W3CDTF">2026-08-27T10:49:49.946Z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