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The Bone Sparrow — Analytical Paragraph Writing (folio)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Write three folio pieces about The Bone Sparrow, one in each of three lessons. Each one is written in 30 minutes, under test conditions, on a prompt you are given at the start. The booklet gives you the model paragraph and starts the introduction for you. You write one paragraph of your own, and a second if you get there. Your teacher gives you feedback between the tasks, and you choose which task is marked.</w:t>
      </w:r>
    </w:p>
    <w:p>
      <w:pPr>
        <w:spacing w:after="240" w:before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Name:</w:t>
      </w:r>
      <w:r>
        <w:rPr>
          <w:rFonts w:ascii="Arial" w:cs="Arial" w:eastAsia="Arial" w:hAnsi="Arial"/>
          <w:sz w:val="24"/>
          <w:szCs w:val="24"/>
        </w:rPr>
        <w:t xml:space="preserve">  ______________________________ 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Due date:</w:t>
      </w:r>
      <w:r>
        <w:rPr>
          <w:rFonts w:ascii="Arial" w:cs="Arial" w:eastAsia="Arial" w:hAnsi="Arial"/>
          <w:sz w:val="24"/>
          <w:szCs w:val="24"/>
        </w:rPr>
        <w:t xml:space="preserve">  ________________    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You will need: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Your copy of the novel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Your own notes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The analytical writing wall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You can use this structure to help you:</w:t>
      </w:r>
    </w:p>
    <w:p>
      <w:pPr>
        <w:spacing w:after="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Introduction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The big idea sentence is written for you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Add the ideas your paragraphs will be about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Body paragraphs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Each paragraph is about one idea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Use TEEL — topic sentence, evidence, explanation, link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Put the quote inside a sentence of your own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Explain what Fraillon’s writing does to the reader, not what happens in the story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Conclusion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Put your ideas back together — no new quotes</w:t>
      </w:r>
    </w:p>
    <w:p>
      <w:pPr>
        <w:spacing w:after="0"/>
      </w:pPr>
      <w:r>
        <w:br w:type="page"/>
      </w:r>
    </w:p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Folio cover sheet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Staple this page to the front of the three booklets.</w:t>
      </w:r>
    </w:p>
    <w:tbl>
      <w:tblPr>
        <w:tblW w:type="dxa" w:w="1046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900"/>
        <w:gridCol w:w="6966"/>
        <w:gridCol w:w="2600"/>
      </w:tblGrid>
      <w:tr>
        <w:tc>
          <w:tcPr>
            <w:tcW w:type="dxa" w:w="900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dxa" w:w="6966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TASK</w:t>
            </w:r>
          </w:p>
        </w:tc>
        <w:tc>
          <w:tcPr>
            <w:tcW w:type="dxa" w:w="2600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MARK THIS ONE</w:t>
            </w:r>
          </w:p>
        </w:tc>
      </w:tr>
      <w:tr>
        <w:trPr>
          <w:trHeight w:val="620" w:hRule="atLeast"/>
        </w:trPr>
        <w:tc>
          <w:tcPr>
            <w:tcW w:type="dxa" w:w="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696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Task 1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696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Task 2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  <w:tc>
          <w:tcPr>
            <w:tcW w:type="dxa" w:w="696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>Task 3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4"/>
                <w:szCs w:val="24"/>
              </w:rPr>
              <w:t xml:space="preserve"/>
            </w:r>
          </w:p>
        </w:tc>
      </w:tr>
    </w:tbl>
    <w:p>
      <w:pPr>
        <w:spacing w:after="80" w:before="2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Before you hand it in: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Read your paragraphs out loud. Does every sentence say something about the idea?</w:t>
      </w:r>
    </w:p>
    <w:p>
      <w:pPr>
        <w:spacing w:after="80"/>
        <w:ind w:left="400" w:hanging="220"/>
      </w:pPr>
      <w:r>
        <w:rPr>
          <w:rFonts w:ascii="Arial" w:cs="Arial" w:eastAsia="Arial" w:hAnsi="Arial"/>
          <w:sz w:val="24"/>
          <w:szCs w:val="24"/>
        </w:rPr>
        <w:t xml:space="preserve">•	Check each last sentence links back to the idea and says more than the first one did.</w:t>
      </w:r>
    </w:p>
    <w:p>
      <w:pPr>
        <w:sectPr>
          <w:pgSz w:w="11906" w:h="16838" w:orient="portrait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The Bone Sparrow — Analytical Paragraph Writing (folio)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595959"/>
          <w:sz w:val="24"/>
          <w:szCs w:val="24"/>
        </w:rPr>
        <w:t xml:space="preserve">RUBRIC</w:t>
      </w:r>
      <w:r>
        <w:rPr>
          <w:rFonts w:ascii="Arial" w:cs="Arial" w:eastAsia="Arial" w:hAnsi="Arial"/>
          <w:sz w:val="24"/>
          <w:szCs w:val="24"/>
        </w:rPr>
        <w:t xml:space="preserve">     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Name:</w:t>
      </w:r>
      <w:r>
        <w:rPr>
          <w:rFonts w:ascii="Arial" w:cs="Arial" w:eastAsia="Arial" w:hAnsi="Arial"/>
          <w:sz w:val="24"/>
          <w:szCs w:val="24"/>
        </w:rPr>
        <w:t xml:space="preserve">  ______________________________    </w:t>
      </w:r>
    </w:p>
    <w:tbl>
      <w:tblPr>
        <w:tblW w:type="dxa" w:w="15398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2400"/>
        <w:gridCol w:w="2166"/>
        <w:gridCol w:w="2166"/>
        <w:gridCol w:w="2166"/>
        <w:gridCol w:w="2166"/>
        <w:gridCol w:w="2166"/>
        <w:gridCol w:w="2166"/>
      </w:tblGrid>
      <w:tr>
        <w:trPr>
          <w:tblHeader/>
        </w:trPr>
        <w:tc>
          <w:tcPr>
            <w:tcW w:type="dxa" w:w="2400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166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8"/>
                <w:szCs w:val="18"/>
              </w:rPr>
              <w:t xml:space="preserve">Needs support</w:t>
            </w:r>
          </w:p>
        </w:tc>
        <w:tc>
          <w:tcPr>
            <w:tcW w:type="dxa" w:w="2166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166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166"/>
            <w:shd w:fill="E7E6E6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166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166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2400"/>
            <w:shd w:fill="D6EAF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Ideas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I need support to identify and explain ideas and issues within the text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identify parts of the story that relate to key ideas (imprisonment, loneliness, stories, etc)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describe characters and events that relate to key ideas</w:t>
            </w:r>
          </w:p>
        </w:tc>
        <w:tc>
          <w:tcPr>
            <w:tcW w:type="dxa" w:w="2166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describe the ideas and issues that are illustrated through characters and events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explain the way that ideas and issues are represented by characters and events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analyse the way different people and perspectives are represented in the story</w:t>
            </w:r>
          </w:p>
        </w:tc>
      </w:tr>
      <w:tr>
        <w:tc>
          <w:tcPr>
            <w:tcW w:type="dxa" w:w="2400"/>
            <w:shd w:fill="DFF0E2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Analysing language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I need help understanding the language used by the author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identify different perspectives in the story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describe language features, perspectives and non-literal ideas from the story</w:t>
            </w:r>
          </w:p>
        </w:tc>
        <w:tc>
          <w:tcPr>
            <w:tcW w:type="dxa" w:w="2166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describe the meaning of language and literary features that create characterisation and tone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explain how language and literary devices create setting, characterisation and tone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analyse how language features and non-literal language work together to explore ideas</w:t>
            </w:r>
          </w:p>
        </w:tc>
      </w:tr>
      <w:tr>
        <w:tc>
          <w:tcPr>
            <w:tcW w:type="dxa" w:w="2400"/>
            <w:shd w:fill="FFF3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Collecting evidence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I need help using evidence from the text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refer to parts of the text in my response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include details from the text in my response</w:t>
            </w:r>
          </w:p>
        </w:tc>
        <w:tc>
          <w:tcPr>
            <w:tcW w:type="dxa" w:w="2166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use details from the text to demonstrate my ideas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embed details from the text to support my interpretation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use a range of complex sentence structures to embed different types of evidence</w:t>
            </w:r>
          </w:p>
        </w:tc>
      </w:tr>
      <w:tr>
        <w:tc>
          <w:tcPr>
            <w:tcW w:type="dxa" w:w="2400"/>
            <w:shd w:fill="FAE3C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Word choice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I need help using tier-2 words in my response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use tier-2 words in my response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use formal and objective words in my response</w:t>
            </w:r>
          </w:p>
        </w:tc>
        <w:tc>
          <w:tcPr>
            <w:tcW w:type="dxa" w:w="2166"/>
            <w:shd w:fill="FDF1E7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use appropriate tier-3 words to describe literary features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select a formal vocabulary appropriate to essay writing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use tier-2 and tier-3 words with the correct nuance</w:t>
            </w:r>
          </w:p>
        </w:tc>
      </w:tr>
      <w:tr>
        <w:tc>
          <w:tcPr>
            <w:tcW w:type="dxa" w:w="2400"/>
            <w:shd w:fill="F1EDE3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Building a paragraph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I need help putting my ideas into a paragraph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write a few sentences about one idea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write a paragraph that starts with my idea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write a paragraph that stays on one idea and links back to it at the end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sequence the parts of my paragraph so each one builds on the last</w:t>
            </w:r>
          </w:p>
        </w:tc>
        <w:tc>
          <w:tcPr>
            <w:tcW w:type="dxa" w:w="2166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7"/>
                <w:szCs w:val="17"/>
              </w:rPr>
              <w:t xml:space="preserve">I can sequence my paragraphs so that my ideas build into one argument</w:t>
            </w:r>
          </w:p>
        </w:tc>
      </w:tr>
    </w:tbl>
    <w:p>
      <w:pPr>
        <w:spacing w:before="140"/>
      </w:pPr>
      <w:r>
        <w:rPr>
          <w:rFonts w:ascii="Arial" w:cs="Arial" w:eastAsia="Arial" w:hAnsi="Arial"/>
          <w:sz w:val="18"/>
          <w:szCs w:val="18"/>
        </w:rPr>
        <w:t xml:space="preserve">Mark each row at the level the writing shows. The grade is the average across the rows, which is where the half levels come from.</w:t>
      </w:r>
    </w:p>
    <w:p>
      <w:pPr>
        <w:spacing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Comment: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______________________________________________________________________________________________________________________________________________________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______________________________________________________________________________________________________________________________________________________</w:t>
      </w:r>
    </w:p>
    <w:p>
      <w:pPr>
        <w:sectPr>
          <w:pgSz w:w="16838" w:h="11906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Rubric · EAL</w:t>
      </w:r>
      <w:r>
        <w:rPr>
          <w:rFonts w:ascii="Arial" w:cs="Arial" w:eastAsia="Arial" w:hAnsi="Arial"/>
          <w:sz w:val="24"/>
          <w:szCs w:val="24"/>
        </w:rPr>
        <w:t xml:space="preserve">     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Name:</w:t>
      </w:r>
      <w:r>
        <w:rPr>
          <w:rFonts w:ascii="Arial" w:cs="Arial" w:eastAsia="Arial" w:hAnsi="Arial"/>
          <w:sz w:val="24"/>
          <w:szCs w:val="24"/>
        </w:rPr>
        <w:t xml:space="preserve">  ______________________________    </w:t>
      </w:r>
    </w:p>
    <w:tbl>
      <w:tblPr>
        <w:tblW w:type="dxa" w:w="1046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2400"/>
        <w:gridCol w:w="2688"/>
        <w:gridCol w:w="2688"/>
        <w:gridCol w:w="2688"/>
      </w:tblGrid>
      <w:tr>
        <w:trPr>
          <w:tblHeader/>
        </w:trPr>
        <w:tc>
          <w:tcPr>
            <w:tcW w:type="dxa" w:w="2400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688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C2</w:t>
            </w:r>
          </w:p>
        </w:tc>
        <w:tc>
          <w:tcPr>
            <w:tcW w:type="dxa" w:w="2688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C3</w:t>
            </w:r>
          </w:p>
        </w:tc>
        <w:tc>
          <w:tcPr>
            <w:tcW w:type="dxa" w:w="2688"/>
            <w:shd w:fill="D9D9D9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C4</w:t>
            </w:r>
          </w:p>
        </w:tc>
      </w:tr>
      <w:tr>
        <w:tc>
          <w:tcPr>
            <w:tcW w:type="dxa" w:w="2400"/>
            <w:shd w:fill="D6EAF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Ideas &amp; Themes</w:t>
            </w:r>
          </w:p>
        </w:tc>
        <w:tc>
          <w:tcPr>
            <w:tcW w:type="dxa" w:w="2688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Recognises what happens in the text. Retells key details with little interpretation.</w:t>
            </w:r>
          </w:p>
        </w:tc>
        <w:tc>
          <w:tcPr>
            <w:tcW w:type="dxa" w:w="2688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Explains basic feelings or ideas suggested by the text. Begins linking choices to simple themes.</w:t>
            </w:r>
          </w:p>
        </w:tc>
        <w:tc>
          <w:tcPr>
            <w:tcW w:type="dxa" w:w="2688"/>
            <w:shd w:fill="EAF4FD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Connects specific language choices to themes or concepts. Explains what the creator might be saying.</w:t>
            </w:r>
          </w:p>
        </w:tc>
      </w:tr>
      <w:tr>
        <w:tc>
          <w:tcPr>
            <w:tcW w:type="dxa" w:w="2400"/>
            <w:shd w:fill="FFF3B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Evidence &amp; Metalanguage</w:t>
            </w:r>
          </w:p>
        </w:tc>
        <w:tc>
          <w:tcPr>
            <w:tcW w:type="dxa" w:w="2688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Gives a simple quote or description from the text.</w:t>
            </w:r>
          </w:p>
        </w:tc>
        <w:tc>
          <w:tcPr>
            <w:tcW w:type="dxa" w:w="2688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Names a language feature and begins linking it to meaning.</w:t>
            </w:r>
          </w:p>
        </w:tc>
        <w:tc>
          <w:tcPr>
            <w:tcW w:type="dxa" w:w="2688"/>
            <w:shd w:fill="FFF9DC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Uses terminology accurately with short, embedded evidence.</w:t>
            </w:r>
          </w:p>
        </w:tc>
      </w:tr>
      <w:tr>
        <w:tc>
          <w:tcPr>
            <w:tcW w:type="dxa" w:w="2400"/>
            <w:shd w:fill="F1EDE3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Language &amp; Structure</w:t>
            </w:r>
          </w:p>
        </w:tc>
        <w:tc>
          <w:tcPr>
            <w:tcW w:type="dxa" w:w="2688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Writes short, simple sentences using mostly literal verbs (“shows”, “uses”).</w:t>
            </w:r>
          </w:p>
        </w:tc>
        <w:tc>
          <w:tcPr>
            <w:tcW w:type="dxa" w:w="2688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Expands sentences with connectives such as because, so, or to. Uses basic evaluative words.</w:t>
            </w:r>
          </w:p>
        </w:tc>
        <w:tc>
          <w:tcPr>
            <w:tcW w:type="dxa" w:w="2688"/>
            <w:shd w:fill="FFFFFF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Uses more complex sentences and analytical verbs (“suggests”, “highlights”).</w:t>
            </w:r>
          </w:p>
        </w:tc>
      </w:tr>
      <w:tr>
        <w:tc>
          <w:tcPr>
            <w:tcW w:type="dxa" w:w="2400"/>
            <w:shd w:fill="DFF0E2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Purpose &amp; Interpretation</w:t>
            </w:r>
          </w:p>
        </w:tc>
        <w:tc>
          <w:tcPr>
            <w:tcW w:type="dxa" w:w="2688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Identifies the basic meaning or message.</w:t>
            </w:r>
          </w:p>
        </w:tc>
        <w:tc>
          <w:tcPr>
            <w:tcW w:type="dxa" w:w="2688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Explains the effect on the reader.</w:t>
            </w:r>
          </w:p>
        </w:tc>
        <w:tc>
          <w:tcPr>
            <w:tcW w:type="dxa" w:w="2688"/>
            <w:shd w:fill="EFF7F0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Makes inferences about the creator’s intent or perspective.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For students on the EAL pathway, in place of the continuum rubric.</w:t>
      </w:r>
    </w:p>
    <w:p>
      <w:pPr>
        <w:spacing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Comment: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</w:t>
      </w:r>
    </w:p>
    <w:p>
      <w:pPr>
        <w:spacing w:before="12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________________________________________________________________________________________________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2026-09-10T02:08:48.253Z</dcterms:created>
  <dcterms:modified xsi:type="dcterms:W3CDTF">2026-09-10T02:08:48.278Z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