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280174" w14:textId="1803CB0F" w:rsidR="0001479C" w:rsidRPr="007634BF" w:rsidRDefault="007634BF">
      <w:pPr>
        <w:rPr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C997C" wp14:editId="3D732410">
                <wp:simplePos x="0" y="0"/>
                <wp:positionH relativeFrom="column">
                  <wp:posOffset>5433060</wp:posOffset>
                </wp:positionH>
                <wp:positionV relativeFrom="paragraph">
                  <wp:posOffset>-167640</wp:posOffset>
                </wp:positionV>
                <wp:extent cx="899160" cy="457200"/>
                <wp:effectExtent l="0" t="0" r="1524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BB845" w14:textId="0C11ACA6" w:rsidR="007634BF" w:rsidRPr="007634BF" w:rsidRDefault="007634BF" w:rsidP="007634BF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     </w:t>
                            </w:r>
                            <w:r w:rsidRPr="007634B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C997C" id="Rectangle 1" o:spid="_x0000_s1026" style="position:absolute;margin-left:427.8pt;margin-top:-13.2pt;width:70.8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" fillcolor="white [3201]" strokecolor="#70ad47 [3209]" strokeweight="1pt">
                <v:textbox>
                  <w:txbxContent>
                    <w:p w14:paraId="16EBB845" w14:textId="0C11ACA6" w:rsidR="007634BF" w:rsidRPr="007634BF" w:rsidRDefault="007634BF" w:rsidP="007634BF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 xml:space="preserve">      </w:t>
                      </w:r>
                      <w:r w:rsidRPr="007634BF">
                        <w:rPr>
                          <w:b/>
                          <w:bCs/>
                          <w:sz w:val="44"/>
                          <w:szCs w:val="44"/>
                        </w:rPr>
                        <w:t>/3</w:t>
                      </w:r>
                    </w:p>
                  </w:txbxContent>
                </v:textbox>
              </v:rect>
            </w:pict>
          </mc:Fallback>
        </mc:AlternateContent>
      </w:r>
      <w:r w:rsidRPr="007634BF">
        <w:rPr>
          <w:b/>
          <w:bCs/>
          <w:sz w:val="28"/>
          <w:szCs w:val="28"/>
          <w:u w:val="single"/>
        </w:rPr>
        <w:t xml:space="preserve">The Bone Sparrow – Chapter 10 – Embedding Quotations </w:t>
      </w:r>
      <w:r>
        <w:rPr>
          <w:b/>
          <w:bCs/>
          <w:sz w:val="28"/>
          <w:szCs w:val="28"/>
          <w:u w:val="single"/>
        </w:rPr>
        <w:t>T</w:t>
      </w:r>
      <w:r w:rsidRPr="007634BF">
        <w:rPr>
          <w:b/>
          <w:bCs/>
          <w:sz w:val="28"/>
          <w:szCs w:val="28"/>
          <w:u w:val="single"/>
        </w:rPr>
        <w:t>est</w:t>
      </w:r>
    </w:p>
    <w:p w14:paraId="69CC373A" w14:textId="1CD5B788" w:rsidR="007634BF" w:rsidRPr="007634BF" w:rsidRDefault="007634BF">
      <w:pPr>
        <w:rPr>
          <w:sz w:val="28"/>
          <w:szCs w:val="28"/>
        </w:rPr>
      </w:pPr>
      <w:r w:rsidRPr="007634BF">
        <w:rPr>
          <w:sz w:val="28"/>
          <w:szCs w:val="28"/>
        </w:rPr>
        <w:t>Answer the following questions using full sentences and quotes to support your answer. These quotes must be embedded.</w:t>
      </w:r>
      <w:bookmarkStart w:id="0" w:name="_GoBack"/>
      <w:bookmarkEnd w:id="0"/>
    </w:p>
    <w:p w14:paraId="36E55BDC" w14:textId="24FC1737" w:rsidR="007634BF" w:rsidRPr="007634BF" w:rsidRDefault="007634BF" w:rsidP="007634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34BF">
        <w:rPr>
          <w:sz w:val="28"/>
          <w:szCs w:val="28"/>
        </w:rPr>
        <w:t xml:space="preserve">What does </w:t>
      </w:r>
      <w:proofErr w:type="spellStart"/>
      <w:r w:rsidRPr="007634BF">
        <w:rPr>
          <w:sz w:val="28"/>
          <w:szCs w:val="28"/>
        </w:rPr>
        <w:t>Subhi</w:t>
      </w:r>
      <w:proofErr w:type="spellEnd"/>
      <w:r w:rsidRPr="007634BF">
        <w:rPr>
          <w:sz w:val="28"/>
          <w:szCs w:val="28"/>
        </w:rPr>
        <w:t xml:space="preserve"> say about Eli? How does he make him feel?</w:t>
      </w:r>
    </w:p>
    <w:p w14:paraId="6C651DC1" w14:textId="4CF52BAD" w:rsidR="007634BF" w:rsidRDefault="007634BF" w:rsidP="007634BF">
      <w:pPr>
        <w:spacing w:line="360" w:lineRule="auto"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14:paraId="153FCC29" w14:textId="6CD9D7B3" w:rsidR="007634BF" w:rsidRPr="007634BF" w:rsidRDefault="007634BF" w:rsidP="007634BF">
      <w:pPr>
        <w:ind w:left="7920" w:firstLine="720"/>
        <w:rPr>
          <w:sz w:val="28"/>
          <w:szCs w:val="28"/>
        </w:rPr>
      </w:pPr>
      <w:r w:rsidRPr="007634BF">
        <w:rPr>
          <w:sz w:val="28"/>
          <w:szCs w:val="28"/>
        </w:rPr>
        <w:t>/1</w:t>
      </w:r>
    </w:p>
    <w:p w14:paraId="3C34D579" w14:textId="3E16DBD3" w:rsidR="007634BF" w:rsidRPr="007634BF" w:rsidRDefault="007634BF" w:rsidP="007634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34BF">
        <w:rPr>
          <w:sz w:val="28"/>
          <w:szCs w:val="28"/>
        </w:rPr>
        <w:t xml:space="preserve">While </w:t>
      </w:r>
      <w:proofErr w:type="spellStart"/>
      <w:r w:rsidRPr="007634BF">
        <w:rPr>
          <w:sz w:val="28"/>
          <w:szCs w:val="28"/>
        </w:rPr>
        <w:t>Subhi</w:t>
      </w:r>
      <w:proofErr w:type="spellEnd"/>
      <w:r w:rsidRPr="007634BF">
        <w:rPr>
          <w:sz w:val="28"/>
          <w:szCs w:val="28"/>
        </w:rPr>
        <w:t xml:space="preserve"> is waiting for ‘the girl’ to reappear, what is he thinking?</w:t>
      </w:r>
      <w:r>
        <w:rPr>
          <w:sz w:val="28"/>
          <w:szCs w:val="28"/>
        </w:rPr>
        <w:t xml:space="preserve"> Why?</w:t>
      </w:r>
    </w:p>
    <w:p w14:paraId="4401606E" w14:textId="6EF88931" w:rsidR="007634BF" w:rsidRDefault="007634BF" w:rsidP="007634BF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F888BD" w14:textId="2883DCE8" w:rsidR="007634BF" w:rsidRDefault="007634BF" w:rsidP="007634BF">
      <w:pPr>
        <w:spacing w:line="360" w:lineRule="auto"/>
      </w:pPr>
      <w:r>
        <w:t>__________________________________________________________________________________</w:t>
      </w:r>
    </w:p>
    <w:p w14:paraId="573238FB" w14:textId="107285BB" w:rsidR="007634BF" w:rsidRPr="007634BF" w:rsidRDefault="007634BF" w:rsidP="007634BF">
      <w:pPr>
        <w:ind w:left="7920" w:firstLine="720"/>
        <w:rPr>
          <w:sz w:val="28"/>
          <w:szCs w:val="28"/>
        </w:rPr>
      </w:pPr>
      <w:r w:rsidRPr="007634BF">
        <w:rPr>
          <w:sz w:val="28"/>
          <w:szCs w:val="28"/>
        </w:rPr>
        <w:t>/1</w:t>
      </w:r>
    </w:p>
    <w:p w14:paraId="10DA1DAA" w14:textId="6890D9E3" w:rsidR="007634BF" w:rsidRPr="007634BF" w:rsidRDefault="007634BF" w:rsidP="007634B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634BF">
        <w:rPr>
          <w:sz w:val="28"/>
          <w:szCs w:val="28"/>
        </w:rPr>
        <w:t xml:space="preserve">What does </w:t>
      </w:r>
      <w:proofErr w:type="spellStart"/>
      <w:r w:rsidRPr="007634BF">
        <w:rPr>
          <w:sz w:val="28"/>
          <w:szCs w:val="28"/>
        </w:rPr>
        <w:t>Subhi</w:t>
      </w:r>
      <w:proofErr w:type="spellEnd"/>
      <w:r w:rsidRPr="007634BF">
        <w:rPr>
          <w:sz w:val="28"/>
          <w:szCs w:val="28"/>
        </w:rPr>
        <w:t xml:space="preserve"> find out about Jimmie? What sort of person is she?</w:t>
      </w:r>
    </w:p>
    <w:p w14:paraId="22E6FFC0" w14:textId="7B780D99" w:rsidR="007634BF" w:rsidRDefault="007634BF" w:rsidP="007634BF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C0F566" w14:textId="6491C002" w:rsidR="007634BF" w:rsidRPr="007634BF" w:rsidRDefault="007634BF" w:rsidP="007634BF">
      <w:pPr>
        <w:ind w:left="7920" w:firstLine="720"/>
        <w:rPr>
          <w:sz w:val="28"/>
          <w:szCs w:val="28"/>
        </w:rPr>
      </w:pPr>
      <w:r w:rsidRPr="007634BF">
        <w:rPr>
          <w:sz w:val="28"/>
          <w:szCs w:val="28"/>
        </w:rPr>
        <w:t>/1</w:t>
      </w:r>
    </w:p>
    <w:sectPr w:rsidR="007634BF" w:rsidRPr="00763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6B4551"/>
    <w:multiLevelType w:val="hybridMultilevel"/>
    <w:tmpl w:val="8A1255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BF"/>
    <w:rsid w:val="0001479C"/>
    <w:rsid w:val="0076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1AAF"/>
  <w15:chartTrackingRefBased/>
  <w15:docId w15:val="{4F6FE0D9-02B6-451D-B803-2BBFB562C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6457C119-902B-4717-A8BE-4E979E39E559}"/>
</file>

<file path=customXml/itemProps2.xml><?xml version="1.0" encoding="utf-8"?>
<ds:datastoreItem xmlns:ds="http://schemas.openxmlformats.org/officeDocument/2006/customXml" ds:itemID="{4D57D984-168C-4787-90DE-E78D54FEBB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2B53D3-E899-401C-A249-26461636860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2019-08-21T04:01:00Z</dcterms:created>
  <dcterms:modified xsi:type="dcterms:W3CDTF">2019-08-21T04:12:00Z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