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how easily a grieving family stops seeing each other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grief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how easily a grieving family stops seeing each other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being unseen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family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unseen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that the camp gives people less than they need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“…learn their names so that he can talk with us for real, instead of talking to us by our numbers.”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“…learn their names so that he can talk with us for real, instead of talking to us by our numbers.”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dignity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that the camp gives people less than they need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“There are only fourteen pairs of real shoes in this whole entire camp, even though there must be about 900 pairs of feet.”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“There are only fourteen pairs of real shoes in this whole entire camp, even though there must be about 900 pairs of feet.”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not enough to go round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dignity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kindness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what one friend gives back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“Knowing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“Knowing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feel what one friend gives back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“…disappearing into the dark and the dirt, and the moon disappears with her.”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“…disappearing into the dark and the dirt, and the moon disappears with 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darkness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trust Jimmie the way Subhi does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“I know for sure that she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“I know for sure that she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trust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trust Jimmie the way Subhi does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happiness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what survival costs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“…if I only speak in English, then no one will think I am any different when we get out.”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“…if I only speak in English, then no one will think I am any different when we get out.”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identity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grief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a number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makes the reader understand what survival costs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“…dumped out here in the bum end of nowhere, so everyone forgets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“…dumped out here in the bum end of nowhere, so everyone forgets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shame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identity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being forgotten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not enough to go round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trust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read silence as protest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“The man has only strong in his eyes, and I can see where he's used that string to stitch his own lips shut.”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“The man has only strong in his eyes, and I can see where he's used that string to stitch his own lips shut.”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powerlessness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shame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on the reader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color w:val="1E211F"/>
                      <w:sz w:val="19"/>
                      <w:szCs w:val="19"/>
                    </w:rPr>
                    <w:t xml:space="preserve">○  positions the reader to read silence as protest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Three ways into a sentence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i/>
                      <w:iCs/>
                      <w:color w:val="1E211F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WHAT IT COULD BE ABOUT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LINES THAT PROVE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FFF3B0" w:val="clear"/>
                    </w:rPr>
                    <w:t xml:space="preserve">"I don’t say anything"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i w:val="false"/>
                      <w:iCs w:val="false"/>
                      <w:color w:val="1E211F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WRITING THAT DOES IT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color w:val="1E211F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ONE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9950"/>
            </w:tblGrid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describes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7"/>
                      <w:szCs w:val="17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revealed</w:t>
                  </w:r>
                  <w:r>
                    <w:rPr>
                      <w:sz w:val="17"/>
                      <w:szCs w:val="17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7"/>
                      <w:szCs w:val="17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99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90" w:lineRule="exact"/>
                  </w:pPr>
                  <w:r>
                    <w:rPr>
                      <w:sz w:val="17"/>
                      <w:szCs w:val="17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builds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7"/>
                      <w:szCs w:val="17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7"/>
                      <w:szCs w:val="17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7"/>
                      <w:szCs w:val="17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5"/>
                      <w:szCs w:val="15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4"/>
                      <w:szCs w:val="14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i/>
                <w:iCs/>
                <w:color w:val="1E211F"/>
                <w:sz w:val="19"/>
                <w:szCs w:val="19"/>
              </w:rPr>
              <w:t xml:space="preserve">“…Queeny takes a picture, and then another.”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i/>
                      <w:iCs/>
                      <w:color w:val="1E211F"/>
                      <w:sz w:val="19"/>
                      <w:szCs w:val="19"/>
                    </w:rPr>
                    <w:t xml:space="preserve">“…Queeny takes a picture, and then another.”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having a voice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powerlessness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witness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having a voice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promises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protest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curiosity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color w:val="1E211F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2026-08-26T07:21:31.520Z</dcterms:created>
  <dcterms:modified xsi:type="dcterms:W3CDTF">2026-08-26T07:21:31.520Z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