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Imprisonment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locked in  ·  locked out  ·  two sides of one fence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Freedom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freedom to move  ·  freedom in your head  ·  small freedoms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Imagination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somewhere to go  ·  making sense of things  ·  believing in what comes next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Storytelling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stories that carry people  ·  stories that get the truth out  ·  stories that make you brave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Loneliness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alone inside  ·  alone outside  ·  unseen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Friendship and family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friends who come back  ·  friends who share  ·  family worn down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sectPr>
      <w:pgSz w:w="23811" w:h="16838" w:orient="landscape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2026-09-10T02:09:51.110Z</dcterms:created>
  <dcterms:modified xsi:type="dcterms:W3CDTF">2026-09-10T02:09:51.110Z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