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906"/>
        </w:tabs>
        <w:spacing w:after="200"/>
      </w:pPr>
      <w:r>
        <w:rPr>
          <w:rFonts w:ascii="Georgia" w:cs="Georgia" w:eastAsia="Georgia" w:hAnsi="Georgia"/>
          <w:b/>
          <w:bCs/>
          <w:color w:val="1D3C34"/>
          <w:sz w:val="30"/>
          <w:szCs w:val="30"/>
        </w:rPr>
        <w:t xml:space="preserve">The Bone Sparrow — writing about an idea</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p>
      <w:pPr>
        <w:spacing w:after="80" w:before="260"/>
      </w:pPr>
      <w:r>
        <w:rPr>
          <w:rFonts w:ascii="Georgia" w:cs="Georgia" w:eastAsia="Georgia" w:hAnsi="Georgia"/>
          <w:b/>
          <w:bCs/>
          <w:color w:val="1D3C34"/>
          <w:sz w:val="24"/>
          <w:szCs w:val="24"/>
        </w:rPr>
        <w:t xml:space="preserve">What an essay is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An essay is a way of organising your thinking so that someone else can follow it.</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What is it for? To work out what you think about something, and to show that thinking to a reader who cannot see inside your head.</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Sometimes an essay explains. Sometimes it argues. This one argues: it says one thing about the novel and then proves it, one paragraph at a time.</w:t>
      </w:r>
    </w:p>
    <w:p>
      <w:pPr>
        <w:spacing w:after="80" w:before="260"/>
      </w:pPr>
      <w:r>
        <w:rPr>
          <w:rFonts w:ascii="Georgia" w:cs="Georgia" w:eastAsia="Georgia" w:hAnsi="Georgia"/>
          <w:b/>
          <w:bCs/>
          <w:color w:val="1D3C34"/>
          <w:sz w:val="24"/>
          <w:szCs w:val="24"/>
        </w:rPr>
        <w:t xml:space="preserve">What a text response essay is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Your thinking about a novel, written in formal language for people who have already read it. Not the story again. What you make of it.</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answers a prompt or question.</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uses the big ideas, the events and the characters.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looks at how the author has written about those things.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The shape: an introduction that says what you think, two to four body paragraphs (one for each reason), and a conclusion that says what it all adds up to.</w:t>
      </w:r>
    </w:p>
    <w:p>
      <w:pPr>
        <w:spacing w:after="80" w:before="260"/>
      </w:pPr>
      <w:r>
        <w:rPr>
          <w:rFonts w:ascii="Georgia" w:cs="Georgia" w:eastAsia="Georgia" w:hAnsi="Georgia"/>
          <w:b/>
          <w:bCs/>
          <w:color w:val="1D3C34"/>
          <w:sz w:val="24"/>
          <w:szCs w:val="24"/>
        </w:rPr>
        <w:t xml:space="preserve">The argument</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The Bone Sparrow shows us that </w:t>
            </w:r>
            <w:r>
              <w:rPr>
                <w:rFonts w:ascii="Georgia" w:cs="Georgia" w:eastAsia="Georgia" w:hAnsi="Georgia"/>
                <w:b/>
                <w:bCs/>
                <w:color w:val="0B447C"/>
                <w:sz w:val="22"/>
                <w:szCs w:val="22"/>
                <w:shd w:fill="D6EAFC" w:val="clear"/>
              </w:rPr>
              <w:t xml:space="preserve">imagination</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friendship</w:t>
            </w:r>
            <w:r>
              <w:rPr>
                <w:rFonts w:ascii="Georgia" w:cs="Georgia" w:eastAsia="Georgia" w:hAnsi="Georgia"/>
                <w:color w:val="1E211F"/>
                <w:sz w:val="22"/>
                <w:szCs w:val="22"/>
              </w:rPr>
              <w:t xml:space="preserve"> are essential for survival.</w:t>
            </w:r>
          </w:p>
        </w:tc>
      </w:tr>
    </w:tbl>
    <w:p>
      <w:pPr>
        <w:spacing w:after="80" w:before="260"/>
      </w:pPr>
      <w:r>
        <w:rPr>
          <w:rFonts w:ascii="Georgia" w:cs="Georgia" w:eastAsia="Georgia" w:hAnsi="Georgia"/>
          <w:b/>
          <w:bCs/>
          <w:color w:val="1D3C34"/>
          <w:sz w:val="24"/>
          <w:szCs w:val="24"/>
        </w:rPr>
        <w:t xml:space="preserve">The shape of a paragraph</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tc>
      </w:tr>
    </w:tbl>
    <w:p>
      <w:pPr>
        <w:spacing w:after="120" w:before="120"/>
      </w:pPr>
      <w:r>
        <w:rPr>
          <w:rFonts w:ascii="Calibri" w:cs="Calibri" w:eastAsia="Calibri" w:hAnsi="Calibri"/>
          <w:color w:val="645D54"/>
          <w:sz w:val="18"/>
          <w:szCs w:val="18"/>
        </w:rPr>
        <w:t xml:space="preserve">T  the idea, and why it matters.   E  a quote, what it shows, what it does to the reader.   L  link the ideas together and back to the prompt.</w:t>
      </w:r>
    </w:p>
    <w:p>
      <w:r>
        <w:br w:type="page"/>
      </w:r>
    </w:p>
    <w:p>
      <w:pPr>
        <w:spacing w:after="80" w:before="260"/>
      </w:pPr>
      <w:r>
        <w:rPr>
          <w:rFonts w:ascii="Georgia" w:cs="Georgia" w:eastAsia="Georgia" w:hAnsi="Georgia"/>
          <w:b/>
          <w:bCs/>
          <w:color w:val="1D3C34"/>
          <w:sz w:val="24"/>
          <w:szCs w:val="24"/>
        </w:rPr>
        <w:t xml:space="preserve">Colour the worked paragraph</w:t>
      </w:r>
    </w:p>
    <w:p>
      <w:pPr>
        <w:spacing w:after="120"/>
      </w:pPr>
      <w:r>
        <w:rPr>
          <w:rFonts w:ascii="Georgia" w:cs="Georgia" w:eastAsia="Georgia" w:hAnsi="Georgia"/>
          <w:color w:val="1E211F"/>
          <w:sz w:val="22"/>
          <w:szCs w:val="22"/>
        </w:rPr>
        <w:t xml:space="preserve">Colour each word or phrase to match its bar: </w:t>
      </w: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r>
        <w:rPr>
          <w:rFonts w:ascii="Georgia" w:cs="Georgia" w:eastAsia="Georgia" w:hAnsi="Georgia"/>
          <w:color w:val="1E211F"/>
          <w:sz w:val="22"/>
          <w:szCs w:val="22"/>
        </w:rPr>
        <w:t xml:space="preserve">.</w:t>
      </w:r>
    </w:p>
    <w:p>
      <w:pPr>
        <w:spacing w:after="120"/>
      </w:pPr>
      <w:r>
        <w:rPr>
          <w:rFonts w:ascii="Calibri" w:cs="Calibri" w:eastAsia="Calibri" w:hAnsi="Calibri"/>
          <w:color w:val="645D54"/>
          <w:sz w:val="19"/>
          <w:szCs w:val="19"/>
        </w:rPr>
        <w:t xml:space="preserve">No colours? Underline the ideas, circle the purpose and draw a box around the evidence.</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tc>
      </w:tr>
    </w:tbl>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BF7EE" w:color="auto" w:val="clear"/>
            <w:tcMar>
              <w:top w:type="dxa" w:w="140"/>
              <w:left w:type="dxa" w:w="200"/>
              <w:bottom w:type="dxa" w:w="140"/>
              <w:right w:type="dxa" w:w="200"/>
            </w:tcMar>
          </w:tcPr>
          <w:p>
            <w:pPr>
              <w:spacing w:after="140" w:line="520" w:lineRule="exact"/>
            </w:pPr>
            <w:r>
              <w:rPr>
                <w:rFonts w:ascii="Georgia" w:cs="Georgia" w:eastAsia="Georgia" w:hAnsi="Georgia"/>
                <w:color w:val="1E211F"/>
                <w:sz w:val="23"/>
                <w:szCs w:val="23"/>
              </w:rPr>
              <w:t xml:space="preserve">Imagination is essential to Subhi's survival because it gives him somewhere to go when he cannot leave and stories make him brave.</w:t>
            </w:r>
          </w:p>
          <w:p>
            <w:pPr>
              <w:spacing w:after="140" w:line="520" w:lineRule="exact"/>
            </w:pPr>
            <w:r>
              <w:rPr>
                <w:rFonts w:ascii="Georgia" w:cs="Georgia" w:eastAsia="Georgia" w:hAnsi="Georgia"/>
                <w:color w:val="1E211F"/>
                <w:sz w:val="23"/>
                <w:szCs w:val="23"/>
              </w:rPr>
              <w:t xml:space="preserve">When Subhi explains the Night Sea, “A bit like my Night Sea that goes straight into my eyes that no one else can see.” This shows that imagination gives him somewhere to go when he cannot leave, which makes the reader feel how private and how precious that escape is.</w:t>
            </w:r>
          </w:p>
          <w:p>
            <w:pPr>
              <w:spacing w:after="140" w:line="520" w:lineRule="exact"/>
            </w:pPr>
            <w:r>
              <w:rPr>
                <w:rFonts w:ascii="Georgia" w:cs="Georgia" w:eastAsia="Georgia" w:hAnsi="Georgia"/>
                <w:color w:val="1E211F"/>
                <w:sz w:val="23"/>
                <w:szCs w:val="23"/>
              </w:rPr>
              <w:t xml:space="preserve">When Jimmie brings her mother's book, “…knowing that Jimmie has a whole real book in her hands gives me a sort of brave that I haven't felt since Eli got taken.” This shows that stories make him brave, which makes the reader understand where Subhi's courage comes from.</w:t>
            </w:r>
          </w:p>
          <w:p>
            <w:pPr>
              <w:spacing w:after="0" w:line="520" w:lineRule="exact"/>
            </w:pPr>
            <w:r>
              <w:rPr>
                <w:rFonts w:ascii="Georgia" w:cs="Georgia" w:eastAsia="Georgia" w:hAnsi="Georgia"/>
                <w:color w:val="1E211F"/>
                <w:sz w:val="23"/>
                <w:szCs w:val="23"/>
              </w:rPr>
              <w:t xml:space="preserve">So imagination gives Subhi somewhere to go and courage, and that is what keeps him alive inside the fence.</w:t>
            </w:r>
          </w:p>
        </w:tc>
      </w:tr>
    </w:tbl>
    <w:p>
      <w:pPr>
        <w:spacing w:after="80" w:before="260"/>
      </w:pPr>
      <w:r>
        <w:rPr>
          <w:rFonts w:ascii="Georgia" w:cs="Georgia" w:eastAsia="Georgia" w:hAnsi="Georgia"/>
          <w:b/>
          <w:bCs/>
          <w:color w:val="1D3C34"/>
          <w:sz w:val="24"/>
          <w:szCs w:val="24"/>
        </w:rPr>
        <w:t xml:space="preserve">Friendship</w:t>
      </w:r>
    </w:p>
    <w:p>
      <w:pPr>
        <w:spacing w:after="120"/>
      </w:pPr>
      <w:r>
        <w:rPr>
          <w:rFonts w:ascii="Georgia" w:cs="Georgia" w:eastAsia="Georgia" w:hAnsi="Georgia"/>
          <w:color w:val="1E211F"/>
          <w:sz w:val="22"/>
          <w:szCs w:val="22"/>
        </w:rPr>
        <w:t xml:space="preserve">Two reasons friendship is essential for Subhi's survival:</w:t>
      </w:r>
    </w:p>
    <w:p>
      <w:pPr>
        <w:spacing w:after="120"/>
      </w:pPr>
      <w:r>
        <w:rPr>
          <w:rFonts w:ascii="Georgia" w:cs="Georgia" w:eastAsia="Georgia" w:hAnsi="Georgia"/>
          <w:color w:val="1E211F"/>
          <w:sz w:val="22"/>
          <w:szCs w:val="22"/>
        </w:rPr>
        <w:t xml:space="preserve">A  </w:t>
      </w:r>
      <w:r>
        <w:rPr>
          <w:rFonts w:ascii="Georgia" w:cs="Georgia" w:eastAsia="Georgia" w:hAnsi="Georgia"/>
          <w:color w:val="C9BFAE"/>
          <w:sz w:val="22"/>
          <w:szCs w:val="22"/>
        </w:rPr>
        <w:t xml:space="preserve">______________________________________________________</w:t>
      </w:r>
    </w:p>
    <w:p>
      <w:pPr>
        <w:spacing w:after="120"/>
      </w:pPr>
      <w:r>
        <w:rPr>
          <w:rFonts w:ascii="Georgia" w:cs="Georgia" w:eastAsia="Georgia" w:hAnsi="Georgia"/>
          <w:color w:val="1E211F"/>
          <w:sz w:val="22"/>
          <w:szCs w:val="22"/>
        </w:rPr>
        <w:t xml:space="preserve">B  </w:t>
      </w:r>
      <w:r>
        <w:rPr>
          <w:rFonts w:ascii="Georgia" w:cs="Georgia" w:eastAsia="Georgia" w:hAnsi="Georgia"/>
          <w:color w:val="C9BFAE"/>
          <w:sz w:val="22"/>
          <w:szCs w:val="22"/>
        </w:rPr>
        <w:t xml:space="preserve">______________________________________________________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00"/>
        <w:gridCol w:w="2600"/>
        <w:gridCol w:w="6606"/>
      </w:tblGrid>
      <w:tr>
        <w:trPr>
          <w:trHeight w:val="11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T</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Friendship is essential to Subhi's survival because A and B.</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When …, “…”.</w:t>
            </w:r>
          </w:p>
          <w:p>
            <w:pPr>
              <w:spacing w:after="40"/>
            </w:pPr>
            <w:r>
              <w:rPr>
                <w:rFonts w:ascii="Calibri" w:cs="Calibri" w:eastAsia="Calibri" w:hAnsi="Calibri"/>
                <w:color w:val="645D54"/>
                <w:sz w:val="17"/>
                <w:szCs w:val="17"/>
              </w:rPr>
              <w:t xml:space="preserve">This shows that A, which …</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Later, “…”.</w:t>
            </w:r>
          </w:p>
          <w:p>
            <w:pPr>
              <w:spacing w:after="40"/>
            </w:pPr>
            <w:r>
              <w:rPr>
                <w:rFonts w:ascii="Calibri" w:cs="Calibri" w:eastAsia="Calibri" w:hAnsi="Calibri"/>
                <w:color w:val="645D54"/>
                <w:sz w:val="17"/>
                <w:szCs w:val="17"/>
              </w:rPr>
              <w:t xml:space="preserve">This shows that B, which …</w:t>
            </w:r>
          </w:p>
        </w:tc>
        <w:tc>
          <w:tcPr>
            <w:tcW w:type="dxa" w:w="6606"/>
            <w:tcMar>
              <w:top w:type="dxa" w:w="100"/>
              <w:left w:type="dxa" w:w="120"/>
              <w:bottom w:type="dxa" w:w="100"/>
              <w:right w:type="dxa" w:w="120"/>
            </w:tcMar>
          </w:tcPr>
          <w:p/>
        </w:tc>
      </w:tr>
      <w:tr>
        <w:trPr>
          <w:trHeight w:val="16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A third piece of evidence, if you have one.</w:t>
            </w:r>
          </w:p>
        </w:tc>
        <w:tc>
          <w:tcPr>
            <w:tcW w:type="dxa" w:w="6606"/>
            <w:tcMar>
              <w:top w:type="dxa" w:w="100"/>
              <w:left w:type="dxa" w:w="120"/>
              <w:bottom w:type="dxa" w:w="100"/>
              <w:right w:type="dxa" w:w="120"/>
            </w:tcMar>
          </w:tcPr>
          <w:p/>
        </w:tc>
      </w:tr>
      <w:tr>
        <w:trPr>
          <w:trHeight w:val="13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L</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So friendship gives Subhi A and B, and that is what …</w:t>
            </w:r>
          </w:p>
        </w:tc>
        <w:tc>
          <w:tcPr>
            <w:tcW w:type="dxa" w:w="6606"/>
            <w:tcMar>
              <w:top w:type="dxa" w:w="100"/>
              <w:left w:type="dxa" w:w="120"/>
              <w:bottom w:type="dxa" w:w="100"/>
              <w:right w:type="dxa" w:w="120"/>
            </w:tcMar>
          </w:tcP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2026-09-03T03:09:43.053Z</dcterms:created>
  <dcterms:modified xsi:type="dcterms:W3CDTF">2026-09-03T03:09:43.053Z</dcterms:modified>
</cp:coreProperties>
</file>

<file path=docProps/custom.xml><?xml version="1.0" encoding="utf-8"?>
<Properties xmlns="http://schemas.openxmlformats.org/officeDocument/2006/custom-properties" xmlns:vt="http://schemas.openxmlformats.org/officeDocument/2006/docPropsVTypes"/>
</file>