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12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3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explores themes of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family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Discuss.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centre, friendship gives Subhi some of what his family is too worn down to give.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friends give Subhi someone he can count on, when his family cannot always manage it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     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Friends give Subhi something his family cannot always give him in the centre: someone he can count on.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After Jimmie stops coming, Subhi says he knows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“for sure that Jimmie is the kind of person that keeps a promise”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friend who comes back gives Subhi something to hold on to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see how much a kept promise is worth in a place where nothing is certain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Of Eli, Subhi says,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“Eli, he’s the only one I show all my treasures to.”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 has one person he can trust with what matters to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that a friend gives him a safe place that the camp does not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while his family is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worn down by the centre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his friends give Subhi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someone who comes back and someone he can trust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that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keeps him going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2026-09-09T11:28:00.754Z</dcterms:created>
  <dcterms:modified xsi:type="dcterms:W3CDTF">2026-09-09T11:28:00.754Z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