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aps/>
          <w:color w:val="645D52"/>
          <w:sz w:val="16"/>
          <w:szCs w:val="16"/>
        </w:rPr>
        <w:t xml:space="preserve">Speaking and Listening Folio · The Curious Incident of the Dog in the Night-Time</w:t>
      </w:r>
    </w:p>
    <w:p>
      <w:pPr>
        <w:spacing w:after="40" w:before="0"/>
      </w:pPr>
      <w:r>
        <w:rPr>
          <w:rFonts w:ascii="Calibri" w:cs="Calibri" w:eastAsia="Calibri" w:hAnsi="Calibri"/>
          <w:b/>
          <w:bCs/>
          <w:color w:val="22304A"/>
          <w:sz w:val="36"/>
          <w:szCs w:val="36"/>
        </w:rPr>
        <w:t xml:space="preserve">Passage panel ·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38"/>
      </w:tblGrid>
      <w:tr>
        <w:tc>
          <w:tcPr>
            <w:tcW w:type="dxa" w:w="48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Name:  </w:t>
            </w:r>
          </w:p>
        </w:tc>
        <w:tc>
          <w:tcPr>
            <w:tcW w:type="dxa" w:w="24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Date:  </w:t>
            </w:r>
          </w:p>
        </w:tc>
        <w:tc>
          <w:tcPr>
            <w:tcW w:type="dxa" w:w="2438"/>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Table:  </w:t>
            </w:r>
          </w:p>
        </w:tc>
      </w:tr>
    </w:tbl>
    <w:p>
      <w:pPr>
        <w:spacing w:after="80" w:before="0"/>
      </w:pPr>
      <w:r>
        <w:rPr>
          <w:rFonts w:ascii="Calibri" w:cs="Calibri" w:eastAsia="Calibri" w:hAnsi="Calibri"/>
          <w:sz w:val="21"/>
          <w:szCs w:val="21"/>
        </w:rPr>
        <w:t xml:space="preserve"/>
      </w:r>
    </w:p>
    <w:p>
      <w:pPr>
        <w:spacing w:after="60" w:before="0"/>
      </w:pPr>
      <w:r>
        <w:rPr>
          <w:rFonts w:ascii="Calibri" w:cs="Calibri" w:eastAsia="Calibri" w:hAnsi="Calibri"/>
          <w:b/>
          <w:bCs/>
          <w:color w:val="22304A"/>
          <w:sz w:val="20"/>
          <w:szCs w:val="20"/>
        </w:rPr>
        <w:t xml:space="preserve">Chapter 2 · the opening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638"/>
        <w:gridCol w:w="2500"/>
      </w:tblGrid>
      <w:tr>
        <w:trPr>
          <w:cantSplit/>
        </w:trPr>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①</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
            </w:r>
            <w:r>
              <w:rPr>
                <w:rFonts w:ascii="Times New Roman" w:cs="Times New Roman" w:eastAsia="Times New Roman" w:hAnsi="Times New Roman"/>
                <w:b/>
                <w:bCs/>
                <w:color w:val="22304A"/>
                <w:sz w:val="20"/>
                <w:szCs w:val="20"/>
              </w:rPr>
              <w:t xml:space="preserve">① </w:t>
            </w:r>
            <w:r>
              <w:rPr>
                <w:rFonts w:ascii="Times New Roman" w:cs="Times New Roman" w:eastAsia="Times New Roman" w:hAnsi="Times New Roman"/>
                <w:b/>
                <w:bCs/>
                <w:sz w:val="20"/>
                <w:szCs w:val="20"/>
              </w:rPr>
              <w:t xml:space="preserve">It was 7 minutes after midnight.</w:t>
            </w:r>
            <w:r>
              <w:rPr>
                <w:rFonts w:ascii="Times New Roman" w:cs="Times New Roman" w:eastAsia="Times New Roman" w:hAnsi="Times New Roman"/>
                <w:sz w:val="20"/>
                <w:szCs w:val="20"/>
              </w:rPr>
              <w:t xml:space="preserve"> The dog was lying on the grass in the middle of the lawn in front of Mrs. Shears’s house. Its eyes were closed. It looked as if it was running on its side, the way dogs run when they think they are chasing a cat in a dream. But the dog was not running or asleep. The dog was dead.</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There was a garden fork sticking out of the dog. The points of the fork must have gone all the way through the dog and into the ground because the fork had not fallen over. </w:t>
            </w:r>
            <w:r>
              <w:rPr>
                <w:rFonts w:ascii="Times New Roman" w:cs="Times New Roman" w:eastAsia="Times New Roman" w:hAnsi="Times New Roman"/>
                <w:b/>
                <w:bCs/>
                <w:color w:val="22304A"/>
                <w:sz w:val="20"/>
                <w:szCs w:val="20"/>
              </w:rPr>
              <w:t xml:space="preserve">② </w:t>
            </w:r>
            <w:r>
              <w:rPr>
                <w:rFonts w:ascii="Times New Roman" w:cs="Times New Roman" w:eastAsia="Times New Roman" w:hAnsi="Times New Roman"/>
                <w:b/>
                <w:bCs/>
                <w:sz w:val="20"/>
                <w:szCs w:val="20"/>
              </w:rPr>
              <w:t xml:space="preserve">I decided that the dog was probably killed with the fork because I could not see any other wounds in the dog</w:t>
            </w:r>
            <w:r>
              <w:rPr>
                <w:rFonts w:ascii="Times New Roman" w:cs="Times New Roman" w:eastAsia="Times New Roman" w:hAnsi="Times New Roman"/>
                <w:sz w:val="20"/>
                <w:szCs w:val="20"/>
              </w:rPr>
              <w:t xml:space="preserve"> and I do not think you would stick a garden fork into a dog after it had died for some other reason, like cancer, for example, or a road accident. But I could not be certain about this.</w:t>
            </w:r>
          </w:p>
        </w:tc>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②</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r>
        <w:trPr>
          <w:cantSplit/>
        </w:trPr>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③</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I went through Mrs. Shears’s gate, closing it behind me. I walked onto her lawn and knelt beside the dog. I put my hand on the muzzle of the dog. </w:t>
            </w:r>
            <w:r>
              <w:rPr>
                <w:rFonts w:ascii="Times New Roman" w:cs="Times New Roman" w:eastAsia="Times New Roman" w:hAnsi="Times New Roman"/>
                <w:b/>
                <w:bCs/>
                <w:color w:val="22304A"/>
                <w:sz w:val="20"/>
                <w:szCs w:val="20"/>
              </w:rPr>
              <w:t xml:space="preserve">③ </w:t>
            </w:r>
            <w:r>
              <w:rPr>
                <w:rFonts w:ascii="Times New Roman" w:cs="Times New Roman" w:eastAsia="Times New Roman" w:hAnsi="Times New Roman"/>
                <w:b/>
                <w:bCs/>
                <w:sz w:val="20"/>
                <w:szCs w:val="20"/>
              </w:rPr>
              <w:t xml:space="preserve">It was still warm.</w:t>
            </w:r>
            <w:r>
              <w:rPr>
                <w:rFonts w:ascii="Times New Roman" w:cs="Times New Roman" w:eastAsia="Times New Roman" w:hAnsi="Times New Roman"/>
                <w:sz w:val="20"/>
                <w:szCs w:val="20"/>
              </w:rPr>
              <w:t xml:space="preserve"/>
            </w:r>
          </w:p>
          <w:p>
            <w:pPr>
              <w:spacing w:after="60" w:before="0" w:line="264"/>
            </w:pPr>
            <w:r>
              <w:rPr>
                <w:rFonts w:ascii="Times New Roman" w:cs="Times New Roman" w:eastAsia="Times New Roman" w:hAnsi="Times New Roman"/>
                <w:sz w:val="20"/>
                <w:szCs w:val="20"/>
              </w:rPr>
              <w:t xml:space="preserve">The dog was called Wellington. It belonged to Mrs. Shears, who was our friend. She lived on the opposite side of the road, two houses to the left.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pPr>
            <w:r>
              <w:rPr>
                <w:rFonts w:ascii="Calibri" w:cs="Calibri" w:eastAsia="Calibri" w:hAnsi="Calibri"/>
                <w:sz w:val="21"/>
                <w:szCs w:val="21"/>
              </w:rPr>
              <w:t xml:space="preserve"/>
            </w:r>
          </w:p>
        </w:tc>
        <w:tc>
          <w:tcPr>
            <w:tcW w:type="dxa" w:w="46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Wellington was a poodle. Not one of the small poodles that have hairstyles but a big poodle. It had curly black fur, but when you got close you could see that the skin underneath the fur was a very pale yellow, </w:t>
            </w:r>
            <w:r>
              <w:rPr>
                <w:rFonts w:ascii="Times New Roman" w:cs="Times New Roman" w:eastAsia="Times New Roman" w:hAnsi="Times New Roman"/>
                <w:b/>
                <w:bCs/>
                <w:color w:val="22304A"/>
                <w:sz w:val="20"/>
                <w:szCs w:val="20"/>
              </w:rPr>
              <w:t xml:space="preserve">④ </w:t>
            </w:r>
            <w:r>
              <w:rPr>
                <w:rFonts w:ascii="Times New Roman" w:cs="Times New Roman" w:eastAsia="Times New Roman" w:hAnsi="Times New Roman"/>
                <w:b/>
                <w:bCs/>
                <w:sz w:val="20"/>
                <w:szCs w:val="20"/>
              </w:rPr>
              <w:t xml:space="preserve">like chicken</w:t>
            </w:r>
            <w:r>
              <w:rPr>
                <w:rFonts w:ascii="Times New Roman" w:cs="Times New Roman" w:eastAsia="Times New Roman" w:hAnsi="Times New Roman"/>
                <w:sz w:val="20"/>
                <w:szCs w:val="20"/>
              </w:rPr>
              <w:t xml:space="preserve">.</w:t>
            </w:r>
          </w:p>
          <w:p>
            <w:pPr>
              <w:spacing w:after="60" w:before="0" w:line="264"/>
            </w:pPr>
            <w:r>
              <w:rPr>
                <w:rFonts w:ascii="Times New Roman" w:cs="Times New Roman" w:eastAsia="Times New Roman" w:hAnsi="Times New Roman"/>
                <w:sz w:val="20"/>
                <w:szCs w:val="20"/>
              </w:rPr>
              <w:t xml:space="preserve">I stroked Wellington and wondered who had killed him, and why.</w:t>
            </w:r>
          </w:p>
        </w:tc>
        <w:tc>
          <w:tcPr>
            <w:tcW w:type="dxa" w:w="2500"/>
            <w:tcBorders>
              <w:top w:val="single" w:color="C9BFAE" w:sz="4"/>
              <w:left w:val="single" w:color="C9BFAE" w:sz="4"/>
              <w:bottom w:val="single" w:color="C9BFAE" w:sz="4"/>
              <w:right w:val="single" w:color="C9BFAE" w:sz="4"/>
            </w:tcBorders>
            <w:tcMar>
              <w:top w:type="dxa" w:w="60"/>
              <w:left w:type="dxa" w:w="100"/>
              <w:bottom w:type="dxa" w:w="60"/>
              <w:right w:type="dxa" w:w="100"/>
            </w:tcMar>
            <w:vAlign w:val="top"/>
          </w:tcPr>
          <w:p>
            <w:pPr>
              <w:spacing w:after="20" w:before="0"/>
            </w:pPr>
            <w:r>
              <w:rPr>
                <w:rFonts w:ascii="Calibri" w:cs="Calibri" w:eastAsia="Calibri" w:hAnsi="Calibri"/>
                <w:b/>
                <w:bCs/>
                <w:color w:val="22304A"/>
                <w:sz w:val="22"/>
                <w:szCs w:val="22"/>
              </w:rPr>
              <w:t xml:space="preserve">④</w:t>
            </w:r>
            <w:r>
              <w:rPr>
                <w:rFonts w:ascii="Calibri" w:cs="Calibri" w:eastAsia="Calibri" w:hAnsi="Calibri"/>
                <w:color w:val="645D52"/>
                <w:sz w:val="17"/>
                <w:szCs w:val="17"/>
              </w:rPr>
              <w:t xml:space="preserve">  What is this doing?</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tc>
      </w:tr>
    </w:tbl>
    <w:p>
      <w:r>
        <w:br w:type="page"/>
      </w:r>
    </w:p>
    <w:p>
      <w:pPr>
        <w:spacing w:after="40" w:before="0"/>
      </w:pPr>
      <w:r>
        <w:rPr>
          <w:rFonts w:ascii="Calibri" w:cs="Calibri" w:eastAsia="Calibri" w:hAnsi="Calibri"/>
          <w:b/>
          <w:bCs/>
          <w:color w:val="22304A"/>
          <w:sz w:val="24"/>
          <w:szCs w:val="24"/>
        </w:rPr>
        <w:t xml:space="preserve">Find a line</w:t>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how Christopher thinks.</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what he notices, and what he does not.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20" w:before="120"/>
      </w:pPr>
      <w:r>
        <w:rPr>
          <w:rFonts w:ascii="Calibri" w:cs="Calibri" w:eastAsia="Calibri" w:hAnsi="Calibri"/>
          <w:b/>
          <w:bCs/>
          <w:color w:val="22304A"/>
          <w:sz w:val="21"/>
          <w:szCs w:val="21"/>
        </w:rPr>
        <w:t xml:space="preserve">Find a line </w:t>
      </w:r>
      <w:r>
        <w:rPr>
          <w:rFonts w:ascii="Calibri" w:cs="Calibri" w:eastAsia="Calibri" w:hAnsi="Calibri"/>
          <w:sz w:val="21"/>
          <w:szCs w:val="21"/>
        </w:rPr>
        <w:t xml:space="preserve">… that shows you something about how he feels, without saying it.</w:t>
      </w:r>
    </w:p>
    <w:p>
      <w:pPr>
        <w:keepNext/>
        <w:spacing w:after="0" w:before="0"/>
      </w:pPr>
      <w:r>
        <w:rPr>
          <w:rFonts w:ascii="Calibri" w:cs="Calibri" w:eastAsia="Calibri" w:hAnsi="Calibri"/>
          <w:b/>
          <w:bCs/>
          <w:color w:val="645D52"/>
          <w:sz w:val="17"/>
          <w:szCs w:val="17"/>
        </w:rPr>
        <w:t xml:space="preserve">The line:</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0" w:before="60"/>
      </w:pPr>
      <w:r>
        <w:rPr>
          <w:rFonts w:ascii="Calibri" w:cs="Calibri" w:eastAsia="Calibri" w:hAnsi="Calibri"/>
          <w:b/>
          <w:bCs/>
          <w:color w:val="645D52"/>
          <w:sz w:val="17"/>
          <w:szCs w:val="17"/>
        </w:rPr>
        <w:t xml:space="preserve">What it shows: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spacing w:after="60" w:before="200"/>
      </w:pPr>
      <w:r>
        <w:rPr>
          <w:rFonts w:ascii="Calibri" w:cs="Calibri" w:eastAsia="Calibri" w:hAnsi="Calibri"/>
          <w:b/>
          <w:bCs/>
          <w:color w:val="22304A"/>
          <w:sz w:val="20"/>
          <w:szCs w:val="20"/>
        </w:rPr>
        <w:t xml:space="preserve">Panel talk. </w:t>
      </w:r>
      <w:r>
        <w:rPr>
          <w:rFonts w:ascii="Calibri" w:cs="Calibri" w:eastAsia="Calibri" w:hAnsi="Calibri"/>
          <w:sz w:val="20"/>
          <w:szCs w:val="20"/>
        </w:rPr>
        <w:t xml:space="preserve">Groups of four. Someone reads. What happens, how is it written, what does it show. Every turn starts with “Yes, and …” or a question to the last speaker.</w:t>
      </w:r>
    </w:p>
    <w:p>
      <w:pPr>
        <w:keepNext/>
        <w:spacing w:after="20" w:before="60"/>
      </w:pPr>
      <w:r>
        <w:rPr>
          <w:rFonts w:ascii="Calibri" w:cs="Calibri" w:eastAsia="Calibri" w:hAnsi="Calibri"/>
          <w:b/>
          <w:bCs/>
          <w:color w:val="22304A"/>
          <w:sz w:val="20"/>
          <w:szCs w:val="20"/>
        </w:rPr>
        <w:t xml:space="preserve">The one thing our table would tell the class, and the words that back it up:</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sectPr>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Passage panel practice worksheet</dc:title>
  <cp:revision>1</cp:revision>
  <dcterms:created xsi:type="dcterms:W3CDTF">2026-09-02T11:10:15.236Z</dcterms:created>
  <dcterms:modified xsi:type="dcterms:W3CDTF">2026-09-02T11:10:15.236Z</dcterms:modified>
</cp:coreProperties>
</file>

<file path=docProps/custom.xml><?xml version="1.0" encoding="utf-8"?>
<Properties xmlns="http://schemas.openxmlformats.org/officeDocument/2006/custom-properties" xmlns:vt="http://schemas.openxmlformats.org/officeDocument/2006/docPropsVTypes"/>
</file>