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anchor distT="0" distB="0" distL="114300" distR="0" simplePos="0" allowOverlap="1" behindDoc="0" locked="0" layoutInCell="1" relativeHeight="64770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00075" cy="647700"/>
            <wp:effectExtent t="0" r="0" b="0" l="0"/>
            <wp:wrapSquare wrapText="bothSides" distL="1143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 Narrow" w:cs="Aptos Narrow" w:eastAsia="Aptos Narrow" w:hAnsi="Aptos Narrow"/>
          <w:b/>
          <w:bCs/>
          <w:color w:val="1F1F1F"/>
          <w:sz w:val="24"/>
          <w:szCs w:val="24"/>
          <w:u w:val="single"/>
        </w:rPr>
        <w:t xml:space="preserve">Kew High School Speaking and Listening Folio</w:t>
      </w:r>
    </w:p>
    <w:p>
      <w:pPr>
        <w:spacing w:after="120" w:before="0"/>
      </w:pPr>
      <w:r>
        <w:rPr>
          <w:rFonts w:ascii="Aptos Narrow" w:cs="Aptos Narrow" w:eastAsia="Aptos Narrow" w:hAnsi="Aptos Narrow"/>
          <w:color w:val="1F1F1F"/>
          <w:sz w:val="22"/>
          <w:szCs w:val="22"/>
        </w:rPr>
        <w:t xml:space="preserve">Year 9 English · The Curious Incident of the Dog in the Night-Time, Mark Haddon</w:t>
      </w:r>
    </w:p>
    <w:tbl>
      <w:tblPr>
        <w:tblW w:type="dxa" w:w="153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2"/>
        <w:gridCol w:w="5132"/>
        <w:gridCol w:w="5132"/>
      </w:tblGrid>
      <w:tr>
        <w:tc>
          <w:tcPr>
            <w:tcW w:type="dxa" w:w="5132"/>
            <w:tcBorders>
              <w:top w:val="none" w:color="FFFFFF" w:sz="0"/>
              <w:left w:val="none" w:color="FFFFFF" w:sz="0"/>
              <w:bottom w:val="single" w:color="70243C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2"/>
                <w:szCs w:val="22"/>
              </w:rPr>
              <w:t xml:space="preserve">Name:  </w:t>
            </w:r>
          </w:p>
        </w:tc>
        <w:tc>
          <w:tcPr>
            <w:tcW w:type="dxa" w:w="5132"/>
            <w:tcBorders>
              <w:top w:val="none" w:color="FFFFFF" w:sz="0"/>
              <w:left w:val="none" w:color="FFFFFF" w:sz="0"/>
              <w:bottom w:val="single" w:color="70243C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2"/>
                <w:szCs w:val="22"/>
              </w:rPr>
              <w:t xml:space="preserve">Class:  </w:t>
            </w:r>
          </w:p>
        </w:tc>
        <w:tc>
          <w:tcPr>
            <w:tcW w:type="dxa" w:w="5132"/>
            <w:tcBorders>
              <w:top w:val="none" w:color="FFFFFF" w:sz="0"/>
              <w:left w:val="none" w:color="FFFFFF" w:sz="0"/>
              <w:bottom w:val="single" w:color="70243C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2"/>
                <w:szCs w:val="22"/>
              </w:rPr>
              <w:t xml:space="preserve">Teacher:  </w:t>
            </w:r>
          </w:p>
        </w:tc>
      </w:tr>
    </w:tbl>
    <w:p>
      <w:pPr>
        <w:spacing w:after="100" w:before="0"/>
      </w:pPr>
      <w:r>
        <w:rPr>
          <w:rFonts w:ascii="Aptos Narrow" w:cs="Aptos Narrow" w:eastAsia="Aptos Narrow" w:hAnsi="Aptos Narrow"/>
          <w:color w:val="1F1F1F"/>
          <w:sz w:val="22"/>
          <w:szCs w:val="22"/>
        </w:rPr>
        <w:t xml:space="preserve"/>
      </w:r>
    </w:p>
    <w:tbl>
      <w:tblPr>
        <w:tblW w:type="dxa" w:w="153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79"/>
        <w:gridCol w:w="2779"/>
        <w:gridCol w:w="2779"/>
        <w:gridCol w:w="2779"/>
        <w:gridCol w:w="2779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0"/>
                <w:szCs w:val="20"/>
              </w:rPr>
              <w:t xml:space="preserve">Speaking and Listening</w:t>
            </w:r>
          </w:p>
        </w:tc>
        <w:tc>
          <w:tcPr>
            <w:tcW w:type="dxa" w:w="27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2"/>
                <w:szCs w:val="22"/>
              </w:rPr>
              <w:t xml:space="preserve">7</w:t>
            </w:r>
          </w:p>
        </w:tc>
        <w:tc>
          <w:tcPr>
            <w:tcW w:type="dxa" w:w="27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2"/>
                <w:szCs w:val="22"/>
              </w:rPr>
              <w:t xml:space="preserve">8</w:t>
            </w:r>
          </w:p>
        </w:tc>
        <w:tc>
          <w:tcPr>
            <w:tcW w:type="dxa" w:w="27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7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2"/>
                <w:szCs w:val="22"/>
              </w:rPr>
              <w:t xml:space="preserve">10</w:t>
            </w:r>
          </w:p>
        </w:tc>
        <w:tc>
          <w:tcPr>
            <w:tcW w:type="dxa" w:w="27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0"/>
                <w:szCs w:val="20"/>
              </w:rPr>
              <w:t xml:space="preserve">Listening</w:t>
            </w:r>
          </w:p>
        </w:tc>
        <w:tc>
          <w:tcPr>
            <w:tcW w:type="dxa" w:w="27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i w:val="false"/>
                <w:iCs w:val="false"/>
                <w:color w:val="1F1F1F"/>
                <w:sz w:val="17"/>
                <w:szCs w:val="17"/>
              </w:rPr>
              <w:t xml:space="preserve">I can use active listening skills</w:t>
            </w:r>
          </w:p>
        </w:tc>
        <w:tc>
          <w:tcPr>
            <w:tcW w:type="dxa" w:w="27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i w:val="false"/>
                <w:iCs w:val="false"/>
                <w:color w:val="1F1F1F"/>
                <w:sz w:val="17"/>
                <w:szCs w:val="17"/>
              </w:rPr>
              <w:t xml:space="preserve">I can interpret implied meaning in spoken texts</w:t>
            </w:r>
          </w:p>
        </w:tc>
        <w:tc>
          <w:tcPr>
            <w:tcW w:type="dxa" w:w="27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i w:val="false"/>
                <w:iCs w:val="false"/>
                <w:color w:val="1F1F1F"/>
                <w:sz w:val="17"/>
                <w:szCs w:val="17"/>
              </w:rPr>
              <w:t xml:space="preserve">I can listen critically to spoken texts constructed for different purposes</w:t>
            </w:r>
          </w:p>
        </w:tc>
        <w:tc>
          <w:tcPr>
            <w:tcW w:type="dxa" w:w="27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i/>
                <w:iCs/>
                <w:color w:val="1F1F1F"/>
                <w:sz w:val="17"/>
                <w:szCs w:val="17"/>
              </w:rPr>
              <w:t xml:space="preserve">I can use interaction skills to discuss and analyse the purposes and effects of text structures and language features</w:t>
            </w:r>
          </w:p>
        </w:tc>
        <w:tc>
          <w:tcPr>
            <w:tcW w:type="dxa" w:w="27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i/>
                <w:iCs/>
                <w:color w:val="1F1F1F"/>
                <w:sz w:val="17"/>
                <w:szCs w:val="17"/>
              </w:rPr>
              <w:t xml:space="preserve">I can engage productively in discussion, listening to and building on the ideas of others to develop and clarify my own thinking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0"/>
                <w:szCs w:val="20"/>
              </w:rPr>
              <w:t xml:space="preserve">Interacting</w:t>
            </w:r>
          </w:p>
        </w:tc>
        <w:tc>
          <w:tcPr>
            <w:tcW w:type="dxa" w:w="27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i w:val="false"/>
                <w:iCs w:val="false"/>
                <w:color w:val="1F1F1F"/>
                <w:sz w:val="17"/>
                <w:szCs w:val="17"/>
              </w:rPr>
              <w:t xml:space="preserve">I can share my interpretations, ideas and opinions in a group discussion</w:t>
            </w:r>
          </w:p>
        </w:tc>
        <w:tc>
          <w:tcPr>
            <w:tcW w:type="dxa" w:w="27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i w:val="false"/>
                <w:iCs w:val="false"/>
                <w:color w:val="1F1F1F"/>
                <w:sz w:val="17"/>
                <w:szCs w:val="17"/>
              </w:rPr>
              <w:t xml:space="preserve">I can use my voice and register appropriately in different contexts</w:t>
            </w:r>
          </w:p>
        </w:tc>
        <w:tc>
          <w:tcPr>
            <w:tcW w:type="dxa" w:w="27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i w:val="false"/>
                <w:iCs w:val="false"/>
                <w:color w:val="1F1F1F"/>
                <w:sz w:val="17"/>
                <w:szCs w:val="17"/>
              </w:rPr>
              <w:t xml:space="preserve">I can change the use of my voice when presenting, discussing or persuading</w:t>
            </w:r>
          </w:p>
        </w:tc>
        <w:tc>
          <w:tcPr>
            <w:tcW w:type="dxa" w:w="27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i w:val="false"/>
                <w:iCs w:val="false"/>
                <w:color w:val="1F1F1F"/>
                <w:sz w:val="17"/>
                <w:szCs w:val="17"/>
              </w:rPr>
              <w:t xml:space="preserve">I can use inclusive and encouraging language to facilitate positive conversations</w:t>
            </w:r>
          </w:p>
        </w:tc>
        <w:tc>
          <w:tcPr>
            <w:tcW w:type="dxa" w:w="27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i w:val="false"/>
                <w:iCs w:val="false"/>
                <w:color w:val="1F1F1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0"/>
                <w:szCs w:val="20"/>
              </w:rPr>
              <w:t xml:space="preserve">Presenting</w:t>
            </w:r>
          </w:p>
        </w:tc>
        <w:tc>
          <w:tcPr>
            <w:tcW w:type="dxa" w:w="27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i w:val="false"/>
                <w:iCs w:val="false"/>
                <w:color w:val="1F1F1F"/>
                <w:sz w:val="17"/>
                <w:szCs w:val="17"/>
              </w:rPr>
              <w:t xml:space="preserve">I can use body language and voice qualities to clarify meaning in a presentation</w:t>
            </w:r>
          </w:p>
        </w:tc>
        <w:tc>
          <w:tcPr>
            <w:tcW w:type="dxa" w:w="27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i w:val="false"/>
                <w:iCs w:val="false"/>
                <w:color w:val="1F1F1F"/>
                <w:sz w:val="17"/>
                <w:szCs w:val="17"/>
              </w:rPr>
              <w:t xml:space="preserve">I can present information clearly to a class group</w:t>
            </w:r>
          </w:p>
        </w:tc>
        <w:tc>
          <w:tcPr>
            <w:tcW w:type="dxa" w:w="27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i w:val="false"/>
                <w:iCs w:val="false"/>
                <w:color w:val="1F1F1F"/>
                <w:sz w:val="17"/>
                <w:szCs w:val="17"/>
              </w:rPr>
              <w:t xml:space="preserve">I can change my use of body language and voice qualities to suit different audiences and purposes</w:t>
            </w:r>
          </w:p>
        </w:tc>
        <w:tc>
          <w:tcPr>
            <w:tcW w:type="dxa" w:w="27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i w:val="false"/>
                <w:iCs w:val="false"/>
                <w:color w:val="1F1F1F"/>
                <w:sz w:val="17"/>
                <w:szCs w:val="17"/>
              </w:rPr>
              <w:t xml:space="preserve">I can use voice and body language to enhance meaning and engage audiences across a range of different contexts</w:t>
            </w:r>
          </w:p>
        </w:tc>
        <w:tc>
          <w:tcPr>
            <w:tcW w:type="dxa" w:w="27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i w:val="false"/>
                <w:iCs w:val="false"/>
                <w:color w:val="1F1F1F"/>
                <w:sz w:val="17"/>
                <w:szCs w:val="17"/>
              </w:rPr>
              <w:t xml:space="preserve">I can use voice and body language features to engage and position the audience</w:t>
            </w:r>
          </w:p>
        </w:tc>
      </w:tr>
    </w:tbl>
    <w:p>
      <w:pPr>
        <w:spacing w:after="140" w:before="40"/>
      </w:pPr>
      <w:r>
        <w:rPr>
          <w:rFonts w:ascii="Aptos Narrow" w:cs="Aptos Narrow" w:eastAsia="Aptos Narrow" w:hAnsi="Aptos Narrow"/>
          <w:color w:val="595959"/>
          <w:sz w:val="16"/>
          <w:szCs w:val="16"/>
        </w:rPr>
        <w:t xml:space="preserve">Level 9 is the Year 9 expected level. Listening 10 and 11 in italics: draft extension above the school continuum.</w:t>
      </w:r>
    </w:p>
    <w:p>
      <w:pPr>
        <w:keepNext/>
        <w:spacing w:after="60" w:before="0"/>
      </w:pPr>
      <w:r>
        <w:rPr>
          <w:rFonts w:ascii="Aptos Narrow" w:cs="Aptos Narrow" w:eastAsia="Aptos Narrow" w:hAnsi="Aptos Narrow"/>
          <w:b/>
          <w:bCs/>
          <w:color w:val="1F1F1F"/>
          <w:sz w:val="24"/>
          <w:szCs w:val="24"/>
          <w:u w:val="single"/>
        </w:rPr>
        <w:t xml:space="preserve">Table 1 · teacher record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3466"/>
        <w:gridCol w:w="3466"/>
        <w:gridCol w:w="3366"/>
      </w:tblGrid>
      <w:tr>
        <w:trPr>
          <w:tblHeader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0"/>
                <w:szCs w:val="20"/>
              </w:rPr>
              <w:t xml:space="preserve">Listening</w:t>
            </w:r>
          </w:p>
        </w:tc>
        <w:tc>
          <w:tcPr>
            <w:tcW w:type="dxa" w:w="3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0"/>
                <w:szCs w:val="20"/>
              </w:rPr>
              <w:t xml:space="preserve">Interacting</w:t>
            </w:r>
          </w:p>
        </w:tc>
        <w:tc>
          <w:tcPr>
            <w:tcW w:type="dxa" w:w="33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0"/>
                <w:szCs w:val="20"/>
              </w:rPr>
              <w:t xml:space="preserve">Presenting</w:t>
            </w:r>
          </w:p>
        </w:tc>
      </w:tr>
      <w:tr>
        <w:trPr>
          <w:trHeight w:val="1000" w:hRule="atLeast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0"/>
                <w:szCs w:val="20"/>
              </w:rPr>
              <w:t xml:space="preserve">1 · Personal response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3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3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33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</w:tr>
      <w:tr>
        <w:trPr>
          <w:trHeight w:val="1000" w:hRule="atLeast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0"/>
                <w:szCs w:val="20"/>
              </w:rPr>
              <w:t xml:space="preserve">2 · I couldn't disagree more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3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3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33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</w:tr>
      <w:tr>
        <w:trPr>
          <w:trHeight w:val="1000" w:hRule="atLeast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0"/>
                <w:szCs w:val="20"/>
              </w:rPr>
              <w:t xml:space="preserve">3 · Passage analysis panel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3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3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33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98"/>
        <w:gridCol w:w="2600"/>
      </w:tblGrid>
      <w:tr>
        <w:tc>
          <w:tcPr>
            <w:tcW w:type="dxa" w:w="12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6"/>
                <w:szCs w:val="26"/>
              </w:rPr>
              <w:t xml:space="preserve">Session 1 · Personal response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2"/>
                <w:szCs w:val="22"/>
              </w:rPr>
              <w:t xml:space="preserve">Date:  </w:t>
            </w:r>
          </w:p>
        </w:tc>
      </w:tr>
    </w:tbl>
    <w:p>
      <w:pPr>
        <w:spacing w:after="60" w:before="0"/>
      </w:pPr>
      <w:r>
        <w:rPr>
          <w:rFonts w:ascii="Aptos Narrow" w:cs="Aptos Narrow" w:eastAsia="Aptos Narrow" w:hAnsi="Aptos Narrow"/>
          <w:color w:val="1F1F1F"/>
          <w:sz w:val="22"/>
          <w:szCs w:val="22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300"/>
        <w:gridCol w:w="5100"/>
        <w:gridCol w:w="3798"/>
      </w:tblGrid>
      <w:tr>
        <w:trPr>
          <w:tblHeader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0"/>
                <w:szCs w:val="20"/>
              </w:rPr>
              <w:t xml:space="preserve">Table and prompt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0"/>
                <w:szCs w:val="20"/>
              </w:rPr>
              <w:t xml:space="preserve">Who was at my table</w:t>
            </w:r>
          </w:p>
        </w:tc>
        <w:tc>
          <w:tcPr>
            <w:tcW w:type="dxa" w:w="5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0"/>
                <w:szCs w:val="20"/>
              </w:rPr>
              <w:t xml:space="preserve">What my table said</w:t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0"/>
                <w:szCs w:val="20"/>
              </w:rPr>
              <w:t xml:space="preserve">What I think now</w:t>
            </w:r>
          </w:p>
        </w:tc>
      </w:tr>
      <w:tr>
        <w:trPr>
          <w:cantSplit/>
          <w:trHeight w:val="2750" w:hRule="atLeast"/>
        </w:trPr>
        <w:tc>
          <w:tcPr>
            <w:tcW w:type="dxa" w:w="15398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ptos Narrow" w:cs="Aptos Narrow" w:eastAsia="Aptos Narrow" w:hAnsi="Aptos Narrow"/>
                <w:b/>
                <w:bCs/>
                <w:color w:val="595959"/>
                <w:sz w:val="22"/>
                <w:szCs w:val="22"/>
              </w:rPr>
              <w:t xml:space="preserve">Table 1 · Teacher table</w:t>
            </w:r>
          </w:p>
          <w:p>
            <w:pPr>
              <w:spacing w:after="0" w:before="0"/>
              <w:jc w:val="center"/>
            </w:pPr>
            <w:r>
              <w:rPr>
                <w:rFonts w:ascii="Aptos Narrow" w:cs="Aptos Narrow" w:eastAsia="Aptos Narrow" w:hAnsi="Aptos Narrow"/>
                <w:color w:val="595959"/>
                <w:sz w:val="20"/>
                <w:szCs w:val="20"/>
              </w:rPr>
              <w:t xml:space="preserve">Give your booklet to the teacher.</w:t>
            </w:r>
          </w:p>
        </w:tc>
      </w:tr>
      <w:tr>
        <w:trPr>
          <w:cantSplit/>
          <w:trHeight w:val="275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Aptos Narrow" w:cs="Aptos Narrow" w:eastAsia="Aptos Narrow" w:hAnsi="Aptos Narrow"/>
                <w:b/>
                <w:bCs/>
                <w:color w:val="70243C"/>
                <w:sz w:val="20"/>
                <w:szCs w:val="20"/>
              </w:rPr>
              <w:t xml:space="preserve">Table 2</w:t>
            </w:r>
          </w:p>
          <w:p>
            <w:pPr>
              <w:spacing w:after="20" w:before="0"/>
            </w:pPr>
            <w:r>
              <w:rPr>
                <w:rFonts w:ascii="Georgia" w:cs="Georgia" w:eastAsia="Georgia" w:hAnsi="Georgia"/>
                <w:color w:val="1F1F1F"/>
                <w:sz w:val="19"/>
                <w:szCs w:val="19"/>
              </w:rPr>
              <w:t xml:space="preserve">I find people confusing. This is for two main reasons. The first main reason is that people do a lot of talking without using any words.</w:t>
            </w:r>
          </w:p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595959"/>
                <w:sz w:val="16"/>
                <w:szCs w:val="16"/>
              </w:rPr>
              <w:t xml:space="preserve">Chapter 5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5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275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Aptos Narrow" w:cs="Aptos Narrow" w:eastAsia="Aptos Narrow" w:hAnsi="Aptos Narrow"/>
                <w:b/>
                <w:bCs/>
                <w:color w:val="70243C"/>
                <w:sz w:val="20"/>
                <w:szCs w:val="20"/>
              </w:rPr>
              <w:t xml:space="preserve">Table 3</w:t>
            </w:r>
          </w:p>
          <w:p>
            <w:pPr>
              <w:spacing w:after="20" w:before="0"/>
            </w:pPr>
            <w:r>
              <w:rPr>
                <w:rFonts w:ascii="Georgia" w:cs="Georgia" w:eastAsia="Georgia" w:hAnsi="Georgia"/>
                <w:color w:val="1F1F1F"/>
                <w:sz w:val="19"/>
                <w:szCs w:val="19"/>
              </w:rPr>
              <w:t xml:space="preserve">Prime numbers are what is left when you have taken all the patterns away. I think prime numbers are like life. They are very logical but you could …</w:t>
            </w:r>
          </w:p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595959"/>
                <w:sz w:val="16"/>
                <w:szCs w:val="16"/>
              </w:rPr>
              <w:t xml:space="preserve">Chapter 19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5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98"/>
        <w:gridCol w:w="2600"/>
      </w:tblGrid>
      <w:tr>
        <w:tc>
          <w:tcPr>
            <w:tcW w:type="dxa" w:w="12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6"/>
                <w:szCs w:val="26"/>
              </w:rPr>
              <w:t xml:space="preserve">Session 1 · Personal response (continued)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2"/>
                <w:szCs w:val="22"/>
              </w:rPr>
              <w:t xml:space="preserve">Date:  </w:t>
            </w:r>
          </w:p>
        </w:tc>
      </w:tr>
    </w:tbl>
    <w:p>
      <w:pPr>
        <w:spacing w:after="60" w:before="0"/>
      </w:pPr>
      <w:r>
        <w:rPr>
          <w:rFonts w:ascii="Aptos Narrow" w:cs="Aptos Narrow" w:eastAsia="Aptos Narrow" w:hAnsi="Aptos Narrow"/>
          <w:color w:val="1F1F1F"/>
          <w:sz w:val="22"/>
          <w:szCs w:val="22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300"/>
        <w:gridCol w:w="5100"/>
        <w:gridCol w:w="3798"/>
      </w:tblGrid>
      <w:tr>
        <w:trPr>
          <w:tblHeader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0"/>
                <w:szCs w:val="20"/>
              </w:rPr>
              <w:t xml:space="preserve">Table and prompt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0"/>
                <w:szCs w:val="20"/>
              </w:rPr>
              <w:t xml:space="preserve">Who was at my table</w:t>
            </w:r>
          </w:p>
        </w:tc>
        <w:tc>
          <w:tcPr>
            <w:tcW w:type="dxa" w:w="5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0"/>
                <w:szCs w:val="20"/>
              </w:rPr>
              <w:t xml:space="preserve">What my table said</w:t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0"/>
                <w:szCs w:val="20"/>
              </w:rPr>
              <w:t xml:space="preserve">What I think now</w:t>
            </w:r>
          </w:p>
        </w:tc>
      </w:tr>
      <w:tr>
        <w:trPr>
          <w:cantSplit/>
          <w:trHeight w:val="275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Aptos Narrow" w:cs="Aptos Narrow" w:eastAsia="Aptos Narrow" w:hAnsi="Aptos Narrow"/>
                <w:b/>
                <w:bCs/>
                <w:color w:val="70243C"/>
                <w:sz w:val="20"/>
                <w:szCs w:val="20"/>
              </w:rPr>
              <w:t xml:space="preserve">Table 4</w:t>
            </w:r>
          </w:p>
          <w:p>
            <w:pPr>
              <w:spacing w:after="20" w:before="0"/>
            </w:pPr>
            <w:r>
              <w:rPr>
                <w:rFonts w:ascii="Georgia" w:cs="Georgia" w:eastAsia="Georgia" w:hAnsi="Georgia"/>
                <w:color w:val="1F1F1F"/>
                <w:sz w:val="19"/>
                <w:szCs w:val="19"/>
              </w:rPr>
              <w:t xml:space="preserve">I do not tell lies. Mother used to say that this was because I was a good person. But it is not because I am a good person. It is because I can't …</w:t>
            </w:r>
          </w:p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595959"/>
                <w:sz w:val="16"/>
                <w:szCs w:val="16"/>
              </w:rPr>
              <w:t xml:space="preserve">Chapter 37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5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275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Aptos Narrow" w:cs="Aptos Narrow" w:eastAsia="Aptos Narrow" w:hAnsi="Aptos Narrow"/>
                <w:b/>
                <w:bCs/>
                <w:color w:val="70243C"/>
                <w:sz w:val="20"/>
                <w:szCs w:val="20"/>
              </w:rPr>
              <w:t xml:space="preserve">Table 5</w:t>
            </w:r>
          </w:p>
          <w:p>
            <w:pPr>
              <w:spacing w:after="20" w:before="0"/>
            </w:pPr>
            <w:r>
              <w:rPr>
                <w:rFonts w:ascii="Georgia" w:cs="Georgia" w:eastAsia="Georgia" w:hAnsi="Georgia"/>
                <w:color w:val="1F1F1F"/>
                <w:sz w:val="19"/>
                <w:szCs w:val="19"/>
              </w:rPr>
              <w:t xml:space="preserve">Mr Jeavons said that I liked maths because it was safe. He said I liked maths because it meant solving problems, and these problems were difficult …</w:t>
            </w:r>
          </w:p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595959"/>
                <w:sz w:val="16"/>
                <w:szCs w:val="16"/>
              </w:rPr>
              <w:t xml:space="preserve">Chapter 61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5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275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Aptos Narrow" w:cs="Aptos Narrow" w:eastAsia="Aptos Narrow" w:hAnsi="Aptos Narrow"/>
                <w:b/>
                <w:bCs/>
                <w:color w:val="70243C"/>
                <w:sz w:val="20"/>
                <w:szCs w:val="20"/>
              </w:rPr>
              <w:t xml:space="preserve">Table 6</w:t>
            </w:r>
          </w:p>
          <w:p>
            <w:pPr>
              <w:spacing w:after="20" w:before="0"/>
            </w:pPr>
            <w:r>
              <w:rPr>
                <w:rFonts w:ascii="Georgia" w:cs="Georgia" w:eastAsia="Georgia" w:hAnsi="Georgia"/>
                <w:color w:val="1F1F1F"/>
                <w:sz w:val="19"/>
                <w:szCs w:val="19"/>
              </w:rPr>
              <w:t xml:space="preserve">I think it should be called a lie because a pig is not like a day and people do not have skeletons in their cupboards.</w:t>
            </w:r>
          </w:p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595959"/>
                <w:sz w:val="16"/>
                <w:szCs w:val="16"/>
              </w:rPr>
              <w:t xml:space="preserve">Chapter 29, on metaphors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5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98"/>
        <w:gridCol w:w="2600"/>
      </w:tblGrid>
      <w:tr>
        <w:tc>
          <w:tcPr>
            <w:tcW w:type="dxa" w:w="12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6"/>
                <w:szCs w:val="26"/>
              </w:rPr>
              <w:t xml:space="preserve">Session 2 · I couldn't disagree more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2"/>
                <w:szCs w:val="22"/>
              </w:rPr>
              <w:t xml:space="preserve">Date:  </w:t>
            </w:r>
          </w:p>
        </w:tc>
      </w:tr>
    </w:tbl>
    <w:p>
      <w:pPr>
        <w:spacing w:after="60" w:before="0"/>
      </w:pPr>
      <w:r>
        <w:rPr>
          <w:rFonts w:ascii="Aptos Narrow" w:cs="Aptos Narrow" w:eastAsia="Aptos Narrow" w:hAnsi="Aptos Narrow"/>
          <w:color w:val="1F1F1F"/>
          <w:sz w:val="22"/>
          <w:szCs w:val="22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300"/>
        <w:gridCol w:w="5100"/>
        <w:gridCol w:w="3798"/>
      </w:tblGrid>
      <w:tr>
        <w:trPr>
          <w:tblHeader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0"/>
                <w:szCs w:val="20"/>
              </w:rPr>
              <w:t xml:space="preserve">Table and prompt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0"/>
                <w:szCs w:val="20"/>
              </w:rPr>
              <w:t xml:space="preserve">Who was at my table</w:t>
            </w:r>
          </w:p>
        </w:tc>
        <w:tc>
          <w:tcPr>
            <w:tcW w:type="dxa" w:w="5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0"/>
                <w:szCs w:val="20"/>
              </w:rPr>
              <w:t xml:space="preserve">What my table said</w:t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0"/>
                <w:szCs w:val="20"/>
              </w:rPr>
              <w:t xml:space="preserve">What I think now</w:t>
            </w:r>
          </w:p>
        </w:tc>
      </w:tr>
      <w:tr>
        <w:trPr>
          <w:cantSplit/>
          <w:trHeight w:val="2750" w:hRule="atLeast"/>
        </w:trPr>
        <w:tc>
          <w:tcPr>
            <w:tcW w:type="dxa" w:w="15398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ptos Narrow" w:cs="Aptos Narrow" w:eastAsia="Aptos Narrow" w:hAnsi="Aptos Narrow"/>
                <w:b/>
                <w:bCs/>
                <w:color w:val="595959"/>
                <w:sz w:val="22"/>
                <w:szCs w:val="22"/>
              </w:rPr>
              <w:t xml:space="preserve">Table 1 · Teacher table</w:t>
            </w:r>
          </w:p>
          <w:p>
            <w:pPr>
              <w:spacing w:after="0" w:before="0"/>
              <w:jc w:val="center"/>
            </w:pPr>
            <w:r>
              <w:rPr>
                <w:rFonts w:ascii="Aptos Narrow" w:cs="Aptos Narrow" w:eastAsia="Aptos Narrow" w:hAnsi="Aptos Narrow"/>
                <w:color w:val="595959"/>
                <w:sz w:val="20"/>
                <w:szCs w:val="20"/>
              </w:rPr>
              <w:t xml:space="preserve">Give your booklet to the teacher.</w:t>
            </w:r>
          </w:p>
        </w:tc>
      </w:tr>
      <w:tr>
        <w:trPr>
          <w:cantSplit/>
          <w:trHeight w:val="275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Aptos Narrow" w:cs="Aptos Narrow" w:eastAsia="Aptos Narrow" w:hAnsi="Aptos Narrow"/>
                <w:b/>
                <w:bCs/>
                <w:color w:val="70243C"/>
                <w:sz w:val="20"/>
                <w:szCs w:val="20"/>
              </w:rPr>
              <w:t xml:space="preserve">Table 2</w:t>
            </w:r>
          </w:p>
          <w:p>
            <w:pPr>
              <w:spacing w:after="20" w:before="0"/>
            </w:pPr>
            <w:r>
              <w:rPr>
                <w:rFonts w:ascii="Georgia" w:cs="Georgia" w:eastAsia="Georgia" w:hAnsi="Georgia"/>
                <w:color w:val="1F1F1F"/>
                <w:sz w:val="19"/>
                <w:szCs w:val="19"/>
              </w:rPr>
              <w:t xml:space="preserve">Christopher's mother had every right to leave.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5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275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Aptos Narrow" w:cs="Aptos Narrow" w:eastAsia="Aptos Narrow" w:hAnsi="Aptos Narrow"/>
                <w:b/>
                <w:bCs/>
                <w:color w:val="70243C"/>
                <w:sz w:val="20"/>
                <w:szCs w:val="20"/>
              </w:rPr>
              <w:t xml:space="preserve">Table 3</w:t>
            </w:r>
          </w:p>
          <w:p>
            <w:pPr>
              <w:spacing w:after="20" w:before="0"/>
            </w:pPr>
            <w:r>
              <w:rPr>
                <w:rFonts w:ascii="Georgia" w:cs="Georgia" w:eastAsia="Georgia" w:hAnsi="Georgia"/>
                <w:color w:val="1F1F1F"/>
                <w:sz w:val="19"/>
                <w:szCs w:val="19"/>
              </w:rPr>
              <w:t xml:space="preserve">If everyone told the truth all the time, like Christopher, the world would be a better place.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5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98"/>
        <w:gridCol w:w="2600"/>
      </w:tblGrid>
      <w:tr>
        <w:tc>
          <w:tcPr>
            <w:tcW w:type="dxa" w:w="12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6"/>
                <w:szCs w:val="26"/>
              </w:rPr>
              <w:t xml:space="preserve">Session 2 · I couldn't disagree more (continued)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2"/>
                <w:szCs w:val="22"/>
              </w:rPr>
              <w:t xml:space="preserve">Date:  </w:t>
            </w:r>
          </w:p>
        </w:tc>
      </w:tr>
    </w:tbl>
    <w:p>
      <w:pPr>
        <w:spacing w:after="60" w:before="0"/>
      </w:pPr>
      <w:r>
        <w:rPr>
          <w:rFonts w:ascii="Aptos Narrow" w:cs="Aptos Narrow" w:eastAsia="Aptos Narrow" w:hAnsi="Aptos Narrow"/>
          <w:color w:val="1F1F1F"/>
          <w:sz w:val="22"/>
          <w:szCs w:val="22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300"/>
        <w:gridCol w:w="5100"/>
        <w:gridCol w:w="3798"/>
      </w:tblGrid>
      <w:tr>
        <w:trPr>
          <w:tblHeader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0"/>
                <w:szCs w:val="20"/>
              </w:rPr>
              <w:t xml:space="preserve">Table and prompt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0"/>
                <w:szCs w:val="20"/>
              </w:rPr>
              <w:t xml:space="preserve">Who was at my table</w:t>
            </w:r>
          </w:p>
        </w:tc>
        <w:tc>
          <w:tcPr>
            <w:tcW w:type="dxa" w:w="5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0"/>
                <w:szCs w:val="20"/>
              </w:rPr>
              <w:t xml:space="preserve">What my table said</w:t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0"/>
                <w:szCs w:val="20"/>
              </w:rPr>
              <w:t xml:space="preserve">What I think now</w:t>
            </w:r>
          </w:p>
        </w:tc>
      </w:tr>
      <w:tr>
        <w:trPr>
          <w:cantSplit/>
          <w:trHeight w:val="275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Aptos Narrow" w:cs="Aptos Narrow" w:eastAsia="Aptos Narrow" w:hAnsi="Aptos Narrow"/>
                <w:b/>
                <w:bCs/>
                <w:color w:val="70243C"/>
                <w:sz w:val="20"/>
                <w:szCs w:val="20"/>
              </w:rPr>
              <w:t xml:space="preserve">Table 4</w:t>
            </w:r>
          </w:p>
          <w:p>
            <w:pPr>
              <w:spacing w:after="20" w:before="0"/>
            </w:pPr>
            <w:r>
              <w:rPr>
                <w:rFonts w:ascii="Georgia" w:cs="Georgia" w:eastAsia="Georgia" w:hAnsi="Georgia"/>
                <w:color w:val="1F1F1F"/>
                <w:sz w:val="19"/>
                <w:szCs w:val="19"/>
              </w:rPr>
              <w:t xml:space="preserve">The adults in this novel have more 'behavioural problems' than Christopher does.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5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275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Aptos Narrow" w:cs="Aptos Narrow" w:eastAsia="Aptos Narrow" w:hAnsi="Aptos Narrow"/>
                <w:b/>
                <w:bCs/>
                <w:color w:val="70243C"/>
                <w:sz w:val="20"/>
                <w:szCs w:val="20"/>
              </w:rPr>
              <w:t xml:space="preserve">Table 5</w:t>
            </w:r>
          </w:p>
          <w:p>
            <w:pPr>
              <w:spacing w:after="20" w:before="0"/>
            </w:pPr>
            <w:r>
              <w:rPr>
                <w:rFonts w:ascii="Georgia" w:cs="Georgia" w:eastAsia="Georgia" w:hAnsi="Georgia"/>
                <w:color w:val="1F1F1F"/>
                <w:sz w:val="19"/>
                <w:szCs w:val="19"/>
              </w:rPr>
              <w:t xml:space="preserve">Christopher's rules about red and yellow cars are no stranger than the superstitions everyone else has.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5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275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Aptos Narrow" w:cs="Aptos Narrow" w:eastAsia="Aptos Narrow" w:hAnsi="Aptos Narrow"/>
                <w:b/>
                <w:bCs/>
                <w:color w:val="70243C"/>
                <w:sz w:val="20"/>
                <w:szCs w:val="20"/>
              </w:rPr>
              <w:t xml:space="preserve">Table 6</w:t>
            </w:r>
          </w:p>
          <w:p>
            <w:pPr>
              <w:spacing w:after="20" w:before="0"/>
            </w:pPr>
            <w:r>
              <w:rPr>
                <w:rFonts w:ascii="Georgia" w:cs="Georgia" w:eastAsia="Georgia" w:hAnsi="Georgia"/>
                <w:color w:val="1F1F1F"/>
                <w:sz w:val="19"/>
                <w:szCs w:val="19"/>
              </w:rPr>
              <w:t xml:space="preserve">Lying to protect someone is worse than telling them a painful truth.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5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98"/>
        <w:gridCol w:w="2600"/>
      </w:tblGrid>
      <w:tr>
        <w:tc>
          <w:tcPr>
            <w:tcW w:type="dxa" w:w="12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6"/>
                <w:szCs w:val="26"/>
              </w:rPr>
              <w:t xml:space="preserve">Session 3 · Passage analysis panel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2"/>
                <w:szCs w:val="22"/>
              </w:rPr>
              <w:t xml:space="preserve">Date:  </w:t>
            </w:r>
          </w:p>
        </w:tc>
      </w:tr>
    </w:tbl>
    <w:p>
      <w:pPr>
        <w:spacing w:after="60" w:before="0"/>
      </w:pPr>
      <w:r>
        <w:rPr>
          <w:rFonts w:ascii="Aptos Narrow" w:cs="Aptos Narrow" w:eastAsia="Aptos Narrow" w:hAnsi="Aptos Narrow"/>
          <w:color w:val="1F1F1F"/>
          <w:sz w:val="22"/>
          <w:szCs w:val="22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300"/>
        <w:gridCol w:w="5100"/>
        <w:gridCol w:w="3798"/>
      </w:tblGrid>
      <w:tr>
        <w:trPr>
          <w:tblHeader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0"/>
                <w:szCs w:val="20"/>
              </w:rPr>
              <w:t xml:space="preserve">Table and prompt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0"/>
                <w:szCs w:val="20"/>
              </w:rPr>
              <w:t xml:space="preserve">Who was at my table</w:t>
            </w:r>
          </w:p>
        </w:tc>
        <w:tc>
          <w:tcPr>
            <w:tcW w:type="dxa" w:w="5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0"/>
                <w:szCs w:val="20"/>
              </w:rPr>
              <w:t xml:space="preserve">What my table said</w:t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0"/>
                <w:szCs w:val="20"/>
              </w:rPr>
              <w:t xml:space="preserve">What I think now</w:t>
            </w:r>
          </w:p>
        </w:tc>
      </w:tr>
      <w:tr>
        <w:trPr>
          <w:cantSplit/>
          <w:trHeight w:val="2750" w:hRule="atLeast"/>
        </w:trPr>
        <w:tc>
          <w:tcPr>
            <w:tcW w:type="dxa" w:w="15398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ptos Narrow" w:cs="Aptos Narrow" w:eastAsia="Aptos Narrow" w:hAnsi="Aptos Narrow"/>
                <w:b/>
                <w:bCs/>
                <w:color w:val="595959"/>
                <w:sz w:val="22"/>
                <w:szCs w:val="22"/>
              </w:rPr>
              <w:t xml:space="preserve">Table 1 · Teacher table</w:t>
            </w:r>
          </w:p>
          <w:p>
            <w:pPr>
              <w:spacing w:after="0" w:before="0"/>
              <w:jc w:val="center"/>
            </w:pPr>
            <w:r>
              <w:rPr>
                <w:rFonts w:ascii="Aptos Narrow" w:cs="Aptos Narrow" w:eastAsia="Aptos Narrow" w:hAnsi="Aptos Narrow"/>
                <w:color w:val="595959"/>
                <w:sz w:val="20"/>
                <w:szCs w:val="20"/>
              </w:rPr>
              <w:t xml:space="preserve">Give your booklet to the teacher.</w:t>
            </w:r>
          </w:p>
        </w:tc>
      </w:tr>
      <w:tr>
        <w:trPr>
          <w:cantSplit/>
          <w:trHeight w:val="275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Aptos Narrow" w:cs="Aptos Narrow" w:eastAsia="Aptos Narrow" w:hAnsi="Aptos Narrow"/>
                <w:b/>
                <w:bCs/>
                <w:color w:val="70243C"/>
                <w:sz w:val="20"/>
                <w:szCs w:val="20"/>
              </w:rPr>
              <w:t xml:space="preserve">Table 2</w:t>
            </w:r>
          </w:p>
          <w:p>
            <w:pPr>
              <w:spacing w:after="20" w:before="0"/>
            </w:pPr>
            <w:r>
              <w:rPr>
                <w:rFonts w:ascii="Georgia" w:cs="Georgia" w:eastAsia="Georgia" w:hAnsi="Georgia"/>
                <w:color w:val="1F1F1F"/>
                <w:sz w:val="19"/>
                <w:szCs w:val="19"/>
              </w:rPr>
              <w:t xml:space="preserve">Christopher lists his Behavioural Problems.</w:t>
            </w:r>
          </w:p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595959"/>
                <w:sz w:val="16"/>
                <w:szCs w:val="16"/>
              </w:rPr>
              <w:t xml:space="preserve">Chapter 73, the list from A to R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5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275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Aptos Narrow" w:cs="Aptos Narrow" w:eastAsia="Aptos Narrow" w:hAnsi="Aptos Narrow"/>
                <w:b/>
                <w:bCs/>
                <w:color w:val="70243C"/>
                <w:sz w:val="20"/>
                <w:szCs w:val="20"/>
              </w:rPr>
              <w:t xml:space="preserve">Table 3</w:t>
            </w:r>
          </w:p>
          <w:p>
            <w:pPr>
              <w:spacing w:after="20" w:before="0"/>
            </w:pPr>
            <w:r>
              <w:rPr>
                <w:rFonts w:ascii="Georgia" w:cs="Georgia" w:eastAsia="Georgia" w:hAnsi="Georgia"/>
                <w:color w:val="1F1F1F"/>
                <w:sz w:val="19"/>
                <w:szCs w:val="19"/>
              </w:rPr>
              <w:t xml:space="preserve">Christopher reads his mother's letters.</w:t>
            </w:r>
          </w:p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595959"/>
                <w:sz w:val="16"/>
                <w:szCs w:val="16"/>
              </w:rPr>
              <w:t xml:space="preserve">Chapter 157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5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98"/>
        <w:gridCol w:w="2600"/>
      </w:tblGrid>
      <w:tr>
        <w:tc>
          <w:tcPr>
            <w:tcW w:type="dxa" w:w="12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6"/>
                <w:szCs w:val="26"/>
              </w:rPr>
              <w:t xml:space="preserve">Session 3 · Passage analysis panel (continued)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ptos Narrow" w:cs="Aptos Narrow" w:eastAsia="Aptos Narrow" w:hAnsi="Aptos Narrow"/>
                <w:b/>
                <w:bCs/>
                <w:color w:val="FFFFFF"/>
                <w:sz w:val="22"/>
                <w:szCs w:val="22"/>
              </w:rPr>
              <w:t xml:space="preserve">Date:  </w:t>
            </w:r>
          </w:p>
        </w:tc>
      </w:tr>
    </w:tbl>
    <w:p>
      <w:pPr>
        <w:spacing w:after="60" w:before="0"/>
      </w:pPr>
      <w:r>
        <w:rPr>
          <w:rFonts w:ascii="Aptos Narrow" w:cs="Aptos Narrow" w:eastAsia="Aptos Narrow" w:hAnsi="Aptos Narrow"/>
          <w:color w:val="1F1F1F"/>
          <w:sz w:val="22"/>
          <w:szCs w:val="22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300"/>
        <w:gridCol w:w="5100"/>
        <w:gridCol w:w="3798"/>
      </w:tblGrid>
      <w:tr>
        <w:trPr>
          <w:tblHeader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0"/>
                <w:szCs w:val="20"/>
              </w:rPr>
              <w:t xml:space="preserve">Table and prompt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0"/>
                <w:szCs w:val="20"/>
              </w:rPr>
              <w:t xml:space="preserve">Who was at my table</w:t>
            </w:r>
          </w:p>
        </w:tc>
        <w:tc>
          <w:tcPr>
            <w:tcW w:type="dxa" w:w="5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0"/>
                <w:szCs w:val="20"/>
              </w:rPr>
              <w:t xml:space="preserve">What my table said</w:t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AE2D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b/>
                <w:bCs/>
                <w:color w:val="1F1F1F"/>
                <w:sz w:val="20"/>
                <w:szCs w:val="20"/>
              </w:rPr>
              <w:t xml:space="preserve">What I think now</w:t>
            </w:r>
          </w:p>
        </w:tc>
      </w:tr>
      <w:tr>
        <w:trPr>
          <w:cantSplit/>
          <w:trHeight w:val="275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Aptos Narrow" w:cs="Aptos Narrow" w:eastAsia="Aptos Narrow" w:hAnsi="Aptos Narrow"/>
                <w:b/>
                <w:bCs/>
                <w:color w:val="70243C"/>
                <w:sz w:val="20"/>
                <w:szCs w:val="20"/>
              </w:rPr>
              <w:t xml:space="preserve">Table 4</w:t>
            </w:r>
          </w:p>
          <w:p>
            <w:pPr>
              <w:spacing w:after="20" w:before="0"/>
            </w:pPr>
            <w:r>
              <w:rPr>
                <w:rFonts w:ascii="Georgia" w:cs="Georgia" w:eastAsia="Georgia" w:hAnsi="Georgia"/>
                <w:color w:val="1F1F1F"/>
                <w:sz w:val="19"/>
                <w:szCs w:val="19"/>
              </w:rPr>
              <w:t xml:space="preserve">Father tells the truth about Wellington.</w:t>
            </w:r>
          </w:p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595959"/>
                <w:sz w:val="16"/>
                <w:szCs w:val="16"/>
              </w:rPr>
              <w:t xml:space="preserve">Chapter 167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5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275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Aptos Narrow" w:cs="Aptos Narrow" w:eastAsia="Aptos Narrow" w:hAnsi="Aptos Narrow"/>
                <w:b/>
                <w:bCs/>
                <w:color w:val="70243C"/>
                <w:sz w:val="20"/>
                <w:szCs w:val="20"/>
              </w:rPr>
              <w:t xml:space="preserve">Table 5</w:t>
            </w:r>
          </w:p>
          <w:p>
            <w:pPr>
              <w:spacing w:after="20" w:before="0"/>
            </w:pPr>
            <w:r>
              <w:rPr>
                <w:rFonts w:ascii="Georgia" w:cs="Georgia" w:eastAsia="Georgia" w:hAnsi="Georgia"/>
                <w:color w:val="1F1F1F"/>
                <w:sz w:val="19"/>
                <w:szCs w:val="19"/>
              </w:rPr>
              <w:t xml:space="preserve">'I see everything.' Christopher explains how he notices a field of cows.</w:t>
            </w:r>
          </w:p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595959"/>
                <w:sz w:val="16"/>
                <w:szCs w:val="16"/>
              </w:rPr>
              <w:t xml:space="preserve">Chapter 181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5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275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Aptos Narrow" w:cs="Aptos Narrow" w:eastAsia="Aptos Narrow" w:hAnsi="Aptos Narrow"/>
                <w:b/>
                <w:bCs/>
                <w:color w:val="70243C"/>
                <w:sz w:val="20"/>
                <w:szCs w:val="20"/>
              </w:rPr>
              <w:t xml:space="preserve">Table 6</w:t>
            </w:r>
          </w:p>
          <w:p>
            <w:pPr>
              <w:spacing w:after="20" w:before="0"/>
            </w:pPr>
            <w:r>
              <w:rPr>
                <w:rFonts w:ascii="Georgia" w:cs="Georgia" w:eastAsia="Georgia" w:hAnsi="Georgia"/>
                <w:color w:val="1F1F1F"/>
                <w:sz w:val="19"/>
                <w:szCs w:val="19"/>
              </w:rPr>
              <w:t xml:space="preserve">The station: signs, noise and detaching the mind.</w:t>
            </w:r>
          </w:p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595959"/>
                <w:sz w:val="16"/>
                <w:szCs w:val="16"/>
              </w:rPr>
              <w:t xml:space="preserve">London, around Chapters 193 to 197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5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ptos Narrow" w:cs="Aptos Narrow" w:eastAsia="Aptos Narrow" w:hAnsi="Aptos Narrow"/>
                <w:color w:val="1F1F1F"/>
                <w:sz w:val="22"/>
                <w:szCs w:val="22"/>
              </w:rPr>
              <w:t xml:space="preserve"/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 Narrow" w:cs="Aptos Narrow" w:eastAsia="Aptos Narrow" w:hAnsi="Aptos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50ec1893e2ae4638700e0f1b9f8ea942eaf2f26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Curious Incident Speaking and Listening Folio</dc:title>
  <cp:revision>1</cp:revision>
  <dcterms:created xsi:type="dcterms:W3CDTF">2026-09-02T11:02:45.697Z</dcterms:created>
  <dcterms:modified xsi:type="dcterms:W3CDTF">2026-09-02T11:02:45.697Z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