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836DE" w14:textId="77777777" w:rsidR="007714CA" w:rsidRDefault="0003616B" w:rsidP="0003616B">
      <w:pPr>
        <w:pStyle w:val="NoSpacing"/>
        <w:jc w:val="center"/>
        <w:rPr>
          <w:b/>
          <w:u w:val="single"/>
        </w:rPr>
      </w:pPr>
      <w:r w:rsidRPr="0003616B">
        <w:rPr>
          <w:b/>
          <w:u w:val="single"/>
        </w:rPr>
        <w:t>Vintage Toy Synthesiser MIDI CC Implementation</w:t>
      </w:r>
    </w:p>
    <w:p w14:paraId="53ED9CA4" w14:textId="77777777" w:rsidR="0003616B" w:rsidRDefault="0003616B" w:rsidP="0003616B">
      <w:pPr>
        <w:pStyle w:val="NoSpacing"/>
        <w:jc w:val="center"/>
        <w:rPr>
          <w:b/>
          <w:u w:val="single"/>
        </w:rPr>
      </w:pPr>
    </w:p>
    <w:p w14:paraId="5D9F300B" w14:textId="77777777" w:rsidR="0003616B" w:rsidRDefault="0003616B" w:rsidP="0003616B">
      <w:pPr>
        <w:pStyle w:val="NoSpacing"/>
        <w:jc w:val="both"/>
      </w:pPr>
      <w:r>
        <w:t>All the parameters of the Vintage Toy Synthesiser can be controlled externally via MIDI CC messages. Also the dials and switches of the front panel can transmit MIDI CCs. Below is a list of all the CCs that are used.</w:t>
      </w:r>
    </w:p>
    <w:p w14:paraId="3F03087D" w14:textId="77777777" w:rsidR="0003616B" w:rsidRDefault="0003616B" w:rsidP="0003616B">
      <w:pPr>
        <w:pStyle w:val="NoSpacing"/>
        <w:jc w:val="both"/>
      </w:pPr>
    </w:p>
    <w:tbl>
      <w:tblPr>
        <w:tblStyle w:val="TableGrid"/>
        <w:tblW w:w="0" w:type="auto"/>
        <w:tblLook w:val="04A0" w:firstRow="1" w:lastRow="0" w:firstColumn="1" w:lastColumn="0" w:noHBand="0" w:noVBand="1"/>
      </w:tblPr>
      <w:tblGrid>
        <w:gridCol w:w="1809"/>
        <w:gridCol w:w="1782"/>
        <w:gridCol w:w="1441"/>
        <w:gridCol w:w="1630"/>
        <w:gridCol w:w="1854"/>
      </w:tblGrid>
      <w:tr w:rsidR="005A122C" w14:paraId="0C6BE75F" w14:textId="77777777" w:rsidTr="00667A1C">
        <w:tc>
          <w:tcPr>
            <w:tcW w:w="1809" w:type="dxa"/>
          </w:tcPr>
          <w:p w14:paraId="72696BDD" w14:textId="77777777" w:rsidR="005A122C" w:rsidRPr="0003616B" w:rsidRDefault="005A122C" w:rsidP="005A122C">
            <w:pPr>
              <w:pStyle w:val="NoSpacing"/>
              <w:tabs>
                <w:tab w:val="left" w:pos="760"/>
              </w:tabs>
              <w:jc w:val="both"/>
              <w:rPr>
                <w:b/>
              </w:rPr>
            </w:pPr>
            <w:r>
              <w:rPr>
                <w:b/>
              </w:rPr>
              <w:t>Parameter Category</w:t>
            </w:r>
          </w:p>
        </w:tc>
        <w:tc>
          <w:tcPr>
            <w:tcW w:w="1782" w:type="dxa"/>
          </w:tcPr>
          <w:p w14:paraId="515BEFED" w14:textId="77777777" w:rsidR="005A122C" w:rsidRPr="0003616B" w:rsidRDefault="005A122C" w:rsidP="0003616B">
            <w:pPr>
              <w:pStyle w:val="NoSpacing"/>
              <w:jc w:val="both"/>
              <w:rPr>
                <w:b/>
              </w:rPr>
            </w:pPr>
            <w:r w:rsidRPr="0003616B">
              <w:rPr>
                <w:b/>
              </w:rPr>
              <w:t>Parameter</w:t>
            </w:r>
          </w:p>
        </w:tc>
        <w:tc>
          <w:tcPr>
            <w:tcW w:w="1441" w:type="dxa"/>
          </w:tcPr>
          <w:p w14:paraId="4F102DA4" w14:textId="77777777" w:rsidR="005A122C" w:rsidRPr="0003616B" w:rsidRDefault="005A122C" w:rsidP="0003616B">
            <w:pPr>
              <w:pStyle w:val="NoSpacing"/>
              <w:jc w:val="both"/>
              <w:rPr>
                <w:b/>
              </w:rPr>
            </w:pPr>
            <w:r w:rsidRPr="0003616B">
              <w:rPr>
                <w:b/>
              </w:rPr>
              <w:t>CC Number</w:t>
            </w:r>
          </w:p>
        </w:tc>
        <w:tc>
          <w:tcPr>
            <w:tcW w:w="1630" w:type="dxa"/>
          </w:tcPr>
          <w:p w14:paraId="3AB3BE8D" w14:textId="77777777" w:rsidR="005A122C" w:rsidRPr="0003616B" w:rsidRDefault="005A122C" w:rsidP="0003616B">
            <w:pPr>
              <w:pStyle w:val="NoSpacing"/>
              <w:jc w:val="both"/>
              <w:rPr>
                <w:b/>
              </w:rPr>
            </w:pPr>
            <w:r>
              <w:rPr>
                <w:b/>
              </w:rPr>
              <w:t xml:space="preserve">CC </w:t>
            </w:r>
            <w:r w:rsidRPr="0003616B">
              <w:rPr>
                <w:b/>
              </w:rPr>
              <w:t>Range/Values</w:t>
            </w:r>
          </w:p>
        </w:tc>
        <w:tc>
          <w:tcPr>
            <w:tcW w:w="1854" w:type="dxa"/>
          </w:tcPr>
          <w:p w14:paraId="1CA1F620" w14:textId="77777777" w:rsidR="005A122C" w:rsidRPr="0003616B" w:rsidRDefault="005A122C" w:rsidP="0003616B">
            <w:pPr>
              <w:pStyle w:val="NoSpacing"/>
              <w:jc w:val="both"/>
              <w:rPr>
                <w:b/>
              </w:rPr>
            </w:pPr>
            <w:r w:rsidRPr="0003616B">
              <w:rPr>
                <w:b/>
              </w:rPr>
              <w:t>Notes</w:t>
            </w:r>
          </w:p>
        </w:tc>
      </w:tr>
      <w:tr w:rsidR="005A122C" w14:paraId="7A9D94F1" w14:textId="77777777" w:rsidTr="00667A1C">
        <w:tc>
          <w:tcPr>
            <w:tcW w:w="1809" w:type="dxa"/>
            <w:vMerge w:val="restart"/>
          </w:tcPr>
          <w:p w14:paraId="2297CE67" w14:textId="77777777" w:rsidR="005A122C" w:rsidRDefault="005A122C" w:rsidP="0003616B">
            <w:pPr>
              <w:pStyle w:val="NoSpacing"/>
              <w:jc w:val="both"/>
            </w:pPr>
            <w:r>
              <w:t>Filter</w:t>
            </w:r>
          </w:p>
        </w:tc>
        <w:tc>
          <w:tcPr>
            <w:tcW w:w="1782" w:type="dxa"/>
          </w:tcPr>
          <w:p w14:paraId="34D6034F" w14:textId="77777777" w:rsidR="005A122C" w:rsidRDefault="005A122C" w:rsidP="0003616B">
            <w:pPr>
              <w:pStyle w:val="NoSpacing"/>
              <w:jc w:val="both"/>
            </w:pPr>
            <w:r>
              <w:t>Cutoff</w:t>
            </w:r>
          </w:p>
        </w:tc>
        <w:tc>
          <w:tcPr>
            <w:tcW w:w="1441" w:type="dxa"/>
          </w:tcPr>
          <w:p w14:paraId="1149C8E4" w14:textId="77777777" w:rsidR="005A122C" w:rsidRDefault="005A122C" w:rsidP="0003616B">
            <w:pPr>
              <w:pStyle w:val="NoSpacing"/>
              <w:jc w:val="both"/>
            </w:pPr>
            <w:r>
              <w:t>74</w:t>
            </w:r>
          </w:p>
        </w:tc>
        <w:tc>
          <w:tcPr>
            <w:tcW w:w="1630" w:type="dxa"/>
          </w:tcPr>
          <w:p w14:paraId="56AC887A" w14:textId="77777777" w:rsidR="005A122C" w:rsidRDefault="005A122C" w:rsidP="0003616B">
            <w:pPr>
              <w:pStyle w:val="NoSpacing"/>
              <w:jc w:val="both"/>
            </w:pPr>
            <w:r>
              <w:t>0 – 127</w:t>
            </w:r>
          </w:p>
        </w:tc>
        <w:tc>
          <w:tcPr>
            <w:tcW w:w="1854" w:type="dxa"/>
          </w:tcPr>
          <w:p w14:paraId="33FC8C42" w14:textId="77777777" w:rsidR="005A122C" w:rsidRDefault="005A122C" w:rsidP="0003616B">
            <w:pPr>
              <w:pStyle w:val="NoSpacing"/>
              <w:jc w:val="both"/>
            </w:pPr>
          </w:p>
        </w:tc>
      </w:tr>
      <w:tr w:rsidR="005A122C" w14:paraId="6E21EAFC" w14:textId="77777777" w:rsidTr="00667A1C">
        <w:tc>
          <w:tcPr>
            <w:tcW w:w="1809" w:type="dxa"/>
            <w:vMerge/>
          </w:tcPr>
          <w:p w14:paraId="0A67E102" w14:textId="77777777" w:rsidR="005A122C" w:rsidRDefault="005A122C" w:rsidP="0003616B">
            <w:pPr>
              <w:pStyle w:val="NoSpacing"/>
              <w:jc w:val="both"/>
            </w:pPr>
          </w:p>
        </w:tc>
        <w:tc>
          <w:tcPr>
            <w:tcW w:w="1782" w:type="dxa"/>
          </w:tcPr>
          <w:p w14:paraId="4E2FBC27" w14:textId="77777777" w:rsidR="005A122C" w:rsidRDefault="005A122C" w:rsidP="0003616B">
            <w:pPr>
              <w:pStyle w:val="NoSpacing"/>
              <w:jc w:val="both"/>
            </w:pPr>
            <w:r>
              <w:t>Resonance</w:t>
            </w:r>
          </w:p>
        </w:tc>
        <w:tc>
          <w:tcPr>
            <w:tcW w:w="1441" w:type="dxa"/>
          </w:tcPr>
          <w:p w14:paraId="18520760" w14:textId="77777777" w:rsidR="005A122C" w:rsidRDefault="005A122C" w:rsidP="0003616B">
            <w:pPr>
              <w:pStyle w:val="NoSpacing"/>
              <w:jc w:val="both"/>
            </w:pPr>
            <w:r>
              <w:t>19</w:t>
            </w:r>
          </w:p>
        </w:tc>
        <w:tc>
          <w:tcPr>
            <w:tcW w:w="1630" w:type="dxa"/>
          </w:tcPr>
          <w:p w14:paraId="1DF1B43C" w14:textId="77777777" w:rsidR="005A122C" w:rsidRDefault="005A122C" w:rsidP="0003616B">
            <w:pPr>
              <w:pStyle w:val="NoSpacing"/>
              <w:jc w:val="both"/>
            </w:pPr>
            <w:r>
              <w:t>0 – 127</w:t>
            </w:r>
          </w:p>
        </w:tc>
        <w:tc>
          <w:tcPr>
            <w:tcW w:w="1854" w:type="dxa"/>
          </w:tcPr>
          <w:p w14:paraId="5C9C2AC7" w14:textId="77777777" w:rsidR="005A122C" w:rsidRDefault="005A122C" w:rsidP="0003616B">
            <w:pPr>
              <w:pStyle w:val="NoSpacing"/>
              <w:jc w:val="both"/>
            </w:pPr>
          </w:p>
        </w:tc>
      </w:tr>
      <w:tr w:rsidR="005A122C" w14:paraId="1CE16315" w14:textId="77777777" w:rsidTr="00667A1C">
        <w:tc>
          <w:tcPr>
            <w:tcW w:w="1809" w:type="dxa"/>
            <w:vMerge/>
          </w:tcPr>
          <w:p w14:paraId="2640A575" w14:textId="77777777" w:rsidR="005A122C" w:rsidRDefault="005A122C" w:rsidP="0003616B">
            <w:pPr>
              <w:pStyle w:val="NoSpacing"/>
              <w:jc w:val="both"/>
            </w:pPr>
          </w:p>
        </w:tc>
        <w:tc>
          <w:tcPr>
            <w:tcW w:w="1782" w:type="dxa"/>
          </w:tcPr>
          <w:p w14:paraId="1918402A" w14:textId="77777777" w:rsidR="005A122C" w:rsidRDefault="005A122C" w:rsidP="0003616B">
            <w:pPr>
              <w:pStyle w:val="NoSpacing"/>
              <w:jc w:val="both"/>
            </w:pPr>
            <w:r>
              <w:t>LP Mix</w:t>
            </w:r>
          </w:p>
        </w:tc>
        <w:tc>
          <w:tcPr>
            <w:tcW w:w="1441" w:type="dxa"/>
          </w:tcPr>
          <w:p w14:paraId="526249BF" w14:textId="77777777" w:rsidR="005A122C" w:rsidRDefault="005A122C" w:rsidP="0003616B">
            <w:pPr>
              <w:pStyle w:val="NoSpacing"/>
              <w:jc w:val="both"/>
            </w:pPr>
            <w:r>
              <w:t>26</w:t>
            </w:r>
          </w:p>
        </w:tc>
        <w:tc>
          <w:tcPr>
            <w:tcW w:w="1630" w:type="dxa"/>
          </w:tcPr>
          <w:p w14:paraId="1FB410F6" w14:textId="77777777" w:rsidR="005A122C" w:rsidRDefault="005A122C" w:rsidP="0003616B">
            <w:pPr>
              <w:pStyle w:val="NoSpacing"/>
              <w:jc w:val="both"/>
            </w:pPr>
            <w:r>
              <w:t>0 – 127</w:t>
            </w:r>
          </w:p>
        </w:tc>
        <w:tc>
          <w:tcPr>
            <w:tcW w:w="1854" w:type="dxa"/>
          </w:tcPr>
          <w:p w14:paraId="59FB6869" w14:textId="77777777" w:rsidR="005A122C" w:rsidRDefault="005A122C" w:rsidP="0003616B">
            <w:pPr>
              <w:pStyle w:val="NoSpacing"/>
              <w:jc w:val="both"/>
            </w:pPr>
          </w:p>
        </w:tc>
      </w:tr>
      <w:tr w:rsidR="005A122C" w14:paraId="6FA1005B" w14:textId="77777777" w:rsidTr="00667A1C">
        <w:tc>
          <w:tcPr>
            <w:tcW w:w="1809" w:type="dxa"/>
            <w:vMerge/>
          </w:tcPr>
          <w:p w14:paraId="0DA2D56E" w14:textId="77777777" w:rsidR="005A122C" w:rsidRDefault="005A122C" w:rsidP="0003616B">
            <w:pPr>
              <w:pStyle w:val="NoSpacing"/>
              <w:jc w:val="both"/>
            </w:pPr>
          </w:p>
        </w:tc>
        <w:tc>
          <w:tcPr>
            <w:tcW w:w="1782" w:type="dxa"/>
          </w:tcPr>
          <w:p w14:paraId="3AE2844D" w14:textId="77777777" w:rsidR="005A122C" w:rsidRDefault="005A122C" w:rsidP="0003616B">
            <w:pPr>
              <w:pStyle w:val="NoSpacing"/>
              <w:jc w:val="both"/>
            </w:pPr>
            <w:r>
              <w:t>HP Mix</w:t>
            </w:r>
          </w:p>
        </w:tc>
        <w:tc>
          <w:tcPr>
            <w:tcW w:w="1441" w:type="dxa"/>
          </w:tcPr>
          <w:p w14:paraId="1EFA3F50" w14:textId="77777777" w:rsidR="005A122C" w:rsidRDefault="005A122C" w:rsidP="0003616B">
            <w:pPr>
              <w:pStyle w:val="NoSpacing"/>
              <w:jc w:val="both"/>
            </w:pPr>
            <w:r>
              <w:t>28</w:t>
            </w:r>
          </w:p>
        </w:tc>
        <w:tc>
          <w:tcPr>
            <w:tcW w:w="1630" w:type="dxa"/>
          </w:tcPr>
          <w:p w14:paraId="015BA287" w14:textId="77777777" w:rsidR="005A122C" w:rsidRDefault="005A122C" w:rsidP="0003616B">
            <w:pPr>
              <w:pStyle w:val="NoSpacing"/>
              <w:jc w:val="both"/>
            </w:pPr>
            <w:r>
              <w:t>0 – 127</w:t>
            </w:r>
          </w:p>
        </w:tc>
        <w:tc>
          <w:tcPr>
            <w:tcW w:w="1854" w:type="dxa"/>
          </w:tcPr>
          <w:p w14:paraId="3376CCF1" w14:textId="77777777" w:rsidR="005A122C" w:rsidRDefault="005A122C" w:rsidP="0003616B">
            <w:pPr>
              <w:pStyle w:val="NoSpacing"/>
              <w:jc w:val="both"/>
            </w:pPr>
          </w:p>
        </w:tc>
      </w:tr>
      <w:tr w:rsidR="005A122C" w14:paraId="034E0F9B" w14:textId="77777777" w:rsidTr="00667A1C">
        <w:tc>
          <w:tcPr>
            <w:tcW w:w="1809" w:type="dxa"/>
            <w:vMerge/>
          </w:tcPr>
          <w:p w14:paraId="0E97A15B" w14:textId="77777777" w:rsidR="005A122C" w:rsidRDefault="005A122C" w:rsidP="0003616B">
            <w:pPr>
              <w:pStyle w:val="NoSpacing"/>
              <w:jc w:val="both"/>
            </w:pPr>
          </w:p>
        </w:tc>
        <w:tc>
          <w:tcPr>
            <w:tcW w:w="1782" w:type="dxa"/>
          </w:tcPr>
          <w:p w14:paraId="6A15C658" w14:textId="77777777" w:rsidR="005A122C" w:rsidRDefault="005A122C" w:rsidP="0003616B">
            <w:pPr>
              <w:pStyle w:val="NoSpacing"/>
              <w:jc w:val="both"/>
            </w:pPr>
            <w:r>
              <w:t>BP Mix</w:t>
            </w:r>
          </w:p>
        </w:tc>
        <w:tc>
          <w:tcPr>
            <w:tcW w:w="1441" w:type="dxa"/>
          </w:tcPr>
          <w:p w14:paraId="60671733" w14:textId="77777777" w:rsidR="005A122C" w:rsidRDefault="005A122C" w:rsidP="0003616B">
            <w:pPr>
              <w:pStyle w:val="NoSpacing"/>
              <w:jc w:val="both"/>
            </w:pPr>
            <w:r>
              <w:t>27</w:t>
            </w:r>
          </w:p>
        </w:tc>
        <w:tc>
          <w:tcPr>
            <w:tcW w:w="1630" w:type="dxa"/>
          </w:tcPr>
          <w:p w14:paraId="6DF1FBAE" w14:textId="77777777" w:rsidR="005A122C" w:rsidRDefault="005A122C" w:rsidP="0003616B">
            <w:pPr>
              <w:pStyle w:val="NoSpacing"/>
              <w:jc w:val="both"/>
            </w:pPr>
            <w:r>
              <w:t>0 – 127</w:t>
            </w:r>
          </w:p>
        </w:tc>
        <w:tc>
          <w:tcPr>
            <w:tcW w:w="1854" w:type="dxa"/>
          </w:tcPr>
          <w:p w14:paraId="77514196" w14:textId="77777777" w:rsidR="005A122C" w:rsidRDefault="005A122C" w:rsidP="0003616B">
            <w:pPr>
              <w:pStyle w:val="NoSpacing"/>
              <w:jc w:val="both"/>
            </w:pPr>
          </w:p>
        </w:tc>
      </w:tr>
      <w:tr w:rsidR="005A122C" w14:paraId="69575940" w14:textId="77777777" w:rsidTr="00667A1C">
        <w:tc>
          <w:tcPr>
            <w:tcW w:w="1809" w:type="dxa"/>
            <w:vMerge/>
          </w:tcPr>
          <w:p w14:paraId="64B96760" w14:textId="77777777" w:rsidR="005A122C" w:rsidRDefault="005A122C" w:rsidP="0003616B">
            <w:pPr>
              <w:pStyle w:val="NoSpacing"/>
              <w:jc w:val="both"/>
            </w:pPr>
          </w:p>
        </w:tc>
        <w:tc>
          <w:tcPr>
            <w:tcW w:w="1782" w:type="dxa"/>
          </w:tcPr>
          <w:p w14:paraId="37BFC550" w14:textId="77777777" w:rsidR="005A122C" w:rsidRDefault="005A122C" w:rsidP="005A122C">
            <w:pPr>
              <w:pStyle w:val="NoSpacing"/>
              <w:jc w:val="both"/>
            </w:pPr>
            <w:r>
              <w:t>Notch Mix</w:t>
            </w:r>
          </w:p>
        </w:tc>
        <w:tc>
          <w:tcPr>
            <w:tcW w:w="1441" w:type="dxa"/>
          </w:tcPr>
          <w:p w14:paraId="53016D12" w14:textId="77777777" w:rsidR="005A122C" w:rsidRDefault="005A122C" w:rsidP="0003616B">
            <w:pPr>
              <w:pStyle w:val="NoSpacing"/>
              <w:jc w:val="both"/>
            </w:pPr>
            <w:r>
              <w:t>29</w:t>
            </w:r>
          </w:p>
        </w:tc>
        <w:tc>
          <w:tcPr>
            <w:tcW w:w="1630" w:type="dxa"/>
          </w:tcPr>
          <w:p w14:paraId="78C231AA" w14:textId="77777777" w:rsidR="005A122C" w:rsidRDefault="005A122C" w:rsidP="0003616B">
            <w:pPr>
              <w:pStyle w:val="NoSpacing"/>
              <w:jc w:val="both"/>
            </w:pPr>
            <w:r>
              <w:t>0 – 127</w:t>
            </w:r>
          </w:p>
        </w:tc>
        <w:tc>
          <w:tcPr>
            <w:tcW w:w="1854" w:type="dxa"/>
          </w:tcPr>
          <w:p w14:paraId="4CF836B3" w14:textId="77777777" w:rsidR="005A122C" w:rsidRDefault="005A122C" w:rsidP="0003616B">
            <w:pPr>
              <w:pStyle w:val="NoSpacing"/>
              <w:jc w:val="both"/>
            </w:pPr>
          </w:p>
        </w:tc>
      </w:tr>
      <w:tr w:rsidR="00CA1FF7" w14:paraId="7F13D594" w14:textId="77777777" w:rsidTr="00667A1C">
        <w:tc>
          <w:tcPr>
            <w:tcW w:w="1809" w:type="dxa"/>
            <w:vMerge w:val="restart"/>
          </w:tcPr>
          <w:p w14:paraId="5707DF7D" w14:textId="77777777" w:rsidR="00CA1FF7" w:rsidRDefault="00CA1FF7" w:rsidP="0003616B">
            <w:pPr>
              <w:pStyle w:val="NoSpacing"/>
              <w:jc w:val="both"/>
            </w:pPr>
            <w:r>
              <w:t>Oscillators</w:t>
            </w:r>
          </w:p>
        </w:tc>
        <w:tc>
          <w:tcPr>
            <w:tcW w:w="1782" w:type="dxa"/>
          </w:tcPr>
          <w:p w14:paraId="6415A62F" w14:textId="77777777" w:rsidR="00CA1FF7" w:rsidRDefault="00CA1FF7" w:rsidP="0003616B">
            <w:pPr>
              <w:pStyle w:val="NoSpacing"/>
              <w:jc w:val="both"/>
            </w:pPr>
            <w:r>
              <w:t>Sine Mix</w:t>
            </w:r>
          </w:p>
        </w:tc>
        <w:tc>
          <w:tcPr>
            <w:tcW w:w="1441" w:type="dxa"/>
          </w:tcPr>
          <w:p w14:paraId="2D9548DE" w14:textId="77777777" w:rsidR="00CA1FF7" w:rsidRDefault="00CA1FF7" w:rsidP="0003616B">
            <w:pPr>
              <w:pStyle w:val="NoSpacing"/>
              <w:jc w:val="both"/>
            </w:pPr>
            <w:r>
              <w:t>14</w:t>
            </w:r>
          </w:p>
        </w:tc>
        <w:tc>
          <w:tcPr>
            <w:tcW w:w="1630" w:type="dxa"/>
          </w:tcPr>
          <w:p w14:paraId="531946C9" w14:textId="77777777" w:rsidR="00CA1FF7" w:rsidRDefault="00CA1FF7" w:rsidP="0003616B">
            <w:pPr>
              <w:pStyle w:val="NoSpacing"/>
              <w:jc w:val="both"/>
            </w:pPr>
            <w:r>
              <w:t>0 – 127</w:t>
            </w:r>
          </w:p>
        </w:tc>
        <w:tc>
          <w:tcPr>
            <w:tcW w:w="1854" w:type="dxa"/>
          </w:tcPr>
          <w:p w14:paraId="0BBD7A91" w14:textId="77777777" w:rsidR="00CA1FF7" w:rsidRDefault="00CA1FF7" w:rsidP="0003616B">
            <w:pPr>
              <w:pStyle w:val="NoSpacing"/>
              <w:jc w:val="both"/>
            </w:pPr>
          </w:p>
        </w:tc>
      </w:tr>
      <w:tr w:rsidR="00CA1FF7" w14:paraId="0A52283C" w14:textId="77777777" w:rsidTr="00667A1C">
        <w:tc>
          <w:tcPr>
            <w:tcW w:w="1809" w:type="dxa"/>
            <w:vMerge/>
          </w:tcPr>
          <w:p w14:paraId="36F584DA" w14:textId="77777777" w:rsidR="00CA1FF7" w:rsidRDefault="00CA1FF7" w:rsidP="0003616B">
            <w:pPr>
              <w:pStyle w:val="NoSpacing"/>
              <w:jc w:val="both"/>
            </w:pPr>
          </w:p>
        </w:tc>
        <w:tc>
          <w:tcPr>
            <w:tcW w:w="1782" w:type="dxa"/>
          </w:tcPr>
          <w:p w14:paraId="03F6833B" w14:textId="77777777" w:rsidR="00CA1FF7" w:rsidRDefault="00CA1FF7" w:rsidP="0003616B">
            <w:pPr>
              <w:pStyle w:val="NoSpacing"/>
              <w:jc w:val="both"/>
            </w:pPr>
            <w:r>
              <w:t>Triangle Mix</w:t>
            </w:r>
          </w:p>
        </w:tc>
        <w:tc>
          <w:tcPr>
            <w:tcW w:w="1441" w:type="dxa"/>
          </w:tcPr>
          <w:p w14:paraId="23150E5B" w14:textId="77777777" w:rsidR="00CA1FF7" w:rsidRDefault="00CA1FF7" w:rsidP="0003616B">
            <w:pPr>
              <w:pStyle w:val="NoSpacing"/>
              <w:jc w:val="both"/>
            </w:pPr>
            <w:r>
              <w:t>15</w:t>
            </w:r>
          </w:p>
        </w:tc>
        <w:tc>
          <w:tcPr>
            <w:tcW w:w="1630" w:type="dxa"/>
          </w:tcPr>
          <w:p w14:paraId="79D47B11" w14:textId="77777777" w:rsidR="00CA1FF7" w:rsidRDefault="00CA1FF7" w:rsidP="005A122C">
            <w:pPr>
              <w:pStyle w:val="NoSpacing"/>
              <w:tabs>
                <w:tab w:val="right" w:pos="1724"/>
              </w:tabs>
              <w:jc w:val="both"/>
            </w:pPr>
            <w:r>
              <w:t>0 – 127</w:t>
            </w:r>
          </w:p>
        </w:tc>
        <w:tc>
          <w:tcPr>
            <w:tcW w:w="1854" w:type="dxa"/>
          </w:tcPr>
          <w:p w14:paraId="67823C5A" w14:textId="77777777" w:rsidR="00CA1FF7" w:rsidRDefault="00CA1FF7" w:rsidP="0003616B">
            <w:pPr>
              <w:pStyle w:val="NoSpacing"/>
              <w:jc w:val="both"/>
            </w:pPr>
          </w:p>
        </w:tc>
      </w:tr>
      <w:tr w:rsidR="00CA1FF7" w14:paraId="113DC384" w14:textId="77777777" w:rsidTr="00667A1C">
        <w:tc>
          <w:tcPr>
            <w:tcW w:w="1809" w:type="dxa"/>
            <w:vMerge/>
          </w:tcPr>
          <w:p w14:paraId="0CDE299E" w14:textId="77777777" w:rsidR="00CA1FF7" w:rsidRDefault="00CA1FF7" w:rsidP="0003616B">
            <w:pPr>
              <w:pStyle w:val="NoSpacing"/>
              <w:jc w:val="both"/>
            </w:pPr>
          </w:p>
        </w:tc>
        <w:tc>
          <w:tcPr>
            <w:tcW w:w="1782" w:type="dxa"/>
          </w:tcPr>
          <w:p w14:paraId="41EF3F21" w14:textId="77777777" w:rsidR="00CA1FF7" w:rsidRDefault="00CA1FF7" w:rsidP="0003616B">
            <w:pPr>
              <w:pStyle w:val="NoSpacing"/>
              <w:jc w:val="both"/>
            </w:pPr>
            <w:proofErr w:type="spellStart"/>
            <w:r>
              <w:t>Sawtooth</w:t>
            </w:r>
            <w:proofErr w:type="spellEnd"/>
            <w:r>
              <w:t xml:space="preserve"> Mix</w:t>
            </w:r>
          </w:p>
        </w:tc>
        <w:tc>
          <w:tcPr>
            <w:tcW w:w="1441" w:type="dxa"/>
          </w:tcPr>
          <w:p w14:paraId="1255BFB0" w14:textId="77777777" w:rsidR="00CA1FF7" w:rsidRDefault="00CA1FF7" w:rsidP="0003616B">
            <w:pPr>
              <w:pStyle w:val="NoSpacing"/>
              <w:jc w:val="both"/>
            </w:pPr>
            <w:r>
              <w:t>16</w:t>
            </w:r>
          </w:p>
        </w:tc>
        <w:tc>
          <w:tcPr>
            <w:tcW w:w="1630" w:type="dxa"/>
          </w:tcPr>
          <w:p w14:paraId="7EA78F96" w14:textId="77777777" w:rsidR="00CA1FF7" w:rsidRDefault="00CA1FF7" w:rsidP="0003616B">
            <w:pPr>
              <w:pStyle w:val="NoSpacing"/>
              <w:jc w:val="both"/>
            </w:pPr>
            <w:r>
              <w:t>0 – 127</w:t>
            </w:r>
          </w:p>
        </w:tc>
        <w:tc>
          <w:tcPr>
            <w:tcW w:w="1854" w:type="dxa"/>
          </w:tcPr>
          <w:p w14:paraId="7D3C66B9" w14:textId="77777777" w:rsidR="00CA1FF7" w:rsidRDefault="00CA1FF7" w:rsidP="0003616B">
            <w:pPr>
              <w:pStyle w:val="NoSpacing"/>
              <w:jc w:val="both"/>
            </w:pPr>
          </w:p>
        </w:tc>
      </w:tr>
      <w:tr w:rsidR="00CA1FF7" w14:paraId="1A9D0C60" w14:textId="77777777" w:rsidTr="00667A1C">
        <w:tc>
          <w:tcPr>
            <w:tcW w:w="1809" w:type="dxa"/>
            <w:vMerge/>
          </w:tcPr>
          <w:p w14:paraId="09825F9F" w14:textId="77777777" w:rsidR="00CA1FF7" w:rsidRDefault="00CA1FF7" w:rsidP="0003616B">
            <w:pPr>
              <w:pStyle w:val="NoSpacing"/>
              <w:jc w:val="both"/>
            </w:pPr>
          </w:p>
        </w:tc>
        <w:tc>
          <w:tcPr>
            <w:tcW w:w="1782" w:type="dxa"/>
          </w:tcPr>
          <w:p w14:paraId="699B00DF" w14:textId="77777777" w:rsidR="00CA1FF7" w:rsidRDefault="00CA1FF7" w:rsidP="0003616B">
            <w:pPr>
              <w:pStyle w:val="NoSpacing"/>
              <w:jc w:val="both"/>
            </w:pPr>
            <w:r>
              <w:t>Square Mix</w:t>
            </w:r>
          </w:p>
        </w:tc>
        <w:tc>
          <w:tcPr>
            <w:tcW w:w="1441" w:type="dxa"/>
          </w:tcPr>
          <w:p w14:paraId="7A7D47FF" w14:textId="77777777" w:rsidR="00CA1FF7" w:rsidRDefault="00CA1FF7" w:rsidP="0003616B">
            <w:pPr>
              <w:pStyle w:val="NoSpacing"/>
              <w:jc w:val="both"/>
            </w:pPr>
            <w:r>
              <w:t>18</w:t>
            </w:r>
          </w:p>
        </w:tc>
        <w:tc>
          <w:tcPr>
            <w:tcW w:w="1630" w:type="dxa"/>
          </w:tcPr>
          <w:p w14:paraId="333FEB70" w14:textId="77777777" w:rsidR="00CA1FF7" w:rsidRDefault="00CA1FF7" w:rsidP="0003616B">
            <w:pPr>
              <w:pStyle w:val="NoSpacing"/>
              <w:jc w:val="both"/>
            </w:pPr>
            <w:r>
              <w:t>0 – 127</w:t>
            </w:r>
          </w:p>
        </w:tc>
        <w:tc>
          <w:tcPr>
            <w:tcW w:w="1854" w:type="dxa"/>
          </w:tcPr>
          <w:p w14:paraId="3637ED72" w14:textId="77777777" w:rsidR="00CA1FF7" w:rsidRDefault="00CA1FF7" w:rsidP="0003616B">
            <w:pPr>
              <w:pStyle w:val="NoSpacing"/>
              <w:jc w:val="both"/>
            </w:pPr>
          </w:p>
        </w:tc>
      </w:tr>
      <w:tr w:rsidR="00CA1FF7" w14:paraId="6317EF16" w14:textId="77777777" w:rsidTr="00667A1C">
        <w:tc>
          <w:tcPr>
            <w:tcW w:w="1809" w:type="dxa"/>
            <w:vMerge/>
          </w:tcPr>
          <w:p w14:paraId="15F0902D" w14:textId="77777777" w:rsidR="00CA1FF7" w:rsidRDefault="00CA1FF7" w:rsidP="0003616B">
            <w:pPr>
              <w:pStyle w:val="NoSpacing"/>
              <w:jc w:val="both"/>
            </w:pPr>
          </w:p>
        </w:tc>
        <w:tc>
          <w:tcPr>
            <w:tcW w:w="1782" w:type="dxa"/>
          </w:tcPr>
          <w:p w14:paraId="48D7C4E5" w14:textId="77777777" w:rsidR="00CA1FF7" w:rsidRDefault="00CA1FF7" w:rsidP="0003616B">
            <w:pPr>
              <w:pStyle w:val="NoSpacing"/>
              <w:jc w:val="both"/>
            </w:pPr>
            <w:r>
              <w:t>Pulse Mix</w:t>
            </w:r>
          </w:p>
        </w:tc>
        <w:tc>
          <w:tcPr>
            <w:tcW w:w="1441" w:type="dxa"/>
          </w:tcPr>
          <w:p w14:paraId="18A96806" w14:textId="77777777" w:rsidR="00CA1FF7" w:rsidRDefault="00CA1FF7" w:rsidP="0003616B">
            <w:pPr>
              <w:pStyle w:val="NoSpacing"/>
              <w:jc w:val="both"/>
            </w:pPr>
            <w:r>
              <w:t>17</w:t>
            </w:r>
          </w:p>
        </w:tc>
        <w:tc>
          <w:tcPr>
            <w:tcW w:w="1630" w:type="dxa"/>
          </w:tcPr>
          <w:p w14:paraId="3608780F" w14:textId="77777777" w:rsidR="00CA1FF7" w:rsidRDefault="00CA1FF7" w:rsidP="0003616B">
            <w:pPr>
              <w:pStyle w:val="NoSpacing"/>
              <w:jc w:val="both"/>
            </w:pPr>
            <w:r>
              <w:t>0 – 127</w:t>
            </w:r>
          </w:p>
        </w:tc>
        <w:tc>
          <w:tcPr>
            <w:tcW w:w="1854" w:type="dxa"/>
          </w:tcPr>
          <w:p w14:paraId="7DF2B508" w14:textId="77777777" w:rsidR="00CA1FF7" w:rsidRDefault="00CA1FF7" w:rsidP="0003616B">
            <w:pPr>
              <w:pStyle w:val="NoSpacing"/>
              <w:jc w:val="both"/>
            </w:pPr>
          </w:p>
        </w:tc>
      </w:tr>
      <w:tr w:rsidR="00CA1FF7" w14:paraId="3B9E54A2" w14:textId="77777777" w:rsidTr="00667A1C">
        <w:tc>
          <w:tcPr>
            <w:tcW w:w="1809" w:type="dxa"/>
            <w:vMerge/>
          </w:tcPr>
          <w:p w14:paraId="283C1083" w14:textId="77777777" w:rsidR="00CA1FF7" w:rsidRDefault="00CA1FF7" w:rsidP="0003616B">
            <w:pPr>
              <w:pStyle w:val="NoSpacing"/>
              <w:jc w:val="both"/>
            </w:pPr>
          </w:p>
        </w:tc>
        <w:tc>
          <w:tcPr>
            <w:tcW w:w="1782" w:type="dxa"/>
          </w:tcPr>
          <w:p w14:paraId="23522C30" w14:textId="77777777" w:rsidR="00CA1FF7" w:rsidRDefault="00CA1FF7" w:rsidP="0003616B">
            <w:pPr>
              <w:pStyle w:val="NoSpacing"/>
              <w:jc w:val="both"/>
            </w:pPr>
            <w:r>
              <w:t>Pulse Amount</w:t>
            </w:r>
          </w:p>
        </w:tc>
        <w:tc>
          <w:tcPr>
            <w:tcW w:w="1441" w:type="dxa"/>
          </w:tcPr>
          <w:p w14:paraId="2275E290" w14:textId="77777777" w:rsidR="00CA1FF7" w:rsidRDefault="00CA1FF7" w:rsidP="0003616B">
            <w:pPr>
              <w:pStyle w:val="NoSpacing"/>
              <w:jc w:val="both"/>
            </w:pPr>
            <w:r>
              <w:t>3</w:t>
            </w:r>
          </w:p>
        </w:tc>
        <w:tc>
          <w:tcPr>
            <w:tcW w:w="1630" w:type="dxa"/>
          </w:tcPr>
          <w:p w14:paraId="1F817FD6" w14:textId="77777777" w:rsidR="00CA1FF7" w:rsidRDefault="00CA1FF7" w:rsidP="0003616B">
            <w:pPr>
              <w:pStyle w:val="NoSpacing"/>
              <w:jc w:val="both"/>
            </w:pPr>
            <w:r>
              <w:t>0 – 127</w:t>
            </w:r>
          </w:p>
        </w:tc>
        <w:tc>
          <w:tcPr>
            <w:tcW w:w="1854" w:type="dxa"/>
          </w:tcPr>
          <w:p w14:paraId="46120032" w14:textId="77777777" w:rsidR="00CA1FF7" w:rsidRDefault="00CA1FF7" w:rsidP="0003616B">
            <w:pPr>
              <w:pStyle w:val="NoSpacing"/>
              <w:jc w:val="both"/>
            </w:pPr>
          </w:p>
        </w:tc>
      </w:tr>
      <w:tr w:rsidR="00CA1FF7" w14:paraId="07A9A979" w14:textId="77777777" w:rsidTr="00667A1C">
        <w:tc>
          <w:tcPr>
            <w:tcW w:w="1809" w:type="dxa"/>
            <w:vMerge/>
          </w:tcPr>
          <w:p w14:paraId="442195DB" w14:textId="77777777" w:rsidR="00CA1FF7" w:rsidRDefault="00CA1FF7" w:rsidP="0003616B">
            <w:pPr>
              <w:pStyle w:val="NoSpacing"/>
              <w:jc w:val="both"/>
            </w:pPr>
          </w:p>
        </w:tc>
        <w:tc>
          <w:tcPr>
            <w:tcW w:w="1782" w:type="dxa"/>
          </w:tcPr>
          <w:p w14:paraId="577EC594" w14:textId="77777777" w:rsidR="00CA1FF7" w:rsidRDefault="00CA1FF7" w:rsidP="0003616B">
            <w:pPr>
              <w:pStyle w:val="NoSpacing"/>
              <w:jc w:val="both"/>
            </w:pPr>
            <w:r>
              <w:t>Sine Note</w:t>
            </w:r>
          </w:p>
        </w:tc>
        <w:tc>
          <w:tcPr>
            <w:tcW w:w="1441" w:type="dxa"/>
          </w:tcPr>
          <w:p w14:paraId="356EA27F" w14:textId="77777777" w:rsidR="00CA1FF7" w:rsidRDefault="00CA1FF7" w:rsidP="0003616B">
            <w:pPr>
              <w:pStyle w:val="NoSpacing"/>
              <w:jc w:val="both"/>
            </w:pPr>
            <w:r>
              <w:t>33</w:t>
            </w:r>
          </w:p>
        </w:tc>
        <w:tc>
          <w:tcPr>
            <w:tcW w:w="1630" w:type="dxa"/>
          </w:tcPr>
          <w:p w14:paraId="705CB2E8" w14:textId="77777777" w:rsidR="00CA1FF7" w:rsidRDefault="00CA1FF7" w:rsidP="0003616B">
            <w:pPr>
              <w:pStyle w:val="NoSpacing"/>
              <w:jc w:val="both"/>
            </w:pPr>
            <w:r>
              <w:t xml:space="preserve">40 – 88 </w:t>
            </w:r>
          </w:p>
        </w:tc>
        <w:tc>
          <w:tcPr>
            <w:tcW w:w="1854" w:type="dxa"/>
          </w:tcPr>
          <w:p w14:paraId="2F486724" w14:textId="77777777" w:rsidR="00CA1FF7" w:rsidRDefault="00CA1FF7" w:rsidP="0003616B">
            <w:pPr>
              <w:pStyle w:val="NoSpacing"/>
              <w:jc w:val="both"/>
            </w:pPr>
            <w:r>
              <w:t xml:space="preserve">Bipolar, 64 is midpoint </w:t>
            </w:r>
          </w:p>
        </w:tc>
      </w:tr>
      <w:tr w:rsidR="00CA1FF7" w14:paraId="6E0E0F44" w14:textId="77777777" w:rsidTr="00667A1C">
        <w:tc>
          <w:tcPr>
            <w:tcW w:w="1809" w:type="dxa"/>
            <w:vMerge/>
          </w:tcPr>
          <w:p w14:paraId="12D72ED2" w14:textId="77777777" w:rsidR="00CA1FF7" w:rsidRDefault="00CA1FF7" w:rsidP="0003616B">
            <w:pPr>
              <w:pStyle w:val="NoSpacing"/>
              <w:jc w:val="both"/>
            </w:pPr>
          </w:p>
        </w:tc>
        <w:tc>
          <w:tcPr>
            <w:tcW w:w="1782" w:type="dxa"/>
          </w:tcPr>
          <w:p w14:paraId="642BFA0A" w14:textId="77777777" w:rsidR="00CA1FF7" w:rsidRDefault="00CA1FF7" w:rsidP="0003616B">
            <w:pPr>
              <w:pStyle w:val="NoSpacing"/>
              <w:jc w:val="both"/>
            </w:pPr>
            <w:r>
              <w:t>Triangle Note</w:t>
            </w:r>
          </w:p>
        </w:tc>
        <w:tc>
          <w:tcPr>
            <w:tcW w:w="1441" w:type="dxa"/>
          </w:tcPr>
          <w:p w14:paraId="062443FA" w14:textId="77777777" w:rsidR="00CA1FF7" w:rsidRDefault="00CA1FF7" w:rsidP="0003616B">
            <w:pPr>
              <w:pStyle w:val="NoSpacing"/>
              <w:jc w:val="both"/>
            </w:pPr>
            <w:r>
              <w:t>34</w:t>
            </w:r>
          </w:p>
        </w:tc>
        <w:tc>
          <w:tcPr>
            <w:tcW w:w="1630" w:type="dxa"/>
          </w:tcPr>
          <w:p w14:paraId="38508857" w14:textId="77777777" w:rsidR="00CA1FF7" w:rsidRDefault="00CA1FF7" w:rsidP="0003616B">
            <w:pPr>
              <w:pStyle w:val="NoSpacing"/>
              <w:jc w:val="both"/>
            </w:pPr>
            <w:r>
              <w:t>40 – 88</w:t>
            </w:r>
          </w:p>
        </w:tc>
        <w:tc>
          <w:tcPr>
            <w:tcW w:w="1854" w:type="dxa"/>
          </w:tcPr>
          <w:p w14:paraId="048B4621" w14:textId="77777777" w:rsidR="00CA1FF7" w:rsidRDefault="00CA1FF7" w:rsidP="0003616B">
            <w:pPr>
              <w:pStyle w:val="NoSpacing"/>
              <w:jc w:val="both"/>
            </w:pPr>
            <w:r>
              <w:t>Bipolar, 64 is midpoint</w:t>
            </w:r>
          </w:p>
        </w:tc>
      </w:tr>
      <w:tr w:rsidR="00CA1FF7" w14:paraId="6C8E44F4" w14:textId="77777777" w:rsidTr="00667A1C">
        <w:tc>
          <w:tcPr>
            <w:tcW w:w="1809" w:type="dxa"/>
            <w:vMerge/>
          </w:tcPr>
          <w:p w14:paraId="2C6C9525" w14:textId="77777777" w:rsidR="00CA1FF7" w:rsidRDefault="00CA1FF7" w:rsidP="0003616B">
            <w:pPr>
              <w:pStyle w:val="NoSpacing"/>
              <w:jc w:val="both"/>
            </w:pPr>
          </w:p>
        </w:tc>
        <w:tc>
          <w:tcPr>
            <w:tcW w:w="1782" w:type="dxa"/>
          </w:tcPr>
          <w:p w14:paraId="5CA28694" w14:textId="77777777" w:rsidR="00CA1FF7" w:rsidRDefault="00CA1FF7" w:rsidP="0003616B">
            <w:pPr>
              <w:pStyle w:val="NoSpacing"/>
              <w:jc w:val="both"/>
            </w:pPr>
            <w:proofErr w:type="spellStart"/>
            <w:r>
              <w:t>Sawtooth</w:t>
            </w:r>
            <w:proofErr w:type="spellEnd"/>
            <w:r>
              <w:t xml:space="preserve"> Note</w:t>
            </w:r>
          </w:p>
        </w:tc>
        <w:tc>
          <w:tcPr>
            <w:tcW w:w="1441" w:type="dxa"/>
          </w:tcPr>
          <w:p w14:paraId="6211C94F" w14:textId="77777777" w:rsidR="00CA1FF7" w:rsidRDefault="00CA1FF7" w:rsidP="0003616B">
            <w:pPr>
              <w:pStyle w:val="NoSpacing"/>
              <w:jc w:val="both"/>
            </w:pPr>
            <w:r>
              <w:t>35</w:t>
            </w:r>
          </w:p>
        </w:tc>
        <w:tc>
          <w:tcPr>
            <w:tcW w:w="1630" w:type="dxa"/>
          </w:tcPr>
          <w:p w14:paraId="5F64CAF7" w14:textId="340071E8" w:rsidR="00CA1FF7" w:rsidRDefault="00CA1FF7" w:rsidP="0003616B">
            <w:pPr>
              <w:pStyle w:val="NoSpacing"/>
              <w:jc w:val="both"/>
            </w:pPr>
            <w:r>
              <w:t>40 – 88</w:t>
            </w:r>
          </w:p>
        </w:tc>
        <w:tc>
          <w:tcPr>
            <w:tcW w:w="1854" w:type="dxa"/>
          </w:tcPr>
          <w:p w14:paraId="38CB5BD1" w14:textId="772C7C16" w:rsidR="00CA1FF7" w:rsidRDefault="00CA1FF7" w:rsidP="0003616B">
            <w:pPr>
              <w:pStyle w:val="NoSpacing"/>
              <w:jc w:val="both"/>
            </w:pPr>
            <w:r>
              <w:t>Bipolar, 64 is midpoint</w:t>
            </w:r>
          </w:p>
        </w:tc>
      </w:tr>
      <w:tr w:rsidR="00CA1FF7" w14:paraId="7D94A913" w14:textId="77777777" w:rsidTr="00667A1C">
        <w:tc>
          <w:tcPr>
            <w:tcW w:w="1809" w:type="dxa"/>
            <w:vMerge/>
          </w:tcPr>
          <w:p w14:paraId="28F8314A" w14:textId="77777777" w:rsidR="00CA1FF7" w:rsidRDefault="00CA1FF7" w:rsidP="0003616B">
            <w:pPr>
              <w:pStyle w:val="NoSpacing"/>
              <w:jc w:val="both"/>
            </w:pPr>
          </w:p>
        </w:tc>
        <w:tc>
          <w:tcPr>
            <w:tcW w:w="1782" w:type="dxa"/>
          </w:tcPr>
          <w:p w14:paraId="5487A60B" w14:textId="00A14996" w:rsidR="00CA1FF7" w:rsidRDefault="00CA1FF7" w:rsidP="0003616B">
            <w:pPr>
              <w:pStyle w:val="NoSpacing"/>
              <w:jc w:val="both"/>
            </w:pPr>
            <w:r>
              <w:t>Square Note</w:t>
            </w:r>
          </w:p>
        </w:tc>
        <w:tc>
          <w:tcPr>
            <w:tcW w:w="1441" w:type="dxa"/>
          </w:tcPr>
          <w:p w14:paraId="72F9DCBE" w14:textId="4690C10E" w:rsidR="00CA1FF7" w:rsidRDefault="00CA1FF7" w:rsidP="0003616B">
            <w:pPr>
              <w:pStyle w:val="NoSpacing"/>
              <w:jc w:val="both"/>
            </w:pPr>
            <w:r>
              <w:t>37</w:t>
            </w:r>
          </w:p>
        </w:tc>
        <w:tc>
          <w:tcPr>
            <w:tcW w:w="1630" w:type="dxa"/>
          </w:tcPr>
          <w:p w14:paraId="769662AD" w14:textId="52FD2CC7" w:rsidR="00CA1FF7" w:rsidRDefault="00CA1FF7" w:rsidP="0003616B">
            <w:pPr>
              <w:pStyle w:val="NoSpacing"/>
              <w:jc w:val="both"/>
            </w:pPr>
            <w:r>
              <w:t>40 – 88</w:t>
            </w:r>
          </w:p>
        </w:tc>
        <w:tc>
          <w:tcPr>
            <w:tcW w:w="1854" w:type="dxa"/>
          </w:tcPr>
          <w:p w14:paraId="02547838" w14:textId="03DA40DA" w:rsidR="00CA1FF7" w:rsidRDefault="00CA1FF7" w:rsidP="0003616B">
            <w:pPr>
              <w:pStyle w:val="NoSpacing"/>
              <w:jc w:val="both"/>
            </w:pPr>
            <w:r>
              <w:t>Bipolar, 64 is midpoint</w:t>
            </w:r>
          </w:p>
        </w:tc>
      </w:tr>
      <w:tr w:rsidR="00CA1FF7" w14:paraId="22846381" w14:textId="77777777" w:rsidTr="00667A1C">
        <w:tc>
          <w:tcPr>
            <w:tcW w:w="1809" w:type="dxa"/>
            <w:vMerge/>
          </w:tcPr>
          <w:p w14:paraId="4B27289A" w14:textId="77777777" w:rsidR="00CA1FF7" w:rsidRDefault="00CA1FF7" w:rsidP="0003616B">
            <w:pPr>
              <w:pStyle w:val="NoSpacing"/>
              <w:jc w:val="both"/>
            </w:pPr>
          </w:p>
        </w:tc>
        <w:tc>
          <w:tcPr>
            <w:tcW w:w="1782" w:type="dxa"/>
          </w:tcPr>
          <w:p w14:paraId="384D7FAD" w14:textId="66F6AE2E" w:rsidR="00CA1FF7" w:rsidRDefault="00CA1FF7" w:rsidP="0003616B">
            <w:pPr>
              <w:pStyle w:val="NoSpacing"/>
              <w:jc w:val="both"/>
            </w:pPr>
            <w:r>
              <w:t>Pulse Note</w:t>
            </w:r>
          </w:p>
        </w:tc>
        <w:tc>
          <w:tcPr>
            <w:tcW w:w="1441" w:type="dxa"/>
          </w:tcPr>
          <w:p w14:paraId="1027E0A0" w14:textId="7ACF1898" w:rsidR="00CA1FF7" w:rsidRDefault="00CA1FF7" w:rsidP="0003616B">
            <w:pPr>
              <w:pStyle w:val="NoSpacing"/>
              <w:jc w:val="both"/>
            </w:pPr>
            <w:r>
              <w:t>36</w:t>
            </w:r>
          </w:p>
        </w:tc>
        <w:tc>
          <w:tcPr>
            <w:tcW w:w="1630" w:type="dxa"/>
          </w:tcPr>
          <w:p w14:paraId="64E10641" w14:textId="0D125B79" w:rsidR="00CA1FF7" w:rsidRDefault="00CA1FF7" w:rsidP="0003616B">
            <w:pPr>
              <w:pStyle w:val="NoSpacing"/>
              <w:jc w:val="both"/>
            </w:pPr>
            <w:r>
              <w:t>40 – 88</w:t>
            </w:r>
          </w:p>
        </w:tc>
        <w:tc>
          <w:tcPr>
            <w:tcW w:w="1854" w:type="dxa"/>
          </w:tcPr>
          <w:p w14:paraId="27B9EB4B" w14:textId="684C4AA9" w:rsidR="00CA1FF7" w:rsidRDefault="00CA1FF7" w:rsidP="0003616B">
            <w:pPr>
              <w:pStyle w:val="NoSpacing"/>
              <w:jc w:val="both"/>
            </w:pPr>
            <w:r>
              <w:t>Bipolar, 64 is midpoint</w:t>
            </w:r>
          </w:p>
        </w:tc>
      </w:tr>
      <w:tr w:rsidR="00CA1FF7" w14:paraId="50084A17" w14:textId="77777777" w:rsidTr="00667A1C">
        <w:tc>
          <w:tcPr>
            <w:tcW w:w="1809" w:type="dxa"/>
            <w:vMerge/>
          </w:tcPr>
          <w:p w14:paraId="4BEA1BBD" w14:textId="77777777" w:rsidR="00CA1FF7" w:rsidRDefault="00CA1FF7" w:rsidP="0003616B">
            <w:pPr>
              <w:pStyle w:val="NoSpacing"/>
              <w:jc w:val="both"/>
            </w:pPr>
          </w:p>
        </w:tc>
        <w:tc>
          <w:tcPr>
            <w:tcW w:w="1782" w:type="dxa"/>
          </w:tcPr>
          <w:p w14:paraId="6F36ED43" w14:textId="38481CC0" w:rsidR="00CA1FF7" w:rsidRDefault="00CA1FF7" w:rsidP="0003616B">
            <w:pPr>
              <w:pStyle w:val="NoSpacing"/>
              <w:jc w:val="both"/>
            </w:pPr>
            <w:r>
              <w:t>Phase Spread</w:t>
            </w:r>
          </w:p>
        </w:tc>
        <w:tc>
          <w:tcPr>
            <w:tcW w:w="1441" w:type="dxa"/>
          </w:tcPr>
          <w:p w14:paraId="293907BF" w14:textId="4183CA64" w:rsidR="00CA1FF7" w:rsidRDefault="00CA1FF7" w:rsidP="0003616B">
            <w:pPr>
              <w:pStyle w:val="NoSpacing"/>
              <w:jc w:val="both"/>
            </w:pPr>
            <w:r>
              <w:t>20</w:t>
            </w:r>
          </w:p>
        </w:tc>
        <w:tc>
          <w:tcPr>
            <w:tcW w:w="1630" w:type="dxa"/>
          </w:tcPr>
          <w:p w14:paraId="0BEAED27" w14:textId="128FE7BA" w:rsidR="00CA1FF7" w:rsidRDefault="00CA1FF7" w:rsidP="0003616B">
            <w:pPr>
              <w:pStyle w:val="NoSpacing"/>
              <w:jc w:val="both"/>
            </w:pPr>
            <w:r>
              <w:t xml:space="preserve">0 – 127 </w:t>
            </w:r>
          </w:p>
        </w:tc>
        <w:tc>
          <w:tcPr>
            <w:tcW w:w="1854" w:type="dxa"/>
          </w:tcPr>
          <w:p w14:paraId="4E989E93" w14:textId="77777777" w:rsidR="00CA1FF7" w:rsidRDefault="00CA1FF7" w:rsidP="0003616B">
            <w:pPr>
              <w:pStyle w:val="NoSpacing"/>
              <w:jc w:val="both"/>
            </w:pPr>
          </w:p>
        </w:tc>
      </w:tr>
      <w:tr w:rsidR="00CA1FF7" w14:paraId="66D1C30A" w14:textId="77777777" w:rsidTr="00667A1C">
        <w:tc>
          <w:tcPr>
            <w:tcW w:w="1809" w:type="dxa"/>
            <w:vMerge w:val="restart"/>
          </w:tcPr>
          <w:p w14:paraId="13AD84A3" w14:textId="02C62481" w:rsidR="00CA1FF7" w:rsidRDefault="00CA1FF7" w:rsidP="0003616B">
            <w:pPr>
              <w:pStyle w:val="NoSpacing"/>
              <w:jc w:val="both"/>
            </w:pPr>
            <w:r>
              <w:t>Amplitude</w:t>
            </w:r>
          </w:p>
          <w:p w14:paraId="690F2247" w14:textId="067320B0" w:rsidR="00CA1FF7" w:rsidRDefault="00CA1FF7" w:rsidP="0003616B">
            <w:pPr>
              <w:pStyle w:val="NoSpacing"/>
              <w:jc w:val="both"/>
            </w:pPr>
            <w:r>
              <w:t>Envelope</w:t>
            </w:r>
          </w:p>
        </w:tc>
        <w:tc>
          <w:tcPr>
            <w:tcW w:w="1782" w:type="dxa"/>
          </w:tcPr>
          <w:p w14:paraId="04A2FA67" w14:textId="17020960" w:rsidR="00CA1FF7" w:rsidRDefault="00CA1FF7" w:rsidP="0003616B">
            <w:pPr>
              <w:pStyle w:val="NoSpacing"/>
              <w:jc w:val="both"/>
            </w:pPr>
            <w:r>
              <w:t xml:space="preserve">Amount </w:t>
            </w:r>
          </w:p>
        </w:tc>
        <w:tc>
          <w:tcPr>
            <w:tcW w:w="1441" w:type="dxa"/>
          </w:tcPr>
          <w:p w14:paraId="7B6CF783" w14:textId="22D6605A" w:rsidR="00CA1FF7" w:rsidRDefault="002D4356" w:rsidP="0003616B">
            <w:pPr>
              <w:pStyle w:val="NoSpacing"/>
              <w:jc w:val="both"/>
            </w:pPr>
            <w:r>
              <w:t>7</w:t>
            </w:r>
          </w:p>
        </w:tc>
        <w:tc>
          <w:tcPr>
            <w:tcW w:w="1630" w:type="dxa"/>
          </w:tcPr>
          <w:p w14:paraId="1E606257" w14:textId="34B7347F" w:rsidR="00CA1FF7" w:rsidRDefault="002D4356" w:rsidP="0003616B">
            <w:pPr>
              <w:pStyle w:val="NoSpacing"/>
              <w:jc w:val="both"/>
            </w:pPr>
            <w:r>
              <w:t>0 – 127</w:t>
            </w:r>
          </w:p>
        </w:tc>
        <w:tc>
          <w:tcPr>
            <w:tcW w:w="1854" w:type="dxa"/>
          </w:tcPr>
          <w:p w14:paraId="72A95FEC" w14:textId="77777777" w:rsidR="00CA1FF7" w:rsidRDefault="00CA1FF7" w:rsidP="0003616B">
            <w:pPr>
              <w:pStyle w:val="NoSpacing"/>
              <w:jc w:val="both"/>
            </w:pPr>
          </w:p>
        </w:tc>
      </w:tr>
      <w:tr w:rsidR="00CA1FF7" w14:paraId="046D820F" w14:textId="77777777" w:rsidTr="00667A1C">
        <w:tc>
          <w:tcPr>
            <w:tcW w:w="1809" w:type="dxa"/>
            <w:vMerge/>
          </w:tcPr>
          <w:p w14:paraId="18343C77" w14:textId="77777777" w:rsidR="00CA1FF7" w:rsidRDefault="00CA1FF7" w:rsidP="0003616B">
            <w:pPr>
              <w:pStyle w:val="NoSpacing"/>
              <w:jc w:val="both"/>
            </w:pPr>
          </w:p>
        </w:tc>
        <w:tc>
          <w:tcPr>
            <w:tcW w:w="1782" w:type="dxa"/>
          </w:tcPr>
          <w:p w14:paraId="27004EF0" w14:textId="63D4FE4C" w:rsidR="00CA1FF7" w:rsidRDefault="00CA1FF7" w:rsidP="0003616B">
            <w:pPr>
              <w:pStyle w:val="NoSpacing"/>
              <w:jc w:val="both"/>
            </w:pPr>
            <w:r>
              <w:t>Attack</w:t>
            </w:r>
          </w:p>
        </w:tc>
        <w:tc>
          <w:tcPr>
            <w:tcW w:w="1441" w:type="dxa"/>
          </w:tcPr>
          <w:p w14:paraId="51E11F62" w14:textId="153B1EC9" w:rsidR="00CA1FF7" w:rsidRDefault="002D4356" w:rsidP="0003616B">
            <w:pPr>
              <w:pStyle w:val="NoSpacing"/>
              <w:jc w:val="both"/>
            </w:pPr>
            <w:r>
              <w:t>73</w:t>
            </w:r>
          </w:p>
        </w:tc>
        <w:tc>
          <w:tcPr>
            <w:tcW w:w="1630" w:type="dxa"/>
          </w:tcPr>
          <w:p w14:paraId="447DD668" w14:textId="7365BAA9" w:rsidR="00CA1FF7" w:rsidRDefault="002D4356" w:rsidP="0003616B">
            <w:pPr>
              <w:pStyle w:val="NoSpacing"/>
              <w:jc w:val="both"/>
            </w:pPr>
            <w:r>
              <w:t>0 – 127</w:t>
            </w:r>
          </w:p>
        </w:tc>
        <w:tc>
          <w:tcPr>
            <w:tcW w:w="1854" w:type="dxa"/>
          </w:tcPr>
          <w:p w14:paraId="2A972B86" w14:textId="77777777" w:rsidR="00CA1FF7" w:rsidRDefault="00CA1FF7" w:rsidP="0003616B">
            <w:pPr>
              <w:pStyle w:val="NoSpacing"/>
              <w:jc w:val="both"/>
            </w:pPr>
          </w:p>
        </w:tc>
      </w:tr>
      <w:tr w:rsidR="00CA1FF7" w14:paraId="7E7D5C5C" w14:textId="77777777" w:rsidTr="00667A1C">
        <w:tc>
          <w:tcPr>
            <w:tcW w:w="1809" w:type="dxa"/>
            <w:vMerge/>
          </w:tcPr>
          <w:p w14:paraId="78232CC6" w14:textId="77777777" w:rsidR="00CA1FF7" w:rsidRDefault="00CA1FF7" w:rsidP="0003616B">
            <w:pPr>
              <w:pStyle w:val="NoSpacing"/>
              <w:jc w:val="both"/>
            </w:pPr>
          </w:p>
        </w:tc>
        <w:tc>
          <w:tcPr>
            <w:tcW w:w="1782" w:type="dxa"/>
          </w:tcPr>
          <w:p w14:paraId="78799206" w14:textId="7D2C8505" w:rsidR="00CA1FF7" w:rsidRDefault="00CA1FF7" w:rsidP="0003616B">
            <w:pPr>
              <w:pStyle w:val="NoSpacing"/>
              <w:jc w:val="both"/>
            </w:pPr>
            <w:r>
              <w:t>Decay</w:t>
            </w:r>
          </w:p>
        </w:tc>
        <w:tc>
          <w:tcPr>
            <w:tcW w:w="1441" w:type="dxa"/>
          </w:tcPr>
          <w:p w14:paraId="6AE3F82C" w14:textId="1818C071" w:rsidR="00CA1FF7" w:rsidRDefault="002D4356" w:rsidP="0003616B">
            <w:pPr>
              <w:pStyle w:val="NoSpacing"/>
              <w:jc w:val="both"/>
            </w:pPr>
            <w:r>
              <w:t>75</w:t>
            </w:r>
          </w:p>
        </w:tc>
        <w:tc>
          <w:tcPr>
            <w:tcW w:w="1630" w:type="dxa"/>
          </w:tcPr>
          <w:p w14:paraId="46B4A3E6" w14:textId="20B6D886" w:rsidR="00CA1FF7" w:rsidRDefault="002D4356" w:rsidP="0003616B">
            <w:pPr>
              <w:pStyle w:val="NoSpacing"/>
              <w:jc w:val="both"/>
            </w:pPr>
            <w:r>
              <w:t>0 – 127</w:t>
            </w:r>
          </w:p>
        </w:tc>
        <w:tc>
          <w:tcPr>
            <w:tcW w:w="1854" w:type="dxa"/>
          </w:tcPr>
          <w:p w14:paraId="1B008865" w14:textId="77777777" w:rsidR="00CA1FF7" w:rsidRDefault="00CA1FF7" w:rsidP="0003616B">
            <w:pPr>
              <w:pStyle w:val="NoSpacing"/>
              <w:jc w:val="both"/>
            </w:pPr>
          </w:p>
        </w:tc>
      </w:tr>
      <w:tr w:rsidR="00CA1FF7" w14:paraId="21336010" w14:textId="77777777" w:rsidTr="00667A1C">
        <w:tc>
          <w:tcPr>
            <w:tcW w:w="1809" w:type="dxa"/>
            <w:vMerge/>
          </w:tcPr>
          <w:p w14:paraId="2A4D352D" w14:textId="77777777" w:rsidR="00CA1FF7" w:rsidRDefault="00CA1FF7" w:rsidP="0003616B">
            <w:pPr>
              <w:pStyle w:val="NoSpacing"/>
              <w:jc w:val="both"/>
            </w:pPr>
          </w:p>
        </w:tc>
        <w:tc>
          <w:tcPr>
            <w:tcW w:w="1782" w:type="dxa"/>
          </w:tcPr>
          <w:p w14:paraId="6EFDCDA5" w14:textId="2FF801BC" w:rsidR="00CA1FF7" w:rsidRDefault="00CA1FF7" w:rsidP="0003616B">
            <w:pPr>
              <w:pStyle w:val="NoSpacing"/>
              <w:jc w:val="both"/>
            </w:pPr>
            <w:r>
              <w:t>Sustain</w:t>
            </w:r>
          </w:p>
        </w:tc>
        <w:tc>
          <w:tcPr>
            <w:tcW w:w="1441" w:type="dxa"/>
          </w:tcPr>
          <w:p w14:paraId="19C72C07" w14:textId="089B641B" w:rsidR="00CA1FF7" w:rsidRDefault="002D4356" w:rsidP="0003616B">
            <w:pPr>
              <w:pStyle w:val="NoSpacing"/>
              <w:jc w:val="both"/>
            </w:pPr>
            <w:r>
              <w:t>79</w:t>
            </w:r>
          </w:p>
        </w:tc>
        <w:tc>
          <w:tcPr>
            <w:tcW w:w="1630" w:type="dxa"/>
          </w:tcPr>
          <w:p w14:paraId="08F0D067" w14:textId="219D56F0" w:rsidR="00CA1FF7" w:rsidRDefault="002D4356" w:rsidP="0003616B">
            <w:pPr>
              <w:pStyle w:val="NoSpacing"/>
              <w:jc w:val="both"/>
            </w:pPr>
            <w:r>
              <w:t>0 – 127</w:t>
            </w:r>
          </w:p>
        </w:tc>
        <w:tc>
          <w:tcPr>
            <w:tcW w:w="1854" w:type="dxa"/>
          </w:tcPr>
          <w:p w14:paraId="1977BA50" w14:textId="77777777" w:rsidR="00CA1FF7" w:rsidRDefault="00CA1FF7" w:rsidP="0003616B">
            <w:pPr>
              <w:pStyle w:val="NoSpacing"/>
              <w:jc w:val="both"/>
            </w:pPr>
          </w:p>
        </w:tc>
      </w:tr>
      <w:tr w:rsidR="00CA1FF7" w14:paraId="07894474" w14:textId="77777777" w:rsidTr="00667A1C">
        <w:tc>
          <w:tcPr>
            <w:tcW w:w="1809" w:type="dxa"/>
            <w:vMerge/>
          </w:tcPr>
          <w:p w14:paraId="4AF906DA" w14:textId="77777777" w:rsidR="00CA1FF7" w:rsidRDefault="00CA1FF7" w:rsidP="0003616B">
            <w:pPr>
              <w:pStyle w:val="NoSpacing"/>
              <w:jc w:val="both"/>
            </w:pPr>
          </w:p>
        </w:tc>
        <w:tc>
          <w:tcPr>
            <w:tcW w:w="1782" w:type="dxa"/>
          </w:tcPr>
          <w:p w14:paraId="4E88A625" w14:textId="586758F2" w:rsidR="00CA1FF7" w:rsidRDefault="00CA1FF7" w:rsidP="0003616B">
            <w:pPr>
              <w:pStyle w:val="NoSpacing"/>
              <w:jc w:val="both"/>
            </w:pPr>
            <w:r>
              <w:t>Release</w:t>
            </w:r>
          </w:p>
        </w:tc>
        <w:tc>
          <w:tcPr>
            <w:tcW w:w="1441" w:type="dxa"/>
          </w:tcPr>
          <w:p w14:paraId="6B5AC82F" w14:textId="4C5C0400" w:rsidR="00CA1FF7" w:rsidRDefault="002D4356" w:rsidP="0003616B">
            <w:pPr>
              <w:pStyle w:val="NoSpacing"/>
              <w:jc w:val="both"/>
            </w:pPr>
            <w:r>
              <w:t>72</w:t>
            </w:r>
          </w:p>
        </w:tc>
        <w:tc>
          <w:tcPr>
            <w:tcW w:w="1630" w:type="dxa"/>
          </w:tcPr>
          <w:p w14:paraId="14BE9EC0" w14:textId="2C1CE8E4" w:rsidR="00CA1FF7" w:rsidRDefault="002D4356" w:rsidP="0003616B">
            <w:pPr>
              <w:pStyle w:val="NoSpacing"/>
              <w:jc w:val="both"/>
            </w:pPr>
            <w:r>
              <w:t>0 – 127</w:t>
            </w:r>
          </w:p>
        </w:tc>
        <w:tc>
          <w:tcPr>
            <w:tcW w:w="1854" w:type="dxa"/>
          </w:tcPr>
          <w:p w14:paraId="6FDCDFF9" w14:textId="77777777" w:rsidR="00CA1FF7" w:rsidRDefault="00CA1FF7" w:rsidP="0003616B">
            <w:pPr>
              <w:pStyle w:val="NoSpacing"/>
              <w:jc w:val="both"/>
            </w:pPr>
          </w:p>
        </w:tc>
      </w:tr>
      <w:tr w:rsidR="00CA1FF7" w14:paraId="0F8CCC28" w14:textId="77777777" w:rsidTr="00667A1C">
        <w:tc>
          <w:tcPr>
            <w:tcW w:w="1809" w:type="dxa"/>
            <w:vMerge w:val="restart"/>
          </w:tcPr>
          <w:p w14:paraId="50A3F187" w14:textId="3C5D39F6" w:rsidR="00CA1FF7" w:rsidRDefault="00CA1FF7" w:rsidP="0003616B">
            <w:pPr>
              <w:pStyle w:val="NoSpacing"/>
              <w:jc w:val="both"/>
            </w:pPr>
            <w:r>
              <w:t>Filter Envelope</w:t>
            </w:r>
          </w:p>
        </w:tc>
        <w:tc>
          <w:tcPr>
            <w:tcW w:w="1782" w:type="dxa"/>
          </w:tcPr>
          <w:p w14:paraId="3C75A8C7" w14:textId="5F85623E" w:rsidR="00CA1FF7" w:rsidRDefault="00CA1FF7" w:rsidP="0003616B">
            <w:pPr>
              <w:pStyle w:val="NoSpacing"/>
              <w:jc w:val="both"/>
            </w:pPr>
            <w:r>
              <w:t>Attack</w:t>
            </w:r>
          </w:p>
        </w:tc>
        <w:tc>
          <w:tcPr>
            <w:tcW w:w="1441" w:type="dxa"/>
          </w:tcPr>
          <w:p w14:paraId="08D8A0E1" w14:textId="0E858788" w:rsidR="00CA1FF7" w:rsidRDefault="001E03F5" w:rsidP="0003616B">
            <w:pPr>
              <w:pStyle w:val="NoSpacing"/>
              <w:jc w:val="both"/>
            </w:pPr>
            <w:r>
              <w:t>22</w:t>
            </w:r>
          </w:p>
        </w:tc>
        <w:tc>
          <w:tcPr>
            <w:tcW w:w="1630" w:type="dxa"/>
          </w:tcPr>
          <w:p w14:paraId="79A08F42" w14:textId="544AC01F" w:rsidR="00CA1FF7" w:rsidRDefault="001E03F5" w:rsidP="0003616B">
            <w:pPr>
              <w:pStyle w:val="NoSpacing"/>
              <w:jc w:val="both"/>
            </w:pPr>
            <w:r>
              <w:t>0 – 127</w:t>
            </w:r>
          </w:p>
        </w:tc>
        <w:tc>
          <w:tcPr>
            <w:tcW w:w="1854" w:type="dxa"/>
          </w:tcPr>
          <w:p w14:paraId="1FA4C7AC" w14:textId="77777777" w:rsidR="00CA1FF7" w:rsidRDefault="00CA1FF7" w:rsidP="0003616B">
            <w:pPr>
              <w:pStyle w:val="NoSpacing"/>
              <w:jc w:val="both"/>
            </w:pPr>
          </w:p>
        </w:tc>
      </w:tr>
      <w:tr w:rsidR="00CA1FF7" w14:paraId="1430331A" w14:textId="77777777" w:rsidTr="00667A1C">
        <w:tc>
          <w:tcPr>
            <w:tcW w:w="1809" w:type="dxa"/>
            <w:vMerge/>
          </w:tcPr>
          <w:p w14:paraId="2780D6A0" w14:textId="77777777" w:rsidR="00CA1FF7" w:rsidRDefault="00CA1FF7" w:rsidP="0003616B">
            <w:pPr>
              <w:pStyle w:val="NoSpacing"/>
              <w:jc w:val="both"/>
            </w:pPr>
          </w:p>
        </w:tc>
        <w:tc>
          <w:tcPr>
            <w:tcW w:w="1782" w:type="dxa"/>
          </w:tcPr>
          <w:p w14:paraId="14B68587" w14:textId="1B16BB98" w:rsidR="00CA1FF7" w:rsidRDefault="00CA1FF7" w:rsidP="0003616B">
            <w:pPr>
              <w:pStyle w:val="NoSpacing"/>
              <w:jc w:val="both"/>
            </w:pPr>
            <w:r>
              <w:t>Decay</w:t>
            </w:r>
          </w:p>
        </w:tc>
        <w:tc>
          <w:tcPr>
            <w:tcW w:w="1441" w:type="dxa"/>
          </w:tcPr>
          <w:p w14:paraId="392D57DF" w14:textId="33AD2D98" w:rsidR="00CA1FF7" w:rsidRDefault="001E03F5" w:rsidP="0003616B">
            <w:pPr>
              <w:pStyle w:val="NoSpacing"/>
              <w:jc w:val="both"/>
            </w:pPr>
            <w:r>
              <w:t>23</w:t>
            </w:r>
          </w:p>
        </w:tc>
        <w:tc>
          <w:tcPr>
            <w:tcW w:w="1630" w:type="dxa"/>
          </w:tcPr>
          <w:p w14:paraId="1B90D8F6" w14:textId="52B938BB" w:rsidR="00CA1FF7" w:rsidRDefault="001E03F5" w:rsidP="0003616B">
            <w:pPr>
              <w:pStyle w:val="NoSpacing"/>
              <w:jc w:val="both"/>
            </w:pPr>
            <w:r>
              <w:t>0 – 127</w:t>
            </w:r>
          </w:p>
        </w:tc>
        <w:tc>
          <w:tcPr>
            <w:tcW w:w="1854" w:type="dxa"/>
          </w:tcPr>
          <w:p w14:paraId="1EE00BC4" w14:textId="77777777" w:rsidR="00CA1FF7" w:rsidRDefault="00CA1FF7" w:rsidP="0003616B">
            <w:pPr>
              <w:pStyle w:val="NoSpacing"/>
              <w:jc w:val="both"/>
            </w:pPr>
          </w:p>
        </w:tc>
      </w:tr>
      <w:tr w:rsidR="00CA1FF7" w14:paraId="786EE71F" w14:textId="77777777" w:rsidTr="00667A1C">
        <w:tc>
          <w:tcPr>
            <w:tcW w:w="1809" w:type="dxa"/>
            <w:vMerge/>
          </w:tcPr>
          <w:p w14:paraId="18251835" w14:textId="77777777" w:rsidR="00CA1FF7" w:rsidRDefault="00CA1FF7" w:rsidP="0003616B">
            <w:pPr>
              <w:pStyle w:val="NoSpacing"/>
              <w:jc w:val="both"/>
            </w:pPr>
          </w:p>
        </w:tc>
        <w:tc>
          <w:tcPr>
            <w:tcW w:w="1782" w:type="dxa"/>
          </w:tcPr>
          <w:p w14:paraId="621E5FBA" w14:textId="52276C3E" w:rsidR="00CA1FF7" w:rsidRDefault="00CA1FF7" w:rsidP="0003616B">
            <w:pPr>
              <w:pStyle w:val="NoSpacing"/>
              <w:jc w:val="both"/>
            </w:pPr>
            <w:r>
              <w:t>Sustain</w:t>
            </w:r>
          </w:p>
        </w:tc>
        <w:tc>
          <w:tcPr>
            <w:tcW w:w="1441" w:type="dxa"/>
          </w:tcPr>
          <w:p w14:paraId="424B3E6F" w14:textId="15BAFB1C" w:rsidR="00CA1FF7" w:rsidRDefault="001E03F5" w:rsidP="0003616B">
            <w:pPr>
              <w:pStyle w:val="NoSpacing"/>
              <w:jc w:val="both"/>
            </w:pPr>
            <w:r>
              <w:t>24</w:t>
            </w:r>
          </w:p>
        </w:tc>
        <w:tc>
          <w:tcPr>
            <w:tcW w:w="1630" w:type="dxa"/>
          </w:tcPr>
          <w:p w14:paraId="5BA6F653" w14:textId="26C2451D" w:rsidR="00CA1FF7" w:rsidRDefault="001E03F5" w:rsidP="0003616B">
            <w:pPr>
              <w:pStyle w:val="NoSpacing"/>
              <w:jc w:val="both"/>
            </w:pPr>
            <w:r>
              <w:t>0 – 127</w:t>
            </w:r>
          </w:p>
        </w:tc>
        <w:tc>
          <w:tcPr>
            <w:tcW w:w="1854" w:type="dxa"/>
          </w:tcPr>
          <w:p w14:paraId="2F44AB5D" w14:textId="77777777" w:rsidR="00CA1FF7" w:rsidRDefault="00CA1FF7" w:rsidP="0003616B">
            <w:pPr>
              <w:pStyle w:val="NoSpacing"/>
              <w:jc w:val="both"/>
            </w:pPr>
          </w:p>
        </w:tc>
      </w:tr>
      <w:tr w:rsidR="00CA1FF7" w14:paraId="566C6B85" w14:textId="77777777" w:rsidTr="00667A1C">
        <w:tc>
          <w:tcPr>
            <w:tcW w:w="1809" w:type="dxa"/>
            <w:vMerge/>
          </w:tcPr>
          <w:p w14:paraId="51A59662" w14:textId="77777777" w:rsidR="00CA1FF7" w:rsidRDefault="00CA1FF7" w:rsidP="0003616B">
            <w:pPr>
              <w:pStyle w:val="NoSpacing"/>
              <w:jc w:val="both"/>
            </w:pPr>
          </w:p>
        </w:tc>
        <w:tc>
          <w:tcPr>
            <w:tcW w:w="1782" w:type="dxa"/>
          </w:tcPr>
          <w:p w14:paraId="58870CD6" w14:textId="4D705EF0" w:rsidR="00CA1FF7" w:rsidRDefault="00CA1FF7" w:rsidP="0003616B">
            <w:pPr>
              <w:pStyle w:val="NoSpacing"/>
              <w:jc w:val="both"/>
            </w:pPr>
            <w:r>
              <w:t>Release</w:t>
            </w:r>
          </w:p>
        </w:tc>
        <w:tc>
          <w:tcPr>
            <w:tcW w:w="1441" w:type="dxa"/>
          </w:tcPr>
          <w:p w14:paraId="50044269" w14:textId="41402150" w:rsidR="00CA1FF7" w:rsidRDefault="001E03F5" w:rsidP="0003616B">
            <w:pPr>
              <w:pStyle w:val="NoSpacing"/>
              <w:jc w:val="both"/>
            </w:pPr>
            <w:r>
              <w:t>25</w:t>
            </w:r>
          </w:p>
        </w:tc>
        <w:tc>
          <w:tcPr>
            <w:tcW w:w="1630" w:type="dxa"/>
          </w:tcPr>
          <w:p w14:paraId="4E7499B9" w14:textId="05E22196" w:rsidR="00CA1FF7" w:rsidRDefault="001E03F5" w:rsidP="0003616B">
            <w:pPr>
              <w:pStyle w:val="NoSpacing"/>
              <w:jc w:val="both"/>
            </w:pPr>
            <w:r>
              <w:t>0 – 127</w:t>
            </w:r>
          </w:p>
        </w:tc>
        <w:tc>
          <w:tcPr>
            <w:tcW w:w="1854" w:type="dxa"/>
          </w:tcPr>
          <w:p w14:paraId="6A3A3767" w14:textId="77777777" w:rsidR="00CA1FF7" w:rsidRDefault="00CA1FF7" w:rsidP="0003616B">
            <w:pPr>
              <w:pStyle w:val="NoSpacing"/>
              <w:jc w:val="both"/>
            </w:pPr>
          </w:p>
        </w:tc>
      </w:tr>
      <w:tr w:rsidR="00CA1FF7" w14:paraId="109EA3A1" w14:textId="77777777" w:rsidTr="00667A1C">
        <w:tc>
          <w:tcPr>
            <w:tcW w:w="1809" w:type="dxa"/>
            <w:vMerge w:val="restart"/>
          </w:tcPr>
          <w:p w14:paraId="1865A5E2" w14:textId="6AF703E9" w:rsidR="00CA1FF7" w:rsidRDefault="00CA1FF7" w:rsidP="0003616B">
            <w:pPr>
              <w:pStyle w:val="NoSpacing"/>
              <w:jc w:val="both"/>
            </w:pPr>
            <w:r>
              <w:t>LFO</w:t>
            </w:r>
          </w:p>
        </w:tc>
        <w:tc>
          <w:tcPr>
            <w:tcW w:w="1782" w:type="dxa"/>
          </w:tcPr>
          <w:p w14:paraId="0E999D68" w14:textId="215E02F9" w:rsidR="00CA1FF7" w:rsidRDefault="00CA1FF7" w:rsidP="0003616B">
            <w:pPr>
              <w:pStyle w:val="NoSpacing"/>
              <w:jc w:val="both"/>
            </w:pPr>
            <w:r>
              <w:t>Shape</w:t>
            </w:r>
          </w:p>
        </w:tc>
        <w:tc>
          <w:tcPr>
            <w:tcW w:w="1441" w:type="dxa"/>
          </w:tcPr>
          <w:p w14:paraId="36384B24" w14:textId="4F2F25DF" w:rsidR="00CA1FF7" w:rsidRDefault="001E03F5" w:rsidP="0003616B">
            <w:pPr>
              <w:pStyle w:val="NoSpacing"/>
              <w:jc w:val="both"/>
            </w:pPr>
            <w:r>
              <w:t>50</w:t>
            </w:r>
          </w:p>
        </w:tc>
        <w:tc>
          <w:tcPr>
            <w:tcW w:w="1630" w:type="dxa"/>
          </w:tcPr>
          <w:p w14:paraId="28A76BF0" w14:textId="65CD84A7" w:rsidR="00CA1FF7" w:rsidRDefault="001E03F5" w:rsidP="0003616B">
            <w:pPr>
              <w:pStyle w:val="NoSpacing"/>
              <w:jc w:val="both"/>
            </w:pPr>
            <w:r>
              <w:t xml:space="preserve">0 – 3 </w:t>
            </w:r>
          </w:p>
        </w:tc>
        <w:tc>
          <w:tcPr>
            <w:tcW w:w="1854" w:type="dxa"/>
          </w:tcPr>
          <w:p w14:paraId="39E49115" w14:textId="3AEDF9DE" w:rsidR="00CA1FF7" w:rsidRDefault="006905C8" w:rsidP="0003616B">
            <w:pPr>
              <w:pStyle w:val="NoSpacing"/>
              <w:jc w:val="both"/>
            </w:pPr>
            <w:r>
              <w:t>0 = sine, 1 = tri, 2 = saw, 3 = square</w:t>
            </w:r>
          </w:p>
        </w:tc>
      </w:tr>
      <w:tr w:rsidR="00CA1FF7" w14:paraId="363ACDBD" w14:textId="77777777" w:rsidTr="00667A1C">
        <w:tc>
          <w:tcPr>
            <w:tcW w:w="1809" w:type="dxa"/>
            <w:vMerge/>
          </w:tcPr>
          <w:p w14:paraId="30F81887" w14:textId="77777777" w:rsidR="00CA1FF7" w:rsidRDefault="00CA1FF7" w:rsidP="0003616B">
            <w:pPr>
              <w:pStyle w:val="NoSpacing"/>
              <w:jc w:val="both"/>
            </w:pPr>
          </w:p>
        </w:tc>
        <w:tc>
          <w:tcPr>
            <w:tcW w:w="1782" w:type="dxa"/>
          </w:tcPr>
          <w:p w14:paraId="38D1BFFF" w14:textId="2EA4D1B7" w:rsidR="00CA1FF7" w:rsidRDefault="00CA1FF7" w:rsidP="0003616B">
            <w:pPr>
              <w:pStyle w:val="NoSpacing"/>
              <w:jc w:val="both"/>
            </w:pPr>
            <w:r>
              <w:t>Rate</w:t>
            </w:r>
          </w:p>
        </w:tc>
        <w:tc>
          <w:tcPr>
            <w:tcW w:w="1441" w:type="dxa"/>
          </w:tcPr>
          <w:p w14:paraId="61BF6204" w14:textId="06810025" w:rsidR="00CA1FF7" w:rsidRDefault="001E03F5" w:rsidP="0003616B">
            <w:pPr>
              <w:pStyle w:val="NoSpacing"/>
              <w:jc w:val="both"/>
            </w:pPr>
            <w:r>
              <w:t>47</w:t>
            </w:r>
          </w:p>
        </w:tc>
        <w:tc>
          <w:tcPr>
            <w:tcW w:w="1630" w:type="dxa"/>
          </w:tcPr>
          <w:p w14:paraId="06201F21" w14:textId="4BC83F9C" w:rsidR="00CA1FF7" w:rsidRDefault="001E03F5" w:rsidP="0003616B">
            <w:pPr>
              <w:pStyle w:val="NoSpacing"/>
              <w:jc w:val="both"/>
            </w:pPr>
            <w:r>
              <w:t xml:space="preserve">0 – 127 </w:t>
            </w:r>
          </w:p>
        </w:tc>
        <w:tc>
          <w:tcPr>
            <w:tcW w:w="1854" w:type="dxa"/>
          </w:tcPr>
          <w:p w14:paraId="1956E924" w14:textId="77777777" w:rsidR="00CA1FF7" w:rsidRDefault="00CA1FF7" w:rsidP="0003616B">
            <w:pPr>
              <w:pStyle w:val="NoSpacing"/>
              <w:jc w:val="both"/>
            </w:pPr>
          </w:p>
        </w:tc>
      </w:tr>
      <w:tr w:rsidR="00CA1FF7" w14:paraId="2DDDEC59" w14:textId="77777777" w:rsidTr="00667A1C">
        <w:tc>
          <w:tcPr>
            <w:tcW w:w="1809" w:type="dxa"/>
            <w:vMerge/>
          </w:tcPr>
          <w:p w14:paraId="08F3A654" w14:textId="77777777" w:rsidR="00CA1FF7" w:rsidRDefault="00CA1FF7" w:rsidP="0003616B">
            <w:pPr>
              <w:pStyle w:val="NoSpacing"/>
              <w:jc w:val="both"/>
            </w:pPr>
          </w:p>
        </w:tc>
        <w:tc>
          <w:tcPr>
            <w:tcW w:w="1782" w:type="dxa"/>
          </w:tcPr>
          <w:p w14:paraId="06408FC1" w14:textId="040E295C" w:rsidR="00CA1FF7" w:rsidRDefault="00CA1FF7" w:rsidP="0003616B">
            <w:pPr>
              <w:pStyle w:val="NoSpacing"/>
              <w:jc w:val="both"/>
            </w:pPr>
            <w:r>
              <w:t>Depth</w:t>
            </w:r>
          </w:p>
        </w:tc>
        <w:tc>
          <w:tcPr>
            <w:tcW w:w="1441" w:type="dxa"/>
          </w:tcPr>
          <w:p w14:paraId="75D78B2B" w14:textId="1DEF3F72" w:rsidR="00CA1FF7" w:rsidRDefault="001E03F5" w:rsidP="0003616B">
            <w:pPr>
              <w:pStyle w:val="NoSpacing"/>
              <w:jc w:val="both"/>
            </w:pPr>
            <w:r>
              <w:t>48</w:t>
            </w:r>
          </w:p>
        </w:tc>
        <w:tc>
          <w:tcPr>
            <w:tcW w:w="1630" w:type="dxa"/>
          </w:tcPr>
          <w:p w14:paraId="6902E954" w14:textId="4CF75E47" w:rsidR="00CA1FF7" w:rsidRDefault="001E03F5" w:rsidP="0003616B">
            <w:pPr>
              <w:pStyle w:val="NoSpacing"/>
              <w:jc w:val="both"/>
            </w:pPr>
            <w:r>
              <w:t xml:space="preserve">1 – 127 </w:t>
            </w:r>
          </w:p>
        </w:tc>
        <w:tc>
          <w:tcPr>
            <w:tcW w:w="1854" w:type="dxa"/>
          </w:tcPr>
          <w:p w14:paraId="2FBE2D55" w14:textId="0BA72CC1" w:rsidR="00CA1FF7" w:rsidRDefault="001E03F5" w:rsidP="0003616B">
            <w:pPr>
              <w:pStyle w:val="NoSpacing"/>
              <w:jc w:val="both"/>
            </w:pPr>
            <w:r>
              <w:t>Bipolar, 64 is midpoint</w:t>
            </w:r>
          </w:p>
        </w:tc>
      </w:tr>
      <w:tr w:rsidR="00CA1FF7" w14:paraId="01372A45" w14:textId="77777777" w:rsidTr="00667A1C">
        <w:tc>
          <w:tcPr>
            <w:tcW w:w="1809" w:type="dxa"/>
          </w:tcPr>
          <w:p w14:paraId="35C0DD56" w14:textId="45AD475D" w:rsidR="00CA1FF7" w:rsidRDefault="00CA1FF7" w:rsidP="0003616B">
            <w:pPr>
              <w:pStyle w:val="NoSpacing"/>
              <w:jc w:val="both"/>
            </w:pPr>
            <w:r>
              <w:t>Modulation Depths</w:t>
            </w:r>
          </w:p>
        </w:tc>
        <w:tc>
          <w:tcPr>
            <w:tcW w:w="1782" w:type="dxa"/>
          </w:tcPr>
          <w:p w14:paraId="42F7FF43" w14:textId="23979C1E" w:rsidR="00CA1FF7" w:rsidRDefault="00CA1FF7" w:rsidP="0003616B">
            <w:pPr>
              <w:pStyle w:val="NoSpacing"/>
              <w:jc w:val="both"/>
            </w:pPr>
            <w:r>
              <w:t>LFO to Amplitude</w:t>
            </w:r>
          </w:p>
        </w:tc>
        <w:tc>
          <w:tcPr>
            <w:tcW w:w="1441" w:type="dxa"/>
          </w:tcPr>
          <w:p w14:paraId="3F089112" w14:textId="7D769953" w:rsidR="00CA1FF7" w:rsidRDefault="006905C8" w:rsidP="0003616B">
            <w:pPr>
              <w:pStyle w:val="NoSpacing"/>
              <w:jc w:val="both"/>
            </w:pPr>
            <w:r>
              <w:t>58</w:t>
            </w:r>
          </w:p>
        </w:tc>
        <w:tc>
          <w:tcPr>
            <w:tcW w:w="1630" w:type="dxa"/>
          </w:tcPr>
          <w:p w14:paraId="46B23050" w14:textId="37BA7D17" w:rsidR="00CA1FF7" w:rsidRDefault="006905C8" w:rsidP="0003616B">
            <w:pPr>
              <w:pStyle w:val="NoSpacing"/>
              <w:jc w:val="both"/>
            </w:pPr>
            <w:r>
              <w:t>1 – 127</w:t>
            </w:r>
          </w:p>
        </w:tc>
        <w:tc>
          <w:tcPr>
            <w:tcW w:w="1854" w:type="dxa"/>
          </w:tcPr>
          <w:p w14:paraId="3CF43F8F" w14:textId="57C3551C" w:rsidR="00CA1FF7" w:rsidRDefault="006905C8" w:rsidP="0003616B">
            <w:pPr>
              <w:pStyle w:val="NoSpacing"/>
              <w:jc w:val="both"/>
            </w:pPr>
            <w:r>
              <w:t>Bipolar, 64 is midpoint</w:t>
            </w:r>
          </w:p>
        </w:tc>
      </w:tr>
      <w:tr w:rsidR="00CA1FF7" w14:paraId="3454F529" w14:textId="77777777" w:rsidTr="00667A1C">
        <w:tc>
          <w:tcPr>
            <w:tcW w:w="1809" w:type="dxa"/>
          </w:tcPr>
          <w:p w14:paraId="40617B51" w14:textId="77777777" w:rsidR="00CA1FF7" w:rsidRDefault="00CA1FF7" w:rsidP="0003616B">
            <w:pPr>
              <w:pStyle w:val="NoSpacing"/>
              <w:jc w:val="both"/>
            </w:pPr>
          </w:p>
        </w:tc>
        <w:tc>
          <w:tcPr>
            <w:tcW w:w="1782" w:type="dxa"/>
          </w:tcPr>
          <w:p w14:paraId="76C4A25F" w14:textId="0A4D02DE" w:rsidR="00CA1FF7" w:rsidRDefault="00CA1FF7" w:rsidP="0003616B">
            <w:pPr>
              <w:pStyle w:val="NoSpacing"/>
              <w:jc w:val="both"/>
            </w:pPr>
            <w:r>
              <w:t>LFO to Cutoff</w:t>
            </w:r>
          </w:p>
        </w:tc>
        <w:tc>
          <w:tcPr>
            <w:tcW w:w="1441" w:type="dxa"/>
          </w:tcPr>
          <w:p w14:paraId="70960F71" w14:textId="49E4F266" w:rsidR="00CA1FF7" w:rsidRDefault="006905C8" w:rsidP="0003616B">
            <w:pPr>
              <w:pStyle w:val="NoSpacing"/>
              <w:jc w:val="both"/>
            </w:pPr>
            <w:r>
              <w:t>112</w:t>
            </w:r>
          </w:p>
        </w:tc>
        <w:tc>
          <w:tcPr>
            <w:tcW w:w="1630" w:type="dxa"/>
          </w:tcPr>
          <w:p w14:paraId="47DB68D9" w14:textId="085DB007" w:rsidR="00CA1FF7" w:rsidRDefault="006905C8" w:rsidP="0003616B">
            <w:pPr>
              <w:pStyle w:val="NoSpacing"/>
              <w:jc w:val="both"/>
            </w:pPr>
            <w:r>
              <w:t>1 – 127</w:t>
            </w:r>
          </w:p>
        </w:tc>
        <w:tc>
          <w:tcPr>
            <w:tcW w:w="1854" w:type="dxa"/>
          </w:tcPr>
          <w:p w14:paraId="47521DFB" w14:textId="7BA4F566" w:rsidR="00CA1FF7" w:rsidRDefault="006905C8" w:rsidP="0003616B">
            <w:pPr>
              <w:pStyle w:val="NoSpacing"/>
              <w:jc w:val="both"/>
            </w:pPr>
            <w:r>
              <w:t xml:space="preserve">Bipolar, 64 is </w:t>
            </w:r>
            <w:r>
              <w:lastRenderedPageBreak/>
              <w:t>midpoint</w:t>
            </w:r>
          </w:p>
        </w:tc>
      </w:tr>
      <w:tr w:rsidR="00CA1FF7" w14:paraId="6C82126F" w14:textId="77777777" w:rsidTr="00667A1C">
        <w:tc>
          <w:tcPr>
            <w:tcW w:w="1809" w:type="dxa"/>
          </w:tcPr>
          <w:p w14:paraId="3A4DEA9B" w14:textId="77777777" w:rsidR="00CA1FF7" w:rsidRDefault="00CA1FF7" w:rsidP="0003616B">
            <w:pPr>
              <w:pStyle w:val="NoSpacing"/>
              <w:jc w:val="both"/>
            </w:pPr>
          </w:p>
        </w:tc>
        <w:tc>
          <w:tcPr>
            <w:tcW w:w="1782" w:type="dxa"/>
          </w:tcPr>
          <w:p w14:paraId="5A2E0570" w14:textId="4773BB91" w:rsidR="00CA1FF7" w:rsidRDefault="00CA1FF7" w:rsidP="0003616B">
            <w:pPr>
              <w:pStyle w:val="NoSpacing"/>
              <w:jc w:val="both"/>
            </w:pPr>
            <w:r>
              <w:t>LFO to Resonance</w:t>
            </w:r>
          </w:p>
        </w:tc>
        <w:tc>
          <w:tcPr>
            <w:tcW w:w="1441" w:type="dxa"/>
          </w:tcPr>
          <w:p w14:paraId="32937E51" w14:textId="6F340699" w:rsidR="00CA1FF7" w:rsidRDefault="006905C8" w:rsidP="0003616B">
            <w:pPr>
              <w:pStyle w:val="NoSpacing"/>
              <w:jc w:val="both"/>
            </w:pPr>
            <w:r>
              <w:t>56</w:t>
            </w:r>
          </w:p>
        </w:tc>
        <w:tc>
          <w:tcPr>
            <w:tcW w:w="1630" w:type="dxa"/>
          </w:tcPr>
          <w:p w14:paraId="5F61C117" w14:textId="0D36B9C3" w:rsidR="00CA1FF7" w:rsidRDefault="006905C8" w:rsidP="0003616B">
            <w:pPr>
              <w:pStyle w:val="NoSpacing"/>
              <w:jc w:val="both"/>
            </w:pPr>
            <w:r>
              <w:t>1 – 127</w:t>
            </w:r>
          </w:p>
        </w:tc>
        <w:tc>
          <w:tcPr>
            <w:tcW w:w="1854" w:type="dxa"/>
          </w:tcPr>
          <w:p w14:paraId="44397D20" w14:textId="02674F48" w:rsidR="00CA1FF7" w:rsidRDefault="006905C8" w:rsidP="0003616B">
            <w:pPr>
              <w:pStyle w:val="NoSpacing"/>
              <w:jc w:val="both"/>
            </w:pPr>
            <w:r>
              <w:t>Bipolar, 64 is midpoint</w:t>
            </w:r>
          </w:p>
        </w:tc>
      </w:tr>
      <w:tr w:rsidR="00CA1FF7" w14:paraId="26939535" w14:textId="77777777" w:rsidTr="00667A1C">
        <w:tc>
          <w:tcPr>
            <w:tcW w:w="1809" w:type="dxa"/>
          </w:tcPr>
          <w:p w14:paraId="550A160C" w14:textId="77777777" w:rsidR="00CA1FF7" w:rsidRDefault="00CA1FF7" w:rsidP="0003616B">
            <w:pPr>
              <w:pStyle w:val="NoSpacing"/>
              <w:jc w:val="both"/>
            </w:pPr>
          </w:p>
        </w:tc>
        <w:tc>
          <w:tcPr>
            <w:tcW w:w="1782" w:type="dxa"/>
          </w:tcPr>
          <w:p w14:paraId="7EFCAF95" w14:textId="0E882FC7" w:rsidR="00CA1FF7" w:rsidRDefault="00CA1FF7" w:rsidP="0003616B">
            <w:pPr>
              <w:pStyle w:val="NoSpacing"/>
              <w:jc w:val="both"/>
            </w:pPr>
            <w:r>
              <w:t>Velocity to Amplitude</w:t>
            </w:r>
          </w:p>
        </w:tc>
        <w:tc>
          <w:tcPr>
            <w:tcW w:w="1441" w:type="dxa"/>
          </w:tcPr>
          <w:p w14:paraId="3EE8F68B" w14:textId="39EE09BA" w:rsidR="00CA1FF7" w:rsidRDefault="006905C8" w:rsidP="0003616B">
            <w:pPr>
              <w:pStyle w:val="NoSpacing"/>
              <w:jc w:val="both"/>
            </w:pPr>
            <w:r>
              <w:t>63</w:t>
            </w:r>
          </w:p>
        </w:tc>
        <w:tc>
          <w:tcPr>
            <w:tcW w:w="1630" w:type="dxa"/>
          </w:tcPr>
          <w:p w14:paraId="0A46FF73" w14:textId="078130AE" w:rsidR="00CA1FF7" w:rsidRDefault="006905C8" w:rsidP="0003616B">
            <w:pPr>
              <w:pStyle w:val="NoSpacing"/>
              <w:jc w:val="both"/>
            </w:pPr>
            <w:r>
              <w:t>1 – 127</w:t>
            </w:r>
          </w:p>
        </w:tc>
        <w:tc>
          <w:tcPr>
            <w:tcW w:w="1854" w:type="dxa"/>
          </w:tcPr>
          <w:p w14:paraId="60C2A728" w14:textId="50592F22" w:rsidR="00CA1FF7" w:rsidRDefault="006905C8" w:rsidP="0003616B">
            <w:pPr>
              <w:pStyle w:val="NoSpacing"/>
              <w:jc w:val="both"/>
            </w:pPr>
            <w:r>
              <w:t>Bipolar, 64 is midpoint</w:t>
            </w:r>
          </w:p>
        </w:tc>
      </w:tr>
      <w:tr w:rsidR="00CA1FF7" w14:paraId="092A8512" w14:textId="77777777" w:rsidTr="00667A1C">
        <w:tc>
          <w:tcPr>
            <w:tcW w:w="1809" w:type="dxa"/>
          </w:tcPr>
          <w:p w14:paraId="06CFC668" w14:textId="77777777" w:rsidR="00CA1FF7" w:rsidRDefault="00CA1FF7" w:rsidP="0003616B">
            <w:pPr>
              <w:pStyle w:val="NoSpacing"/>
              <w:jc w:val="both"/>
            </w:pPr>
          </w:p>
        </w:tc>
        <w:tc>
          <w:tcPr>
            <w:tcW w:w="1782" w:type="dxa"/>
          </w:tcPr>
          <w:p w14:paraId="6BFB4770" w14:textId="199D9B52" w:rsidR="00CA1FF7" w:rsidRDefault="00CA1FF7" w:rsidP="0003616B">
            <w:pPr>
              <w:pStyle w:val="NoSpacing"/>
              <w:jc w:val="both"/>
            </w:pPr>
            <w:r>
              <w:t>Velocity to Cutoff</w:t>
            </w:r>
          </w:p>
        </w:tc>
        <w:tc>
          <w:tcPr>
            <w:tcW w:w="1441" w:type="dxa"/>
          </w:tcPr>
          <w:p w14:paraId="21F094B7" w14:textId="7BF7FF01" w:rsidR="00CA1FF7" w:rsidRDefault="006905C8" w:rsidP="0003616B">
            <w:pPr>
              <w:pStyle w:val="NoSpacing"/>
              <w:jc w:val="both"/>
            </w:pPr>
            <w:r>
              <w:t>109</w:t>
            </w:r>
          </w:p>
        </w:tc>
        <w:tc>
          <w:tcPr>
            <w:tcW w:w="1630" w:type="dxa"/>
          </w:tcPr>
          <w:p w14:paraId="2586023B" w14:textId="02353797" w:rsidR="00CA1FF7" w:rsidRDefault="006905C8" w:rsidP="0003616B">
            <w:pPr>
              <w:pStyle w:val="NoSpacing"/>
              <w:jc w:val="both"/>
            </w:pPr>
            <w:r>
              <w:t>1 – 127</w:t>
            </w:r>
          </w:p>
        </w:tc>
        <w:tc>
          <w:tcPr>
            <w:tcW w:w="1854" w:type="dxa"/>
          </w:tcPr>
          <w:p w14:paraId="21104B6E" w14:textId="08720B1E" w:rsidR="00CA1FF7" w:rsidRDefault="006905C8" w:rsidP="0003616B">
            <w:pPr>
              <w:pStyle w:val="NoSpacing"/>
              <w:jc w:val="both"/>
            </w:pPr>
            <w:r>
              <w:t>Bipolar, 64 is midpoint</w:t>
            </w:r>
          </w:p>
        </w:tc>
      </w:tr>
      <w:tr w:rsidR="00CA1FF7" w14:paraId="5D5D7FD4" w14:textId="77777777" w:rsidTr="00667A1C">
        <w:tc>
          <w:tcPr>
            <w:tcW w:w="1809" w:type="dxa"/>
          </w:tcPr>
          <w:p w14:paraId="3F3FA94E" w14:textId="77777777" w:rsidR="00CA1FF7" w:rsidRDefault="00CA1FF7" w:rsidP="0003616B">
            <w:pPr>
              <w:pStyle w:val="NoSpacing"/>
              <w:jc w:val="both"/>
            </w:pPr>
          </w:p>
        </w:tc>
        <w:tc>
          <w:tcPr>
            <w:tcW w:w="1782" w:type="dxa"/>
          </w:tcPr>
          <w:p w14:paraId="084EDDCC" w14:textId="4E5C4AD7" w:rsidR="00CA1FF7" w:rsidRDefault="00CA1FF7" w:rsidP="0003616B">
            <w:pPr>
              <w:pStyle w:val="NoSpacing"/>
              <w:jc w:val="both"/>
            </w:pPr>
            <w:r>
              <w:t>Velocity to Resonance</w:t>
            </w:r>
          </w:p>
        </w:tc>
        <w:tc>
          <w:tcPr>
            <w:tcW w:w="1441" w:type="dxa"/>
          </w:tcPr>
          <w:p w14:paraId="549F8106" w14:textId="73FED2C7" w:rsidR="00CA1FF7" w:rsidRDefault="006905C8" w:rsidP="0003616B">
            <w:pPr>
              <w:pStyle w:val="NoSpacing"/>
              <w:jc w:val="both"/>
            </w:pPr>
            <w:r>
              <w:t>110</w:t>
            </w:r>
          </w:p>
        </w:tc>
        <w:tc>
          <w:tcPr>
            <w:tcW w:w="1630" w:type="dxa"/>
          </w:tcPr>
          <w:p w14:paraId="06259993" w14:textId="4EA24E0F" w:rsidR="00CA1FF7" w:rsidRDefault="006905C8" w:rsidP="0003616B">
            <w:pPr>
              <w:pStyle w:val="NoSpacing"/>
              <w:jc w:val="both"/>
            </w:pPr>
            <w:r>
              <w:t>1 – 127</w:t>
            </w:r>
          </w:p>
        </w:tc>
        <w:tc>
          <w:tcPr>
            <w:tcW w:w="1854" w:type="dxa"/>
          </w:tcPr>
          <w:p w14:paraId="6B81606F" w14:textId="1A212743" w:rsidR="00CA1FF7" w:rsidRDefault="006905C8" w:rsidP="0003616B">
            <w:pPr>
              <w:pStyle w:val="NoSpacing"/>
              <w:jc w:val="both"/>
            </w:pPr>
            <w:r>
              <w:t>Bipolar, 64 is midpoint</w:t>
            </w:r>
          </w:p>
        </w:tc>
      </w:tr>
      <w:tr w:rsidR="00CA1FF7" w14:paraId="21A0B4C7" w14:textId="77777777" w:rsidTr="00667A1C">
        <w:tc>
          <w:tcPr>
            <w:tcW w:w="1809" w:type="dxa"/>
          </w:tcPr>
          <w:p w14:paraId="6521C362" w14:textId="77777777" w:rsidR="00CA1FF7" w:rsidRDefault="00CA1FF7" w:rsidP="0003616B">
            <w:pPr>
              <w:pStyle w:val="NoSpacing"/>
              <w:jc w:val="both"/>
            </w:pPr>
            <w:r>
              <w:t>Keyboard/</w:t>
            </w:r>
          </w:p>
          <w:p w14:paraId="66FDCB72" w14:textId="5B516C81" w:rsidR="00CA1FF7" w:rsidRDefault="00CA1FF7" w:rsidP="0003616B">
            <w:pPr>
              <w:pStyle w:val="NoSpacing"/>
              <w:jc w:val="both"/>
            </w:pPr>
            <w:r>
              <w:t>Voices</w:t>
            </w:r>
          </w:p>
        </w:tc>
        <w:tc>
          <w:tcPr>
            <w:tcW w:w="1782" w:type="dxa"/>
          </w:tcPr>
          <w:p w14:paraId="3172AFAE" w14:textId="0C1CC658" w:rsidR="00CA1FF7" w:rsidRDefault="00CA1FF7" w:rsidP="0003616B">
            <w:pPr>
              <w:pStyle w:val="NoSpacing"/>
              <w:jc w:val="both"/>
            </w:pPr>
            <w:r>
              <w:t>Scale</w:t>
            </w:r>
          </w:p>
        </w:tc>
        <w:tc>
          <w:tcPr>
            <w:tcW w:w="1441" w:type="dxa"/>
          </w:tcPr>
          <w:p w14:paraId="17CA62D5" w14:textId="2FAEC262" w:rsidR="00CA1FF7" w:rsidRDefault="006905C8" w:rsidP="0003616B">
            <w:pPr>
              <w:pStyle w:val="NoSpacing"/>
              <w:jc w:val="both"/>
            </w:pPr>
            <w:r>
              <w:t>102</w:t>
            </w:r>
          </w:p>
        </w:tc>
        <w:tc>
          <w:tcPr>
            <w:tcW w:w="1630" w:type="dxa"/>
          </w:tcPr>
          <w:p w14:paraId="4A3E36D5" w14:textId="561F7B89" w:rsidR="00CA1FF7" w:rsidRDefault="006905C8" w:rsidP="0003616B">
            <w:pPr>
              <w:pStyle w:val="NoSpacing"/>
              <w:jc w:val="both"/>
            </w:pPr>
            <w:r>
              <w:t xml:space="preserve">0 – 7 </w:t>
            </w:r>
          </w:p>
        </w:tc>
        <w:tc>
          <w:tcPr>
            <w:tcW w:w="1854" w:type="dxa"/>
          </w:tcPr>
          <w:p w14:paraId="4FCA5EB9" w14:textId="669523D6" w:rsidR="00CA1FF7" w:rsidRDefault="006905C8" w:rsidP="006905C8">
            <w:pPr>
              <w:pStyle w:val="NoSpacing"/>
              <w:jc w:val="both"/>
            </w:pPr>
            <w:r>
              <w:t xml:space="preserve">0 = chromatic, 1 = major, 2 = major pentatonic, 3 = minor, 4 = minor pentatonic, 5 = melodic minor, 6 = harmonic minor, 7 = blues </w:t>
            </w:r>
          </w:p>
        </w:tc>
      </w:tr>
      <w:tr w:rsidR="00CA1FF7" w14:paraId="567C119D" w14:textId="77777777" w:rsidTr="00667A1C">
        <w:tc>
          <w:tcPr>
            <w:tcW w:w="1809" w:type="dxa"/>
          </w:tcPr>
          <w:p w14:paraId="2D43FA67" w14:textId="77777777" w:rsidR="00CA1FF7" w:rsidRDefault="00CA1FF7" w:rsidP="0003616B">
            <w:pPr>
              <w:pStyle w:val="NoSpacing"/>
              <w:jc w:val="both"/>
            </w:pPr>
          </w:p>
        </w:tc>
        <w:tc>
          <w:tcPr>
            <w:tcW w:w="1782" w:type="dxa"/>
          </w:tcPr>
          <w:p w14:paraId="23EA1F88" w14:textId="46F1E513" w:rsidR="00CA1FF7" w:rsidRDefault="00CA1FF7" w:rsidP="0003616B">
            <w:pPr>
              <w:pStyle w:val="NoSpacing"/>
              <w:jc w:val="both"/>
            </w:pPr>
            <w:r>
              <w:t>Octave</w:t>
            </w:r>
          </w:p>
        </w:tc>
        <w:tc>
          <w:tcPr>
            <w:tcW w:w="1441" w:type="dxa"/>
          </w:tcPr>
          <w:p w14:paraId="67C85D46" w14:textId="4BA220D8" w:rsidR="00CA1FF7" w:rsidRDefault="00667A1C" w:rsidP="0003616B">
            <w:pPr>
              <w:pStyle w:val="NoSpacing"/>
              <w:jc w:val="both"/>
            </w:pPr>
            <w:r>
              <w:t>114</w:t>
            </w:r>
          </w:p>
        </w:tc>
        <w:tc>
          <w:tcPr>
            <w:tcW w:w="1630" w:type="dxa"/>
          </w:tcPr>
          <w:p w14:paraId="0CAF4177" w14:textId="25D2DF47" w:rsidR="00CA1FF7" w:rsidRDefault="00667A1C" w:rsidP="0003616B">
            <w:pPr>
              <w:pStyle w:val="NoSpacing"/>
              <w:jc w:val="both"/>
            </w:pPr>
            <w:r>
              <w:t>61 - 67</w:t>
            </w:r>
          </w:p>
        </w:tc>
        <w:tc>
          <w:tcPr>
            <w:tcW w:w="1854" w:type="dxa"/>
          </w:tcPr>
          <w:p w14:paraId="3A6F2F73" w14:textId="584CED82" w:rsidR="00CA1FF7" w:rsidRDefault="00667A1C" w:rsidP="0003616B">
            <w:pPr>
              <w:pStyle w:val="NoSpacing"/>
              <w:jc w:val="both"/>
            </w:pPr>
            <w:r>
              <w:t>Bipolar, 64 is midpoint</w:t>
            </w:r>
          </w:p>
        </w:tc>
      </w:tr>
      <w:tr w:rsidR="00CA1FF7" w14:paraId="6DC5507A" w14:textId="77777777" w:rsidTr="00667A1C">
        <w:tc>
          <w:tcPr>
            <w:tcW w:w="1809" w:type="dxa"/>
          </w:tcPr>
          <w:p w14:paraId="70BC8EC5" w14:textId="77777777" w:rsidR="00CA1FF7" w:rsidRDefault="00CA1FF7" w:rsidP="0003616B">
            <w:pPr>
              <w:pStyle w:val="NoSpacing"/>
              <w:jc w:val="both"/>
            </w:pPr>
          </w:p>
        </w:tc>
        <w:tc>
          <w:tcPr>
            <w:tcW w:w="1782" w:type="dxa"/>
          </w:tcPr>
          <w:p w14:paraId="0CBE1A80" w14:textId="48EDF234" w:rsidR="00CA1FF7" w:rsidRDefault="00CA1FF7" w:rsidP="0003616B">
            <w:pPr>
              <w:pStyle w:val="NoSpacing"/>
              <w:jc w:val="both"/>
            </w:pPr>
            <w:r>
              <w:t>Transpose</w:t>
            </w:r>
          </w:p>
        </w:tc>
        <w:tc>
          <w:tcPr>
            <w:tcW w:w="1441" w:type="dxa"/>
          </w:tcPr>
          <w:p w14:paraId="740B4895" w14:textId="0CE8CE6E" w:rsidR="00CA1FF7" w:rsidRDefault="00FE2900" w:rsidP="0003616B">
            <w:pPr>
              <w:pStyle w:val="NoSpacing"/>
              <w:jc w:val="both"/>
            </w:pPr>
            <w:r>
              <w:t>106</w:t>
            </w:r>
          </w:p>
        </w:tc>
        <w:tc>
          <w:tcPr>
            <w:tcW w:w="1630" w:type="dxa"/>
          </w:tcPr>
          <w:p w14:paraId="6FEC8326" w14:textId="5A43F879" w:rsidR="00CA1FF7" w:rsidRDefault="00FE2900" w:rsidP="0003616B">
            <w:pPr>
              <w:pStyle w:val="NoSpacing"/>
              <w:jc w:val="both"/>
            </w:pPr>
            <w:r>
              <w:t>58 - 70</w:t>
            </w:r>
          </w:p>
        </w:tc>
        <w:tc>
          <w:tcPr>
            <w:tcW w:w="1854" w:type="dxa"/>
          </w:tcPr>
          <w:p w14:paraId="5F702EEE" w14:textId="7C1F4FFF" w:rsidR="00CA1FF7" w:rsidRDefault="00667A1C" w:rsidP="0003616B">
            <w:pPr>
              <w:pStyle w:val="NoSpacing"/>
              <w:jc w:val="both"/>
            </w:pPr>
            <w:r>
              <w:t>Bipolar, 64 is midpoint</w:t>
            </w:r>
          </w:p>
        </w:tc>
      </w:tr>
      <w:tr w:rsidR="00CA1FF7" w14:paraId="6077FE90" w14:textId="77777777" w:rsidTr="00667A1C">
        <w:tc>
          <w:tcPr>
            <w:tcW w:w="1809" w:type="dxa"/>
          </w:tcPr>
          <w:p w14:paraId="0D528DE9" w14:textId="77777777" w:rsidR="00CA1FF7" w:rsidRDefault="00CA1FF7" w:rsidP="0003616B">
            <w:pPr>
              <w:pStyle w:val="NoSpacing"/>
              <w:jc w:val="both"/>
            </w:pPr>
          </w:p>
        </w:tc>
        <w:tc>
          <w:tcPr>
            <w:tcW w:w="1782" w:type="dxa"/>
          </w:tcPr>
          <w:p w14:paraId="331ADB18" w14:textId="0E3DD675" w:rsidR="00CA1FF7" w:rsidRDefault="00CA1FF7" w:rsidP="0003616B">
            <w:pPr>
              <w:pStyle w:val="NoSpacing"/>
              <w:jc w:val="both"/>
            </w:pPr>
            <w:r>
              <w:t>Voice Mode</w:t>
            </w:r>
          </w:p>
        </w:tc>
        <w:tc>
          <w:tcPr>
            <w:tcW w:w="1441" w:type="dxa"/>
          </w:tcPr>
          <w:p w14:paraId="2853EB15" w14:textId="7CA021BB" w:rsidR="00CA1FF7" w:rsidRDefault="00FE2900" w:rsidP="0003616B">
            <w:pPr>
              <w:pStyle w:val="NoSpacing"/>
              <w:jc w:val="both"/>
            </w:pPr>
            <w:r>
              <w:t>103</w:t>
            </w:r>
          </w:p>
        </w:tc>
        <w:tc>
          <w:tcPr>
            <w:tcW w:w="1630" w:type="dxa"/>
          </w:tcPr>
          <w:p w14:paraId="366E436B" w14:textId="263AF2BA" w:rsidR="00CA1FF7" w:rsidRDefault="00FE2900" w:rsidP="0003616B">
            <w:pPr>
              <w:pStyle w:val="NoSpacing"/>
              <w:jc w:val="both"/>
            </w:pPr>
            <w:r>
              <w:t>0 or 127</w:t>
            </w:r>
          </w:p>
        </w:tc>
        <w:tc>
          <w:tcPr>
            <w:tcW w:w="1854" w:type="dxa"/>
          </w:tcPr>
          <w:p w14:paraId="3F1D41F4" w14:textId="3E7EA3B6" w:rsidR="00CA1FF7" w:rsidRDefault="00FE2900" w:rsidP="0003616B">
            <w:pPr>
              <w:pStyle w:val="NoSpacing"/>
              <w:jc w:val="both"/>
            </w:pPr>
            <w:r>
              <w:t>0 = mono, 127 = poly</w:t>
            </w:r>
          </w:p>
        </w:tc>
      </w:tr>
      <w:tr w:rsidR="00CA1FF7" w14:paraId="547A0148" w14:textId="77777777" w:rsidTr="00667A1C">
        <w:tc>
          <w:tcPr>
            <w:tcW w:w="1809" w:type="dxa"/>
          </w:tcPr>
          <w:p w14:paraId="766DBABE" w14:textId="7558F45B" w:rsidR="00CA1FF7" w:rsidRDefault="00CA1FF7" w:rsidP="0003616B">
            <w:pPr>
              <w:pStyle w:val="NoSpacing"/>
              <w:jc w:val="both"/>
            </w:pPr>
            <w:r>
              <w:t>Global</w:t>
            </w:r>
          </w:p>
        </w:tc>
        <w:tc>
          <w:tcPr>
            <w:tcW w:w="1782" w:type="dxa"/>
          </w:tcPr>
          <w:p w14:paraId="6AA20275" w14:textId="70A34D8D" w:rsidR="00CA1FF7" w:rsidRDefault="00CA1FF7" w:rsidP="0003616B">
            <w:pPr>
              <w:pStyle w:val="NoSpacing"/>
              <w:jc w:val="both"/>
            </w:pPr>
            <w:r>
              <w:t>Distortion Amount</w:t>
            </w:r>
          </w:p>
        </w:tc>
        <w:tc>
          <w:tcPr>
            <w:tcW w:w="1441" w:type="dxa"/>
          </w:tcPr>
          <w:p w14:paraId="64453105" w14:textId="1B5B444D" w:rsidR="00CA1FF7" w:rsidRDefault="00FE2900" w:rsidP="0003616B">
            <w:pPr>
              <w:pStyle w:val="NoSpacing"/>
              <w:jc w:val="both"/>
            </w:pPr>
            <w:r>
              <w:t>13</w:t>
            </w:r>
          </w:p>
        </w:tc>
        <w:tc>
          <w:tcPr>
            <w:tcW w:w="1630" w:type="dxa"/>
          </w:tcPr>
          <w:p w14:paraId="4D7689F2" w14:textId="2D9A53E6" w:rsidR="00CA1FF7" w:rsidRDefault="00FE2900" w:rsidP="0003616B">
            <w:pPr>
              <w:pStyle w:val="NoSpacing"/>
              <w:jc w:val="both"/>
            </w:pPr>
            <w:r>
              <w:t xml:space="preserve">0 – 127 </w:t>
            </w:r>
          </w:p>
        </w:tc>
        <w:tc>
          <w:tcPr>
            <w:tcW w:w="1854" w:type="dxa"/>
          </w:tcPr>
          <w:p w14:paraId="5796EFCA" w14:textId="77777777" w:rsidR="00CA1FF7" w:rsidRDefault="00CA1FF7" w:rsidP="0003616B">
            <w:pPr>
              <w:pStyle w:val="NoSpacing"/>
              <w:jc w:val="both"/>
            </w:pPr>
          </w:p>
        </w:tc>
      </w:tr>
      <w:tr w:rsidR="00CA1FF7" w14:paraId="6771DEDB" w14:textId="77777777" w:rsidTr="00667A1C">
        <w:tc>
          <w:tcPr>
            <w:tcW w:w="1809" w:type="dxa"/>
          </w:tcPr>
          <w:p w14:paraId="67900C62" w14:textId="77777777" w:rsidR="00CA1FF7" w:rsidRDefault="00CA1FF7" w:rsidP="0003616B">
            <w:pPr>
              <w:pStyle w:val="NoSpacing"/>
              <w:jc w:val="both"/>
            </w:pPr>
          </w:p>
        </w:tc>
        <w:tc>
          <w:tcPr>
            <w:tcW w:w="1782" w:type="dxa"/>
          </w:tcPr>
          <w:p w14:paraId="1C37F4A7" w14:textId="43E31C39" w:rsidR="00CA1FF7" w:rsidRDefault="00CA1FF7" w:rsidP="0003616B">
            <w:pPr>
              <w:pStyle w:val="NoSpacing"/>
              <w:jc w:val="both"/>
            </w:pPr>
            <w:r>
              <w:t>Vintage Amount</w:t>
            </w:r>
          </w:p>
        </w:tc>
        <w:tc>
          <w:tcPr>
            <w:tcW w:w="1441" w:type="dxa"/>
          </w:tcPr>
          <w:p w14:paraId="29B17779" w14:textId="149164D7" w:rsidR="00CA1FF7" w:rsidRDefault="00FE2900" w:rsidP="0003616B">
            <w:pPr>
              <w:pStyle w:val="NoSpacing"/>
              <w:jc w:val="both"/>
            </w:pPr>
            <w:r>
              <w:t>107</w:t>
            </w:r>
          </w:p>
        </w:tc>
        <w:tc>
          <w:tcPr>
            <w:tcW w:w="1630" w:type="dxa"/>
          </w:tcPr>
          <w:p w14:paraId="18411767" w14:textId="7D84B8A6" w:rsidR="00CA1FF7" w:rsidRDefault="00FE2900" w:rsidP="0003616B">
            <w:pPr>
              <w:pStyle w:val="NoSpacing"/>
              <w:jc w:val="both"/>
            </w:pPr>
            <w:r>
              <w:t xml:space="preserve">0 – 127 </w:t>
            </w:r>
            <w:bookmarkStart w:id="0" w:name="_GoBack"/>
            <w:bookmarkEnd w:id="0"/>
          </w:p>
        </w:tc>
        <w:tc>
          <w:tcPr>
            <w:tcW w:w="1854" w:type="dxa"/>
          </w:tcPr>
          <w:p w14:paraId="142B97F9" w14:textId="77777777" w:rsidR="00CA1FF7" w:rsidRDefault="00CA1FF7" w:rsidP="0003616B">
            <w:pPr>
              <w:pStyle w:val="NoSpacing"/>
              <w:jc w:val="both"/>
            </w:pPr>
          </w:p>
        </w:tc>
      </w:tr>
      <w:tr w:rsidR="00CA1FF7" w14:paraId="162A3D6F" w14:textId="77777777" w:rsidTr="00667A1C">
        <w:tc>
          <w:tcPr>
            <w:tcW w:w="1809" w:type="dxa"/>
          </w:tcPr>
          <w:p w14:paraId="167F68A1" w14:textId="77777777" w:rsidR="00CA1FF7" w:rsidRDefault="00CA1FF7" w:rsidP="0003616B">
            <w:pPr>
              <w:pStyle w:val="NoSpacing"/>
              <w:jc w:val="both"/>
            </w:pPr>
          </w:p>
        </w:tc>
        <w:tc>
          <w:tcPr>
            <w:tcW w:w="1782" w:type="dxa"/>
          </w:tcPr>
          <w:p w14:paraId="30DD9FA3" w14:textId="77777777" w:rsidR="00CA1FF7" w:rsidRDefault="00CA1FF7" w:rsidP="0003616B">
            <w:pPr>
              <w:pStyle w:val="NoSpacing"/>
              <w:jc w:val="both"/>
            </w:pPr>
          </w:p>
        </w:tc>
        <w:tc>
          <w:tcPr>
            <w:tcW w:w="1441" w:type="dxa"/>
          </w:tcPr>
          <w:p w14:paraId="4141FE11" w14:textId="77777777" w:rsidR="00CA1FF7" w:rsidRDefault="00CA1FF7" w:rsidP="0003616B">
            <w:pPr>
              <w:pStyle w:val="NoSpacing"/>
              <w:jc w:val="both"/>
            </w:pPr>
          </w:p>
        </w:tc>
        <w:tc>
          <w:tcPr>
            <w:tcW w:w="1630" w:type="dxa"/>
          </w:tcPr>
          <w:p w14:paraId="1BBCA174" w14:textId="77777777" w:rsidR="00CA1FF7" w:rsidRDefault="00CA1FF7" w:rsidP="0003616B">
            <w:pPr>
              <w:pStyle w:val="NoSpacing"/>
              <w:jc w:val="both"/>
            </w:pPr>
          </w:p>
        </w:tc>
        <w:tc>
          <w:tcPr>
            <w:tcW w:w="1854" w:type="dxa"/>
          </w:tcPr>
          <w:p w14:paraId="2E8A995C" w14:textId="77777777" w:rsidR="00CA1FF7" w:rsidRDefault="00CA1FF7" w:rsidP="0003616B">
            <w:pPr>
              <w:pStyle w:val="NoSpacing"/>
              <w:jc w:val="both"/>
            </w:pPr>
          </w:p>
        </w:tc>
      </w:tr>
      <w:tr w:rsidR="00CA1FF7" w14:paraId="75A861EC" w14:textId="77777777" w:rsidTr="00667A1C">
        <w:tc>
          <w:tcPr>
            <w:tcW w:w="1809" w:type="dxa"/>
          </w:tcPr>
          <w:p w14:paraId="6D838B16" w14:textId="77777777" w:rsidR="00CA1FF7" w:rsidRDefault="00CA1FF7" w:rsidP="0003616B">
            <w:pPr>
              <w:pStyle w:val="NoSpacing"/>
              <w:jc w:val="both"/>
            </w:pPr>
          </w:p>
        </w:tc>
        <w:tc>
          <w:tcPr>
            <w:tcW w:w="1782" w:type="dxa"/>
          </w:tcPr>
          <w:p w14:paraId="6A7BBAEF" w14:textId="77777777" w:rsidR="00CA1FF7" w:rsidRDefault="00CA1FF7" w:rsidP="0003616B">
            <w:pPr>
              <w:pStyle w:val="NoSpacing"/>
              <w:jc w:val="both"/>
            </w:pPr>
          </w:p>
        </w:tc>
        <w:tc>
          <w:tcPr>
            <w:tcW w:w="1441" w:type="dxa"/>
          </w:tcPr>
          <w:p w14:paraId="27BF4B0D" w14:textId="77777777" w:rsidR="00CA1FF7" w:rsidRDefault="00CA1FF7" w:rsidP="0003616B">
            <w:pPr>
              <w:pStyle w:val="NoSpacing"/>
              <w:jc w:val="both"/>
            </w:pPr>
          </w:p>
        </w:tc>
        <w:tc>
          <w:tcPr>
            <w:tcW w:w="1630" w:type="dxa"/>
          </w:tcPr>
          <w:p w14:paraId="70AEFE99" w14:textId="77777777" w:rsidR="00CA1FF7" w:rsidRDefault="00CA1FF7" w:rsidP="0003616B">
            <w:pPr>
              <w:pStyle w:val="NoSpacing"/>
              <w:jc w:val="both"/>
            </w:pPr>
          </w:p>
        </w:tc>
        <w:tc>
          <w:tcPr>
            <w:tcW w:w="1854" w:type="dxa"/>
          </w:tcPr>
          <w:p w14:paraId="046A1B5D" w14:textId="77777777" w:rsidR="00CA1FF7" w:rsidRDefault="00CA1FF7" w:rsidP="0003616B">
            <w:pPr>
              <w:pStyle w:val="NoSpacing"/>
              <w:jc w:val="both"/>
            </w:pPr>
          </w:p>
        </w:tc>
      </w:tr>
      <w:tr w:rsidR="00CA1FF7" w14:paraId="773FFF1E" w14:textId="77777777" w:rsidTr="00667A1C">
        <w:tc>
          <w:tcPr>
            <w:tcW w:w="1809" w:type="dxa"/>
          </w:tcPr>
          <w:p w14:paraId="57C1A234" w14:textId="77777777" w:rsidR="00CA1FF7" w:rsidRDefault="00CA1FF7" w:rsidP="0003616B">
            <w:pPr>
              <w:pStyle w:val="NoSpacing"/>
              <w:jc w:val="both"/>
            </w:pPr>
          </w:p>
        </w:tc>
        <w:tc>
          <w:tcPr>
            <w:tcW w:w="1782" w:type="dxa"/>
          </w:tcPr>
          <w:p w14:paraId="3A788E51" w14:textId="77777777" w:rsidR="00CA1FF7" w:rsidRDefault="00CA1FF7" w:rsidP="0003616B">
            <w:pPr>
              <w:pStyle w:val="NoSpacing"/>
              <w:jc w:val="both"/>
            </w:pPr>
          </w:p>
        </w:tc>
        <w:tc>
          <w:tcPr>
            <w:tcW w:w="1441" w:type="dxa"/>
          </w:tcPr>
          <w:p w14:paraId="3DF882B5" w14:textId="77777777" w:rsidR="00CA1FF7" w:rsidRDefault="00CA1FF7" w:rsidP="0003616B">
            <w:pPr>
              <w:pStyle w:val="NoSpacing"/>
              <w:jc w:val="both"/>
            </w:pPr>
          </w:p>
        </w:tc>
        <w:tc>
          <w:tcPr>
            <w:tcW w:w="1630" w:type="dxa"/>
          </w:tcPr>
          <w:p w14:paraId="01BB25F6" w14:textId="77777777" w:rsidR="00CA1FF7" w:rsidRDefault="00CA1FF7" w:rsidP="0003616B">
            <w:pPr>
              <w:pStyle w:val="NoSpacing"/>
              <w:jc w:val="both"/>
            </w:pPr>
          </w:p>
        </w:tc>
        <w:tc>
          <w:tcPr>
            <w:tcW w:w="1854" w:type="dxa"/>
          </w:tcPr>
          <w:p w14:paraId="03ABF76F" w14:textId="77777777" w:rsidR="00CA1FF7" w:rsidRDefault="00CA1FF7" w:rsidP="0003616B">
            <w:pPr>
              <w:pStyle w:val="NoSpacing"/>
              <w:jc w:val="both"/>
            </w:pPr>
          </w:p>
        </w:tc>
      </w:tr>
      <w:tr w:rsidR="00CA1FF7" w14:paraId="0F21628A" w14:textId="77777777" w:rsidTr="00667A1C">
        <w:tc>
          <w:tcPr>
            <w:tcW w:w="1809" w:type="dxa"/>
          </w:tcPr>
          <w:p w14:paraId="6D2B0FA8" w14:textId="77777777" w:rsidR="00CA1FF7" w:rsidRDefault="00CA1FF7" w:rsidP="0003616B">
            <w:pPr>
              <w:pStyle w:val="NoSpacing"/>
              <w:jc w:val="both"/>
            </w:pPr>
          </w:p>
        </w:tc>
        <w:tc>
          <w:tcPr>
            <w:tcW w:w="1782" w:type="dxa"/>
          </w:tcPr>
          <w:p w14:paraId="280494FF" w14:textId="77777777" w:rsidR="00CA1FF7" w:rsidRDefault="00CA1FF7" w:rsidP="0003616B">
            <w:pPr>
              <w:pStyle w:val="NoSpacing"/>
              <w:jc w:val="both"/>
            </w:pPr>
          </w:p>
        </w:tc>
        <w:tc>
          <w:tcPr>
            <w:tcW w:w="1441" w:type="dxa"/>
          </w:tcPr>
          <w:p w14:paraId="52D4C2F1" w14:textId="77777777" w:rsidR="00CA1FF7" w:rsidRDefault="00CA1FF7" w:rsidP="0003616B">
            <w:pPr>
              <w:pStyle w:val="NoSpacing"/>
              <w:jc w:val="both"/>
            </w:pPr>
          </w:p>
        </w:tc>
        <w:tc>
          <w:tcPr>
            <w:tcW w:w="1630" w:type="dxa"/>
          </w:tcPr>
          <w:p w14:paraId="47477C41" w14:textId="77777777" w:rsidR="00CA1FF7" w:rsidRDefault="00CA1FF7" w:rsidP="0003616B">
            <w:pPr>
              <w:pStyle w:val="NoSpacing"/>
              <w:jc w:val="both"/>
            </w:pPr>
          </w:p>
        </w:tc>
        <w:tc>
          <w:tcPr>
            <w:tcW w:w="1854" w:type="dxa"/>
          </w:tcPr>
          <w:p w14:paraId="1C76A840" w14:textId="77777777" w:rsidR="00CA1FF7" w:rsidRDefault="00CA1FF7" w:rsidP="0003616B">
            <w:pPr>
              <w:pStyle w:val="NoSpacing"/>
              <w:jc w:val="both"/>
            </w:pPr>
          </w:p>
        </w:tc>
      </w:tr>
      <w:tr w:rsidR="00CA1FF7" w14:paraId="5E079D13" w14:textId="77777777" w:rsidTr="00667A1C">
        <w:tc>
          <w:tcPr>
            <w:tcW w:w="1809" w:type="dxa"/>
          </w:tcPr>
          <w:p w14:paraId="0ECDFFF5" w14:textId="77777777" w:rsidR="00CA1FF7" w:rsidRDefault="00CA1FF7" w:rsidP="0003616B">
            <w:pPr>
              <w:pStyle w:val="NoSpacing"/>
              <w:jc w:val="both"/>
            </w:pPr>
          </w:p>
        </w:tc>
        <w:tc>
          <w:tcPr>
            <w:tcW w:w="1782" w:type="dxa"/>
          </w:tcPr>
          <w:p w14:paraId="0FE119D9" w14:textId="77777777" w:rsidR="00CA1FF7" w:rsidRDefault="00CA1FF7" w:rsidP="0003616B">
            <w:pPr>
              <w:pStyle w:val="NoSpacing"/>
              <w:jc w:val="both"/>
            </w:pPr>
          </w:p>
        </w:tc>
        <w:tc>
          <w:tcPr>
            <w:tcW w:w="1441" w:type="dxa"/>
          </w:tcPr>
          <w:p w14:paraId="49A94404" w14:textId="77777777" w:rsidR="00CA1FF7" w:rsidRDefault="00CA1FF7" w:rsidP="0003616B">
            <w:pPr>
              <w:pStyle w:val="NoSpacing"/>
              <w:jc w:val="both"/>
            </w:pPr>
          </w:p>
        </w:tc>
        <w:tc>
          <w:tcPr>
            <w:tcW w:w="1630" w:type="dxa"/>
          </w:tcPr>
          <w:p w14:paraId="7DA33167" w14:textId="77777777" w:rsidR="00CA1FF7" w:rsidRDefault="00CA1FF7" w:rsidP="0003616B">
            <w:pPr>
              <w:pStyle w:val="NoSpacing"/>
              <w:jc w:val="both"/>
            </w:pPr>
          </w:p>
        </w:tc>
        <w:tc>
          <w:tcPr>
            <w:tcW w:w="1854" w:type="dxa"/>
          </w:tcPr>
          <w:p w14:paraId="78AB4875" w14:textId="77777777" w:rsidR="00CA1FF7" w:rsidRDefault="00CA1FF7" w:rsidP="0003616B">
            <w:pPr>
              <w:pStyle w:val="NoSpacing"/>
              <w:jc w:val="both"/>
            </w:pPr>
          </w:p>
        </w:tc>
      </w:tr>
    </w:tbl>
    <w:p w14:paraId="3813C652" w14:textId="77777777" w:rsidR="0003616B" w:rsidRPr="0003616B" w:rsidRDefault="0003616B" w:rsidP="0003616B">
      <w:pPr>
        <w:pStyle w:val="NoSpacing"/>
        <w:jc w:val="both"/>
      </w:pPr>
    </w:p>
    <w:sectPr w:rsidR="0003616B" w:rsidRPr="0003616B" w:rsidSect="007714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6B"/>
    <w:rsid w:val="0003616B"/>
    <w:rsid w:val="000A7F82"/>
    <w:rsid w:val="001E03F5"/>
    <w:rsid w:val="002D4356"/>
    <w:rsid w:val="005A122C"/>
    <w:rsid w:val="00667A1C"/>
    <w:rsid w:val="006905C8"/>
    <w:rsid w:val="007714CA"/>
    <w:rsid w:val="008E3916"/>
    <w:rsid w:val="00B22A00"/>
    <w:rsid w:val="00CA1FF7"/>
    <w:rsid w:val="00FE2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F4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A00"/>
    <w:rPr>
      <w:rFonts w:ascii="Times New Roman" w:hAnsi="Times New Roman"/>
    </w:rPr>
  </w:style>
  <w:style w:type="table" w:styleId="TableGrid">
    <w:name w:val="Table Grid"/>
    <w:basedOn w:val="TableNormal"/>
    <w:uiPriority w:val="59"/>
    <w:rsid w:val="0003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A00"/>
    <w:rPr>
      <w:rFonts w:ascii="Times New Roman" w:hAnsi="Times New Roman"/>
    </w:rPr>
  </w:style>
  <w:style w:type="table" w:styleId="TableGrid">
    <w:name w:val="Table Grid"/>
    <w:basedOn w:val="TableNormal"/>
    <w:uiPriority w:val="59"/>
    <w:rsid w:val="0003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300</Words>
  <Characters>1713</Characters>
  <Application>Microsoft Macintosh Word</Application>
  <DocSecurity>0</DocSecurity>
  <Lines>14</Lines>
  <Paragraphs>4</Paragraphs>
  <ScaleCrop>false</ScaleCrop>
  <Company>nu desine</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Lacey</dc:creator>
  <cp:keywords/>
  <dc:description/>
  <cp:lastModifiedBy>Liam Lacey</cp:lastModifiedBy>
  <cp:revision>5</cp:revision>
  <dcterms:created xsi:type="dcterms:W3CDTF">2016-04-05T21:08:00Z</dcterms:created>
  <dcterms:modified xsi:type="dcterms:W3CDTF">2016-04-09T19:39:00Z</dcterms:modified>
</cp:coreProperties>
</file>