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BD" w:rsidRDefault="00444199">
      <w:pPr>
        <w:jc w:val="center"/>
        <w:rPr>
          <w:sz w:val="56"/>
          <w:szCs w:val="56"/>
        </w:rPr>
      </w:pPr>
      <w:r>
        <w:rPr>
          <w:sz w:val="56"/>
          <w:szCs w:val="56"/>
        </w:rPr>
        <w:t>魯迅</w:t>
      </w:r>
    </w:p>
    <w:p w:rsidR="003659BD" w:rsidRDefault="00444199">
      <w:pPr>
        <w:pStyle w:val="ad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生平彙整</w:t>
      </w:r>
    </w:p>
    <w:p w:rsidR="003659BD" w:rsidRDefault="00444199">
      <w:r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        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魯迅</w:t>
      </w:r>
      <w:r>
        <w:rPr>
          <w:rFonts w:ascii="Arial" w:hAnsi="Arial" w:cs="Arial"/>
          <w:color w:val="222222"/>
          <w:szCs w:val="24"/>
          <w:shd w:val="clear" w:color="auto" w:fill="FFFFFF"/>
        </w:rPr>
        <w:t>（</w:t>
      </w:r>
      <w:r>
        <w:rPr>
          <w:rFonts w:ascii="Arial" w:hAnsi="Arial" w:cs="Arial"/>
          <w:color w:val="222222"/>
          <w:szCs w:val="24"/>
          <w:shd w:val="clear" w:color="auto" w:fill="FFFFFF"/>
        </w:rPr>
        <w:t>1881</w:t>
      </w:r>
      <w:r>
        <w:rPr>
          <w:rFonts w:ascii="Arial" w:hAnsi="Arial" w:cs="Arial"/>
          <w:color w:val="222222"/>
          <w:szCs w:val="24"/>
          <w:shd w:val="clear" w:color="auto" w:fill="FFFFFF"/>
        </w:rPr>
        <w:t>年</w:t>
      </w:r>
      <w:r>
        <w:rPr>
          <w:rFonts w:ascii="Arial" w:hAnsi="Arial" w:cs="Arial"/>
          <w:color w:val="222222"/>
          <w:szCs w:val="24"/>
          <w:shd w:val="clear" w:color="auto" w:fill="FFFFFF"/>
        </w:rPr>
        <w:t>9</w:t>
      </w:r>
      <w:r>
        <w:rPr>
          <w:rFonts w:ascii="Arial" w:hAnsi="Arial" w:cs="Arial"/>
          <w:color w:val="222222"/>
          <w:szCs w:val="24"/>
          <w:shd w:val="clear" w:color="auto" w:fill="FFFFFF"/>
        </w:rPr>
        <w:t>月</w:t>
      </w:r>
      <w:r>
        <w:rPr>
          <w:rFonts w:ascii="Arial" w:hAnsi="Arial" w:cs="Arial"/>
          <w:color w:val="222222"/>
          <w:szCs w:val="24"/>
          <w:shd w:val="clear" w:color="auto" w:fill="FFFFFF"/>
        </w:rPr>
        <w:t>25</w:t>
      </w:r>
      <w:r>
        <w:rPr>
          <w:rFonts w:ascii="Arial" w:hAnsi="Arial" w:cs="Arial"/>
          <w:color w:val="222222"/>
          <w:szCs w:val="24"/>
          <w:shd w:val="clear" w:color="auto" w:fill="FFFFFF"/>
        </w:rPr>
        <w:t>日－</w:t>
      </w:r>
      <w:r>
        <w:rPr>
          <w:rFonts w:ascii="Arial" w:hAnsi="Arial" w:cs="Arial"/>
          <w:color w:val="222222"/>
          <w:szCs w:val="24"/>
          <w:shd w:val="clear" w:color="auto" w:fill="FFFFFF"/>
        </w:rPr>
        <w:t>1936</w:t>
      </w:r>
      <w:r>
        <w:rPr>
          <w:rFonts w:ascii="Arial" w:hAnsi="Arial" w:cs="Arial"/>
          <w:color w:val="222222"/>
          <w:szCs w:val="24"/>
          <w:shd w:val="clear" w:color="auto" w:fill="FFFFFF"/>
        </w:rPr>
        <w:t>年</w:t>
      </w:r>
      <w:r>
        <w:rPr>
          <w:rFonts w:ascii="Arial" w:hAnsi="Arial" w:cs="Arial"/>
          <w:color w:val="222222"/>
          <w:szCs w:val="24"/>
          <w:shd w:val="clear" w:color="auto" w:fill="FFFFFF"/>
        </w:rPr>
        <w:t>10</w:t>
      </w:r>
      <w:r>
        <w:rPr>
          <w:rFonts w:ascii="Arial" w:hAnsi="Arial" w:cs="Arial"/>
          <w:color w:val="222222"/>
          <w:szCs w:val="24"/>
          <w:shd w:val="clear" w:color="auto" w:fill="FFFFFF"/>
        </w:rPr>
        <w:t>月</w:t>
      </w:r>
      <w:r>
        <w:rPr>
          <w:rFonts w:ascii="Arial" w:hAnsi="Arial" w:cs="Arial"/>
          <w:color w:val="222222"/>
          <w:szCs w:val="24"/>
          <w:shd w:val="clear" w:color="auto" w:fill="FFFFFF"/>
        </w:rPr>
        <w:t>19</w:t>
      </w:r>
      <w:r>
        <w:rPr>
          <w:rFonts w:ascii="Arial" w:hAnsi="Arial" w:cs="Arial"/>
          <w:color w:val="222222"/>
          <w:szCs w:val="24"/>
          <w:shd w:val="clear" w:color="auto" w:fill="FFFFFF"/>
        </w:rPr>
        <w:t>日），本名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周樹人</w:t>
      </w:r>
      <w:r>
        <w:rPr>
          <w:rFonts w:ascii="Arial" w:hAnsi="Arial" w:cs="Arial"/>
          <w:color w:val="222222"/>
          <w:szCs w:val="24"/>
          <w:shd w:val="clear" w:color="auto" w:fill="FFFFFF"/>
        </w:rPr>
        <w:t>，原名</w:t>
      </w:r>
      <w:proofErr w:type="gramStart"/>
      <w:r>
        <w:rPr>
          <w:rFonts w:ascii="Arial" w:hAnsi="Arial" w:cs="Arial"/>
          <w:bCs/>
          <w:color w:val="222222"/>
          <w:szCs w:val="24"/>
          <w:shd w:val="clear" w:color="auto" w:fill="FFFFFF"/>
        </w:rPr>
        <w:t>樟</w:t>
      </w:r>
      <w:proofErr w:type="gramEnd"/>
      <w:r>
        <w:rPr>
          <w:rFonts w:ascii="Arial" w:hAnsi="Arial" w:cs="Arial"/>
          <w:bCs/>
          <w:color w:val="222222"/>
          <w:szCs w:val="24"/>
          <w:shd w:val="clear" w:color="auto" w:fill="FFFFFF"/>
        </w:rPr>
        <w:t>壽</w:t>
      </w:r>
      <w:r>
        <w:rPr>
          <w:rFonts w:ascii="Arial" w:hAnsi="Arial" w:cs="Arial"/>
          <w:color w:val="222222"/>
          <w:szCs w:val="24"/>
          <w:shd w:val="clear" w:color="auto" w:fill="FFFFFF"/>
        </w:rPr>
        <w:t>，</w:t>
      </w:r>
      <w:proofErr w:type="gramStart"/>
      <w:r>
        <w:rPr>
          <w:rFonts w:ascii="Arial" w:hAnsi="Arial" w:cs="Arial"/>
          <w:szCs w:val="24"/>
          <w:shd w:val="clear" w:color="auto" w:fill="FFFFFF"/>
        </w:rPr>
        <w:t>字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豫山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、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豫亭</w:t>
      </w:r>
      <w:r>
        <w:rPr>
          <w:rFonts w:ascii="Arial" w:hAnsi="Arial" w:cs="Arial"/>
          <w:color w:val="222222"/>
          <w:szCs w:val="24"/>
          <w:shd w:val="clear" w:color="auto" w:fill="FFFFFF"/>
        </w:rPr>
        <w:t>，後改</w:t>
      </w:r>
      <w:hyperlink r:id="rId5" w:tgtFrame="表字">
        <w:r>
          <w:rPr>
            <w:rStyle w:val="a3"/>
            <w:rFonts w:ascii="Arial" w:hAnsi="Arial" w:cs="Arial"/>
            <w:color w:val="0B0080"/>
            <w:szCs w:val="24"/>
            <w:highlight w:val="white"/>
            <w:u w:val="none"/>
          </w:rPr>
          <w:t>字</w:t>
        </w:r>
      </w:hyperlink>
      <w:proofErr w:type="gramStart"/>
      <w:r>
        <w:rPr>
          <w:rFonts w:ascii="Arial" w:hAnsi="Arial" w:cs="Arial"/>
          <w:bCs/>
          <w:color w:val="222222"/>
          <w:szCs w:val="24"/>
          <w:shd w:val="clear" w:color="auto" w:fill="FFFFFF"/>
        </w:rPr>
        <w:t>豫</w:t>
      </w:r>
      <w:proofErr w:type="gramEnd"/>
      <w:r>
        <w:rPr>
          <w:rFonts w:ascii="Arial" w:hAnsi="Arial" w:cs="Arial"/>
          <w:bCs/>
          <w:color w:val="222222"/>
          <w:szCs w:val="24"/>
          <w:shd w:val="clear" w:color="auto" w:fill="FFFFFF"/>
        </w:rPr>
        <w:t>才</w:t>
      </w:r>
      <w:r>
        <w:rPr>
          <w:rFonts w:ascii="Arial" w:hAnsi="Arial" w:cs="Arial"/>
          <w:color w:val="222222"/>
          <w:szCs w:val="24"/>
          <w:shd w:val="clear" w:color="auto" w:fill="FFFFFF"/>
        </w:rPr>
        <w:t>，以</w:t>
      </w:r>
      <w:r>
        <w:rPr>
          <w:rFonts w:ascii="Arial" w:hAnsi="Arial" w:cs="Arial"/>
          <w:szCs w:val="24"/>
          <w:shd w:val="clear" w:color="auto" w:fill="FFFFFF"/>
        </w:rPr>
        <w:t>筆名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魯迅</w:t>
      </w:r>
      <w:r>
        <w:rPr>
          <w:rFonts w:ascii="Arial" w:hAnsi="Arial" w:cs="Arial"/>
          <w:color w:val="222222"/>
          <w:szCs w:val="24"/>
          <w:shd w:val="clear" w:color="auto" w:fill="FFFFFF"/>
        </w:rPr>
        <w:t>聞名於世，</w:t>
      </w:r>
      <w:r>
        <w:rPr>
          <w:rFonts w:ascii="Arial" w:hAnsi="Arial" w:cs="Arial"/>
          <w:szCs w:val="24"/>
          <w:shd w:val="clear" w:color="auto" w:fill="FFFFFF"/>
        </w:rPr>
        <w:t>浙江紹興</w:t>
      </w:r>
      <w:r>
        <w:rPr>
          <w:rFonts w:ascii="Arial" w:hAnsi="Arial" w:cs="Arial"/>
          <w:color w:val="222222"/>
          <w:szCs w:val="24"/>
          <w:shd w:val="clear" w:color="auto" w:fill="FFFFFF"/>
        </w:rPr>
        <w:t>人，為</w:t>
      </w:r>
      <w:r>
        <w:rPr>
          <w:rFonts w:ascii="Arial" w:hAnsi="Arial" w:cs="Arial"/>
          <w:szCs w:val="24"/>
          <w:shd w:val="clear" w:color="auto" w:fill="FFFFFF"/>
        </w:rPr>
        <w:t>中國</w:t>
      </w:r>
      <w:r>
        <w:rPr>
          <w:rFonts w:ascii="Arial" w:hAnsi="Arial" w:cs="Arial"/>
          <w:color w:val="222222"/>
          <w:szCs w:val="24"/>
          <w:shd w:val="clear" w:color="auto" w:fill="FFFFFF"/>
        </w:rPr>
        <w:t>的近代著名</w:t>
      </w:r>
      <w:r>
        <w:rPr>
          <w:rFonts w:ascii="Arial" w:hAnsi="Arial" w:cs="Arial"/>
          <w:szCs w:val="24"/>
          <w:shd w:val="clear" w:color="auto" w:fill="FFFFFF"/>
        </w:rPr>
        <w:t>作家</w:t>
      </w:r>
      <w:r>
        <w:rPr>
          <w:rFonts w:ascii="Arial" w:hAnsi="Arial" w:cs="Arial"/>
          <w:color w:val="222222"/>
          <w:szCs w:val="24"/>
          <w:shd w:val="clear" w:color="auto" w:fill="FFFFFF"/>
        </w:rPr>
        <w:t>，</w:t>
      </w:r>
      <w:r>
        <w:rPr>
          <w:rFonts w:ascii="Arial" w:hAnsi="Arial" w:cs="Arial"/>
          <w:szCs w:val="24"/>
          <w:shd w:val="clear" w:color="auto" w:fill="FFFFFF"/>
        </w:rPr>
        <w:t>新文化運動</w:t>
      </w:r>
      <w:r>
        <w:rPr>
          <w:rFonts w:ascii="Arial" w:hAnsi="Arial" w:cs="Arial"/>
          <w:color w:val="222222"/>
          <w:szCs w:val="24"/>
          <w:shd w:val="clear" w:color="auto" w:fill="FFFFFF"/>
        </w:rPr>
        <w:t>領袖之一，中國現代文學的奠基人和開山巨匠，在西方世界亦為享有盛譽的中國近代文學家、</w:t>
      </w:r>
      <w:r>
        <w:rPr>
          <w:rFonts w:ascii="Arial" w:hAnsi="Arial" w:cs="Arial"/>
          <w:szCs w:val="24"/>
          <w:shd w:val="clear" w:color="auto" w:fill="FFFFFF"/>
        </w:rPr>
        <w:t>思想家</w:t>
      </w:r>
      <w:r>
        <w:rPr>
          <w:rFonts w:ascii="Arial" w:hAnsi="Arial" w:cs="Arial"/>
          <w:color w:val="222222"/>
          <w:szCs w:val="24"/>
          <w:shd w:val="clear" w:color="auto" w:fill="FFFFFF"/>
        </w:rPr>
        <w:t>。</w:t>
      </w:r>
    </w:p>
    <w:p w:rsidR="003659BD" w:rsidRDefault="00444199">
      <w:pPr>
        <w:rPr>
          <w:rFonts w:ascii="Arial" w:hAnsi="Arial" w:cs="Arial"/>
          <w:color w:val="222222"/>
          <w:szCs w:val="24"/>
          <w:highlight w:val="white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zCs w:val="24"/>
          <w:shd w:val="clear" w:color="auto" w:fill="FFFFFF"/>
        </w:rPr>
        <w:t>魯迅的主要成就包括</w:t>
      </w:r>
      <w:r>
        <w:rPr>
          <w:rFonts w:ascii="Arial" w:hAnsi="Arial" w:cs="Arial"/>
          <w:szCs w:val="24"/>
          <w:shd w:val="clear" w:color="auto" w:fill="FFFFFF"/>
        </w:rPr>
        <w:t>雜文</w:t>
      </w:r>
      <w:r>
        <w:rPr>
          <w:rFonts w:ascii="Arial" w:hAnsi="Arial" w:cs="Arial"/>
          <w:color w:val="222222"/>
          <w:szCs w:val="24"/>
          <w:shd w:val="clear" w:color="auto" w:fill="FFFFFF"/>
        </w:rPr>
        <w:t>、短中篇小說、文學、思想和社會評論、學術著作、</w:t>
      </w:r>
      <w:r>
        <w:rPr>
          <w:rFonts w:ascii="Arial" w:hAnsi="Arial" w:cs="Arial"/>
          <w:szCs w:val="24"/>
          <w:shd w:val="clear" w:color="auto" w:fill="FFFFFF"/>
        </w:rPr>
        <w:t>自然科學</w:t>
      </w:r>
      <w:r>
        <w:rPr>
          <w:rFonts w:ascii="Arial" w:hAnsi="Arial" w:cs="Arial"/>
          <w:color w:val="222222"/>
          <w:szCs w:val="24"/>
          <w:shd w:val="clear" w:color="auto" w:fill="FFFFFF"/>
        </w:rPr>
        <w:t>著作、古代典籍校勘與研究、</w:t>
      </w:r>
      <w:r>
        <w:rPr>
          <w:rFonts w:ascii="Arial" w:hAnsi="Arial" w:cs="Arial"/>
          <w:szCs w:val="24"/>
          <w:shd w:val="clear" w:color="auto" w:fill="FFFFFF"/>
        </w:rPr>
        <w:t>散文</w:t>
      </w:r>
      <w:r>
        <w:rPr>
          <w:rFonts w:ascii="Arial" w:hAnsi="Arial" w:cs="Arial"/>
          <w:color w:val="222222"/>
          <w:szCs w:val="24"/>
          <w:shd w:val="clear" w:color="auto" w:fill="FFFFFF"/>
        </w:rPr>
        <w:t>、現代散文詩、</w:t>
      </w:r>
      <w:proofErr w:type="gramStart"/>
      <w:r>
        <w:rPr>
          <w:rFonts w:ascii="Arial" w:hAnsi="Arial" w:cs="Arial"/>
          <w:color w:val="222222"/>
          <w:szCs w:val="24"/>
          <w:shd w:val="clear" w:color="auto" w:fill="FFFFFF"/>
        </w:rPr>
        <w:t>舊體詩</w:t>
      </w:r>
      <w:proofErr w:type="gramEnd"/>
      <w:r>
        <w:rPr>
          <w:rFonts w:ascii="Arial" w:hAnsi="Arial" w:cs="Arial"/>
          <w:color w:val="222222"/>
          <w:szCs w:val="24"/>
          <w:shd w:val="clear" w:color="auto" w:fill="FFFFFF"/>
        </w:rPr>
        <w:t>、外國文學與學術</w:t>
      </w:r>
      <w:r>
        <w:rPr>
          <w:rFonts w:ascii="Arial" w:hAnsi="Arial" w:cs="Arial"/>
          <w:szCs w:val="24"/>
          <w:shd w:val="clear" w:color="auto" w:fill="FFFFFF"/>
        </w:rPr>
        <w:t>翻譯</w:t>
      </w:r>
      <w:r>
        <w:rPr>
          <w:rFonts w:ascii="Arial" w:hAnsi="Arial" w:cs="Arial"/>
          <w:color w:val="222222"/>
          <w:szCs w:val="24"/>
          <w:shd w:val="clear" w:color="auto" w:fill="FFFFFF"/>
        </w:rPr>
        <w:t>作品和</w:t>
      </w:r>
      <w:r>
        <w:rPr>
          <w:rFonts w:ascii="Arial" w:hAnsi="Arial" w:cs="Arial"/>
          <w:szCs w:val="24"/>
          <w:shd w:val="clear" w:color="auto" w:fill="FFFFFF"/>
        </w:rPr>
        <w:t>木刻版畫</w:t>
      </w:r>
      <w:r>
        <w:rPr>
          <w:rFonts w:ascii="Arial" w:hAnsi="Arial" w:cs="Arial"/>
          <w:color w:val="222222"/>
          <w:szCs w:val="24"/>
          <w:shd w:val="clear" w:color="auto" w:fill="FFFFFF"/>
        </w:rPr>
        <w:t>的研究，對於</w:t>
      </w:r>
      <w:r>
        <w:rPr>
          <w:rFonts w:ascii="Arial" w:hAnsi="Arial" w:cs="Arial"/>
          <w:szCs w:val="24"/>
          <w:shd w:val="clear" w:color="auto" w:fill="FFFFFF"/>
        </w:rPr>
        <w:t>五四運動</w:t>
      </w:r>
      <w:r>
        <w:rPr>
          <w:rFonts w:ascii="Arial" w:hAnsi="Arial" w:cs="Arial"/>
          <w:color w:val="222222"/>
          <w:szCs w:val="24"/>
          <w:shd w:val="clear" w:color="auto" w:fill="FFFFFF"/>
        </w:rPr>
        <w:t>以後的中國社會思想文化發展產生一定的影響，尤其在</w:t>
      </w:r>
      <w:r>
        <w:rPr>
          <w:rFonts w:ascii="Arial" w:hAnsi="Arial" w:cs="Arial"/>
          <w:szCs w:val="24"/>
          <w:shd w:val="clear" w:color="auto" w:fill="FFFFFF"/>
        </w:rPr>
        <w:t>韓國</w:t>
      </w:r>
      <w:r>
        <w:rPr>
          <w:rFonts w:ascii="Arial" w:hAnsi="Arial" w:cs="Arial"/>
          <w:color w:val="222222"/>
          <w:szCs w:val="24"/>
          <w:shd w:val="clear" w:color="auto" w:fill="FFFFFF"/>
        </w:rPr>
        <w:t>、</w:t>
      </w:r>
      <w:r>
        <w:rPr>
          <w:rFonts w:ascii="Arial" w:hAnsi="Arial" w:cs="Arial"/>
          <w:szCs w:val="24"/>
          <w:shd w:val="clear" w:color="auto" w:fill="FFFFFF"/>
        </w:rPr>
        <w:t>日本</w:t>
      </w:r>
      <w:r>
        <w:rPr>
          <w:rFonts w:ascii="Arial" w:hAnsi="Arial" w:cs="Arial"/>
          <w:color w:val="222222"/>
          <w:szCs w:val="24"/>
          <w:shd w:val="clear" w:color="auto" w:fill="FFFFFF"/>
        </w:rPr>
        <w:t>思想文化領域有極其重要的地位，被韓國文學評論家金良守譽為「二十世紀東亞文化地圖上占最大領土的作家」。</w:t>
      </w:r>
    </w:p>
    <w:p w:rsidR="003659BD" w:rsidRDefault="003659BD">
      <w:pPr>
        <w:rPr>
          <w:rFonts w:ascii="Arial" w:hAnsi="Arial" w:cs="Arial"/>
          <w:color w:val="222222"/>
          <w:szCs w:val="24"/>
          <w:highlight w:val="white"/>
        </w:rPr>
      </w:pPr>
    </w:p>
    <w:p w:rsidR="003659BD" w:rsidRDefault="00444199">
      <w:pPr>
        <w:pStyle w:val="ad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作品介紹</w:t>
      </w:r>
    </w:p>
    <w:p w:rsidR="003659BD" w:rsidRDefault="00444199">
      <w:pPr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>《阿</w:t>
      </w:r>
      <w:r>
        <w:rPr>
          <w:szCs w:val="24"/>
        </w:rPr>
        <w:t>Q</w:t>
      </w:r>
      <w:r>
        <w:rPr>
          <w:szCs w:val="24"/>
        </w:rPr>
        <w:t>正傳》</w:t>
      </w:r>
      <w:r>
        <w:rPr>
          <w:szCs w:val="24"/>
        </w:rPr>
        <w:t>:</w:t>
      </w:r>
    </w:p>
    <w:p w:rsidR="003659BD" w:rsidRDefault="00444199">
      <w:pPr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>這部中篇小說作品，在</w:t>
      </w:r>
      <w:r>
        <w:rPr>
          <w:szCs w:val="24"/>
        </w:rPr>
        <w:t>1921</w:t>
      </w:r>
      <w:r>
        <w:rPr>
          <w:szCs w:val="24"/>
        </w:rPr>
        <w:t>年</w:t>
      </w:r>
      <w:r>
        <w:rPr>
          <w:szCs w:val="24"/>
        </w:rPr>
        <w:t>12</w:t>
      </w:r>
      <w:r>
        <w:rPr>
          <w:szCs w:val="24"/>
        </w:rPr>
        <w:t>月到</w:t>
      </w:r>
      <w:r>
        <w:rPr>
          <w:szCs w:val="24"/>
        </w:rPr>
        <w:t>1922</w:t>
      </w:r>
      <w:r>
        <w:rPr>
          <w:szCs w:val="24"/>
        </w:rPr>
        <w:t>年</w:t>
      </w:r>
      <w:r>
        <w:rPr>
          <w:szCs w:val="24"/>
        </w:rPr>
        <w:t>2</w:t>
      </w:r>
      <w:r>
        <w:rPr>
          <w:szCs w:val="24"/>
        </w:rPr>
        <w:t>月</w:t>
      </w:r>
      <w:proofErr w:type="gramStart"/>
      <w:r>
        <w:rPr>
          <w:szCs w:val="24"/>
        </w:rPr>
        <w:t>期間，</w:t>
      </w:r>
      <w:proofErr w:type="gramEnd"/>
      <w:r>
        <w:rPr>
          <w:szCs w:val="24"/>
        </w:rPr>
        <w:t>連載於《晨報副刊》之中，是胡適推動白話文運動以來，現代中國小說中最著名的一篇。</w:t>
      </w:r>
    </w:p>
    <w:p w:rsidR="003659BD" w:rsidRDefault="00444199">
      <w:pPr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>魯迅表示，《阿</w:t>
      </w:r>
      <w:r>
        <w:rPr>
          <w:szCs w:val="24"/>
        </w:rPr>
        <w:t>Q</w:t>
      </w:r>
      <w:r>
        <w:rPr>
          <w:szCs w:val="24"/>
        </w:rPr>
        <w:t>正傳》主要是想透過主角阿</w:t>
      </w:r>
      <w:r>
        <w:rPr>
          <w:szCs w:val="24"/>
        </w:rPr>
        <w:t>Q</w:t>
      </w:r>
      <w:r>
        <w:rPr>
          <w:szCs w:val="24"/>
        </w:rPr>
        <w:t>的形象，鞭撻中國半封建半殖民地社會國民靈魂上的弱點，並藉以批評辛亥革命的不徹底性，總結「革命尚未成功」的教訓。</w:t>
      </w:r>
    </w:p>
    <w:p w:rsidR="003659BD" w:rsidRDefault="00444199">
      <w:r>
        <w:rPr>
          <w:szCs w:val="24"/>
        </w:rPr>
        <w:t xml:space="preserve">        </w:t>
      </w:r>
      <w:r>
        <w:rPr>
          <w:rFonts w:asciiTheme="minorEastAsia" w:hAnsiTheme="minorEastAsia"/>
          <w:szCs w:val="24"/>
        </w:rPr>
        <w:t>至於小說主角為何叫做「阿</w:t>
      </w:r>
      <w:r>
        <w:rPr>
          <w:rFonts w:asciiTheme="minorEastAsia" w:hAnsiTheme="minorEastAsia"/>
          <w:szCs w:val="24"/>
        </w:rPr>
        <w:t>Q</w:t>
      </w:r>
      <w:r>
        <w:rPr>
          <w:rFonts w:asciiTheme="minorEastAsia" w:hAnsiTheme="minorEastAsia"/>
          <w:szCs w:val="24"/>
        </w:rPr>
        <w:t>」</w:t>
      </w:r>
      <w:r>
        <w:rPr>
          <w:rFonts w:asciiTheme="minorEastAsia" w:hAnsiTheme="minorEastAsia"/>
          <w:szCs w:val="24"/>
        </w:rPr>
        <w:t>?</w:t>
      </w:r>
      <w:r>
        <w:rPr>
          <w:rFonts w:asciiTheme="minorEastAsia" w:hAnsiTheme="minorEastAsia"/>
          <w:szCs w:val="24"/>
        </w:rPr>
        <w:t>根據魯迅對周作人的說法，是因為「</w:t>
      </w:r>
      <w:r>
        <w:rPr>
          <w:rFonts w:asciiTheme="minorEastAsia" w:hAnsiTheme="minorEastAsia"/>
          <w:szCs w:val="24"/>
        </w:rPr>
        <w:t>Q</w:t>
      </w:r>
      <w:r>
        <w:rPr>
          <w:rFonts w:asciiTheme="minorEastAsia" w:hAnsiTheme="minorEastAsia"/>
          <w:szCs w:val="24"/>
        </w:rPr>
        <w:t>」本身有個小尾巴，像是清朝時期，男人</w:t>
      </w:r>
      <w:proofErr w:type="gramStart"/>
      <w:r>
        <w:rPr>
          <w:rFonts w:asciiTheme="minorEastAsia" w:hAnsiTheme="minorEastAsia"/>
          <w:szCs w:val="24"/>
        </w:rPr>
        <w:t>腦後蓄留</w:t>
      </w:r>
      <w:proofErr w:type="gramEnd"/>
      <w:r>
        <w:rPr>
          <w:rFonts w:asciiTheme="minorEastAsia" w:hAnsiTheme="minorEastAsia"/>
          <w:szCs w:val="24"/>
        </w:rPr>
        <w:t>的「辮子」。</w:t>
      </w:r>
    </w:p>
    <w:p w:rsidR="003659BD" w:rsidRDefault="003659BD"/>
    <w:p w:rsidR="003659BD" w:rsidRDefault="00444199">
      <w:r>
        <w:t>2.</w:t>
      </w:r>
      <w:r>
        <w:t>《狂人日記》</w:t>
      </w:r>
      <w:r>
        <w:t>:</w:t>
      </w:r>
    </w:p>
    <w:p w:rsidR="003659BD" w:rsidRDefault="00444199">
      <w:r>
        <w:t xml:space="preserve">        </w:t>
      </w:r>
      <w:r>
        <w:t>魯迅的短篇作品，收錄在其短篇集《吶喊》當中，被認為是中國第一部現代白話文小說。</w:t>
      </w:r>
    </w:p>
    <w:p w:rsidR="003659BD" w:rsidRDefault="00444199">
      <w:r>
        <w:t xml:space="preserve">        </w:t>
      </w:r>
      <w:r>
        <w:t>內容以「狂人」的角度，講述古書上所寫之「</w:t>
      </w:r>
      <w:proofErr w:type="gramStart"/>
      <w:r>
        <w:t>仁義禮智</w:t>
      </w:r>
      <w:proofErr w:type="gramEnd"/>
      <w:r>
        <w:t>」，</w:t>
      </w:r>
      <w:proofErr w:type="gramStart"/>
      <w:r>
        <w:t>字縫間接</w:t>
      </w:r>
      <w:proofErr w:type="gramEnd"/>
      <w:r>
        <w:t>隱含「吃人」二字，並認為村裡的人，各個都想吃了自己，實則暗指了中國傳</w:t>
      </w:r>
      <w:r>
        <w:t>統文化的朽壞，以及禮教所造成的毒害。</w:t>
      </w:r>
    </w:p>
    <w:p w:rsidR="003659BD" w:rsidRDefault="003659BD"/>
    <w:p w:rsidR="003659BD" w:rsidRDefault="00444199">
      <w:r>
        <w:t>3.</w:t>
      </w:r>
      <w:r>
        <w:t>《孔乙己》</w:t>
      </w:r>
    </w:p>
    <w:p w:rsidR="003659BD" w:rsidRDefault="00444199">
      <w:r>
        <w:t xml:space="preserve">        </w:t>
      </w:r>
      <w:r>
        <w:t>和《狂人日記》同樣收錄在魯迅短篇集《吶喊》之中，是其在《狂人日記》之後撰寫的第二篇白話文小說。</w:t>
      </w:r>
    </w:p>
    <w:p w:rsidR="003659BD" w:rsidRDefault="00444199">
      <w:r>
        <w:t xml:space="preserve">        </w:t>
      </w:r>
      <w:r>
        <w:t>故事描述「孔乙己」這個沒有考秀才的讀書人，因只擁有一些無用的知識、缺乏實際技能，而淪為酒館內人們的笑柄，旨在諷刺當時科舉考試</w:t>
      </w:r>
      <w:r>
        <w:rPr>
          <w:rFonts w:eastAsia="新細明體"/>
          <w:color w:val="222222"/>
          <w:szCs w:val="24"/>
        </w:rPr>
        <w:t>製造了</w:t>
      </w:r>
      <w:r>
        <w:rPr>
          <w:rFonts w:eastAsia="新細明體"/>
          <w:color w:val="222222"/>
          <w:szCs w:val="24"/>
        </w:rPr>
        <w:lastRenderedPageBreak/>
        <w:t>大量</w:t>
      </w:r>
      <w:proofErr w:type="gramStart"/>
      <w:r>
        <w:rPr>
          <w:rFonts w:eastAsia="新細明體"/>
          <w:color w:val="222222"/>
          <w:szCs w:val="24"/>
        </w:rPr>
        <w:t>只懂鑽故紙堆</w:t>
      </w:r>
      <w:proofErr w:type="gramEnd"/>
      <w:r>
        <w:rPr>
          <w:rFonts w:eastAsia="新細明體"/>
          <w:color w:val="222222"/>
          <w:szCs w:val="24"/>
        </w:rPr>
        <w:t>，沒有實際營生技能的讀書人，亦</w:t>
      </w:r>
      <w:proofErr w:type="gramStart"/>
      <w:r>
        <w:rPr>
          <w:rFonts w:eastAsia="新細明體"/>
          <w:color w:val="222222"/>
          <w:szCs w:val="24"/>
        </w:rPr>
        <w:t>凸顯人</w:t>
      </w:r>
      <w:proofErr w:type="gramEnd"/>
      <w:r>
        <w:rPr>
          <w:rFonts w:eastAsia="新細明體"/>
          <w:color w:val="222222"/>
          <w:szCs w:val="24"/>
        </w:rPr>
        <w:t>與人之間冷漠的一面。</w:t>
      </w:r>
    </w:p>
    <w:p w:rsidR="003659BD" w:rsidRDefault="00444199">
      <w:pPr>
        <w:rPr>
          <w:sz w:val="46"/>
          <w:szCs w:val="46"/>
        </w:rPr>
      </w:pPr>
      <w:r>
        <w:rPr>
          <w:rFonts w:eastAsia="新細明體"/>
          <w:color w:val="222222"/>
          <w:sz w:val="40"/>
          <w:szCs w:val="46"/>
        </w:rPr>
        <w:t>三、特色</w:t>
      </w:r>
    </w:p>
    <w:p w:rsidR="003659BD" w:rsidRDefault="00444199">
      <w:pPr>
        <w:rPr>
          <w:sz w:val="32"/>
          <w:szCs w:val="32"/>
        </w:rPr>
      </w:pPr>
      <w:r>
        <w:rPr>
          <w:rFonts w:eastAsia="新細明體"/>
          <w:color w:val="222222"/>
          <w:sz w:val="32"/>
          <w:szCs w:val="32"/>
        </w:rPr>
        <w:t>1.</w:t>
      </w:r>
      <w:r>
        <w:rPr>
          <w:rFonts w:eastAsia="新細明體"/>
          <w:color w:val="222222"/>
          <w:sz w:val="28"/>
          <w:szCs w:val="32"/>
        </w:rPr>
        <w:t>早期</w:t>
      </w:r>
    </w:p>
    <w:p w:rsidR="003659BD" w:rsidRDefault="00444199">
      <w:pPr>
        <w:rPr>
          <w:sz w:val="32"/>
          <w:szCs w:val="32"/>
        </w:rPr>
      </w:pPr>
      <w:r>
        <w:rPr>
          <w:rFonts w:eastAsia="新細明體"/>
          <w:color w:val="222222"/>
          <w:sz w:val="32"/>
          <w:szCs w:val="32"/>
        </w:rPr>
        <w:t xml:space="preserve">        </w:t>
      </w:r>
      <w:r>
        <w:rPr>
          <w:rFonts w:eastAsia="新細明體"/>
          <w:color w:val="222222"/>
          <w:sz w:val="28"/>
          <w:szCs w:val="32"/>
        </w:rPr>
        <w:t>魯迅早期最知名的兩本小說集為《吶喊》和《徬徨》，書中大多數內容皆為諷刺中國的社會現況、文化缺陷，例如《阿</w:t>
      </w:r>
      <w:r>
        <w:rPr>
          <w:rFonts w:eastAsia="新細明體"/>
          <w:color w:val="222222"/>
          <w:sz w:val="32"/>
          <w:szCs w:val="32"/>
        </w:rPr>
        <w:t>Q</w:t>
      </w:r>
      <w:r>
        <w:rPr>
          <w:rFonts w:eastAsia="新細明體"/>
          <w:color w:val="222222"/>
          <w:sz w:val="28"/>
          <w:szCs w:val="32"/>
        </w:rPr>
        <w:t>正傳》、《孔乙己》等等。</w:t>
      </w:r>
    </w:p>
    <w:p w:rsidR="003659BD" w:rsidRDefault="00444199">
      <w:r>
        <w:rPr>
          <w:rFonts w:eastAsia="新細明體"/>
          <w:color w:val="222222"/>
          <w:sz w:val="32"/>
          <w:szCs w:val="32"/>
        </w:rPr>
        <w:t xml:space="preserve">       </w:t>
      </w:r>
      <w:r>
        <w:rPr>
          <w:rFonts w:eastAsia="新細明體"/>
          <w:color w:val="222222"/>
          <w:sz w:val="28"/>
          <w:szCs w:val="28"/>
        </w:rPr>
        <w:t xml:space="preserve"> </w:t>
      </w:r>
      <w:r>
        <w:rPr>
          <w:rFonts w:eastAsia="新細明體"/>
          <w:color w:val="000000"/>
          <w:sz w:val="28"/>
          <w:szCs w:val="28"/>
        </w:rPr>
        <w:t>魯迅文章的文風比較大膽，對於許多事情的分析和看法都比較</w:t>
      </w:r>
      <w:proofErr w:type="gramStart"/>
      <w:r>
        <w:rPr>
          <w:rFonts w:eastAsia="新細明體"/>
          <w:color w:val="000000"/>
          <w:sz w:val="28"/>
          <w:szCs w:val="28"/>
        </w:rPr>
        <w:t>新穎、</w:t>
      </w:r>
      <w:proofErr w:type="gramEnd"/>
      <w:r>
        <w:rPr>
          <w:rFonts w:eastAsia="新細明體"/>
          <w:color w:val="000000"/>
          <w:sz w:val="28"/>
          <w:szCs w:val="28"/>
        </w:rPr>
        <w:t>不拘一格，無論在思想上面還是感情上面，魯迅的文章都能夠十分鮮明的地表現出來</w:t>
      </w:r>
      <w:r>
        <w:rPr>
          <w:rFonts w:eastAsia="新細明體"/>
          <w:color w:val="222222"/>
          <w:sz w:val="28"/>
          <w:szCs w:val="28"/>
        </w:rPr>
        <w:t>，並</w:t>
      </w:r>
      <w:r>
        <w:rPr>
          <w:rFonts w:eastAsia="新細明體"/>
          <w:color w:val="000000"/>
          <w:sz w:val="28"/>
          <w:szCs w:val="28"/>
        </w:rPr>
        <w:t>形成自己的特色和特點</w:t>
      </w:r>
      <w:r>
        <w:rPr>
          <w:rFonts w:eastAsia="新細明體"/>
          <w:color w:val="222222"/>
          <w:sz w:val="28"/>
          <w:szCs w:val="28"/>
        </w:rPr>
        <w:t>。</w:t>
      </w:r>
    </w:p>
    <w:p w:rsidR="003659BD" w:rsidRDefault="003659BD">
      <w:pPr>
        <w:rPr>
          <w:rFonts w:eastAsia="新細明體"/>
          <w:color w:val="222222"/>
          <w:sz w:val="28"/>
          <w:szCs w:val="28"/>
        </w:rPr>
      </w:pPr>
    </w:p>
    <w:p w:rsidR="003659BD" w:rsidRDefault="00444199">
      <w:r>
        <w:rPr>
          <w:rFonts w:eastAsia="新細明體"/>
          <w:color w:val="222222"/>
          <w:sz w:val="28"/>
          <w:szCs w:val="28"/>
        </w:rPr>
        <w:t>2.</w:t>
      </w:r>
      <w:r>
        <w:rPr>
          <w:rFonts w:eastAsia="新細明體"/>
          <w:color w:val="222222"/>
          <w:sz w:val="28"/>
          <w:szCs w:val="28"/>
        </w:rPr>
        <w:t>晚期</w:t>
      </w:r>
    </w:p>
    <w:p w:rsidR="003659BD" w:rsidRDefault="00444199">
      <w:r>
        <w:rPr>
          <w:rFonts w:eastAsia="新細明體"/>
          <w:color w:val="222222"/>
          <w:sz w:val="28"/>
          <w:szCs w:val="28"/>
        </w:rPr>
        <w:t xml:space="preserve">        </w:t>
      </w:r>
      <w:r>
        <w:rPr>
          <w:rFonts w:eastAsia="新細明體"/>
          <w:color w:val="222222"/>
          <w:sz w:val="28"/>
          <w:szCs w:val="28"/>
        </w:rPr>
        <w:t>魯迅晚年有一本作品集名為《故事新編》，</w:t>
      </w:r>
      <w:r>
        <w:rPr>
          <w:rFonts w:eastAsia="新細明體"/>
          <w:color w:val="333333"/>
          <w:sz w:val="28"/>
          <w:szCs w:val="28"/>
        </w:rPr>
        <w:t>輯錄了他從一九二二年到一九三五年間創作的八篇以中國古代歷史、神話和傳說為題材的作品。</w:t>
      </w:r>
      <w:r>
        <w:rPr>
          <w:rFonts w:eastAsia="新細明體"/>
          <w:color w:val="222222"/>
          <w:sz w:val="28"/>
          <w:szCs w:val="28"/>
        </w:rPr>
        <w:t xml:space="preserve"> </w:t>
      </w:r>
    </w:p>
    <w:p w:rsidR="003659BD" w:rsidRDefault="00444199">
      <w:r>
        <w:rPr>
          <w:rFonts w:eastAsia="新細明體"/>
          <w:color w:val="222222"/>
          <w:sz w:val="28"/>
          <w:szCs w:val="28"/>
        </w:rPr>
        <w:t xml:space="preserve">        </w:t>
      </w:r>
      <w:r>
        <w:rPr>
          <w:rFonts w:eastAsia="新細明體"/>
          <w:color w:val="333333"/>
          <w:sz w:val="28"/>
          <w:szCs w:val="28"/>
        </w:rPr>
        <w:t>學術界對《故事新編》的評價主要有</w:t>
      </w:r>
      <w:r>
        <w:rPr>
          <w:rFonts w:eastAsia="新細明體"/>
          <w:color w:val="333333"/>
          <w:sz w:val="28"/>
          <w:szCs w:val="28"/>
        </w:rPr>
        <w:t>兩種，一是認為它是寓言、</w:t>
      </w:r>
      <w:proofErr w:type="gramStart"/>
      <w:r>
        <w:rPr>
          <w:rFonts w:eastAsia="新細明體"/>
          <w:color w:val="333333"/>
          <w:sz w:val="28"/>
          <w:szCs w:val="28"/>
        </w:rPr>
        <w:t>雜感式的</w:t>
      </w:r>
      <w:proofErr w:type="gramEnd"/>
      <w:r>
        <w:rPr>
          <w:rFonts w:eastAsia="新細明體"/>
          <w:color w:val="333333"/>
          <w:sz w:val="28"/>
          <w:szCs w:val="28"/>
        </w:rPr>
        <w:t>「卓越的諷刺文學」；另一種則認為它是寫古人的「歷史小說」</w:t>
      </w:r>
      <w:r>
        <w:rPr>
          <w:rFonts w:eastAsia="新細明體"/>
          <w:color w:val="333333"/>
          <w:sz w:val="28"/>
          <w:szCs w:val="28"/>
        </w:rPr>
        <w:t xml:space="preserve"> </w:t>
      </w:r>
      <w:r>
        <w:rPr>
          <w:rFonts w:eastAsia="新細明體"/>
          <w:color w:val="333333"/>
          <w:sz w:val="28"/>
          <w:szCs w:val="28"/>
        </w:rPr>
        <w:t>。</w:t>
      </w:r>
      <w:r>
        <w:rPr>
          <w:rFonts w:eastAsia="新細明體"/>
          <w:color w:val="222222"/>
          <w:sz w:val="28"/>
          <w:szCs w:val="28"/>
        </w:rPr>
        <w:t xml:space="preserve"> </w:t>
      </w:r>
    </w:p>
    <w:p w:rsidR="003659BD" w:rsidRPr="00551554" w:rsidRDefault="00444199">
      <w:r>
        <w:rPr>
          <w:rFonts w:eastAsia="新細明體"/>
          <w:color w:val="222222"/>
          <w:sz w:val="28"/>
          <w:szCs w:val="28"/>
        </w:rPr>
        <w:t xml:space="preserve">        </w:t>
      </w:r>
      <w:r>
        <w:rPr>
          <w:rFonts w:eastAsia="新細明體"/>
          <w:color w:val="222222"/>
          <w:sz w:val="28"/>
          <w:szCs w:val="28"/>
        </w:rPr>
        <w:t>和早期相較而言，《故事新編》在取材方式上，有別於魯迅先前的一些小說，以虛構的當代人物作為角色，而是使用古代歷史、神話之中的人物、故事背景，當成其故事的基底。</w:t>
      </w:r>
      <w:r>
        <w:br w:type="page"/>
      </w:r>
    </w:p>
    <w:p w:rsidR="003659BD" w:rsidRDefault="00444199">
      <w:r>
        <w:rPr>
          <w:rFonts w:eastAsia="新細明體"/>
          <w:color w:val="222222"/>
          <w:sz w:val="40"/>
          <w:szCs w:val="46"/>
        </w:rPr>
        <w:lastRenderedPageBreak/>
        <w:t>四、影響</w:t>
      </w:r>
    </w:p>
    <w:p w:rsidR="003659BD" w:rsidRDefault="00444199">
      <w:pPr>
        <w:rPr>
          <w:sz w:val="32"/>
          <w:szCs w:val="32"/>
        </w:rPr>
      </w:pPr>
      <w:r>
        <w:rPr>
          <w:rFonts w:eastAsia="新細明體"/>
          <w:color w:val="222222"/>
          <w:sz w:val="32"/>
          <w:szCs w:val="32"/>
        </w:rPr>
        <w:t>1.</w:t>
      </w:r>
      <w:r>
        <w:rPr>
          <w:rFonts w:eastAsia="新細明體"/>
          <w:color w:val="222222"/>
          <w:sz w:val="28"/>
          <w:szCs w:val="32"/>
        </w:rPr>
        <w:t>受前人影響</w:t>
      </w:r>
    </w:p>
    <w:p w:rsidR="003659BD" w:rsidRDefault="00444199">
      <w:pPr>
        <w:rPr>
          <w:rFonts w:ascii="新細明體" w:eastAsia="新細明體" w:hAnsi="新細明體"/>
          <w:color w:val="000000"/>
          <w:sz w:val="28"/>
          <w:szCs w:val="28"/>
        </w:rPr>
      </w:pPr>
      <w:r>
        <w:rPr>
          <w:rFonts w:ascii="新細明體" w:eastAsia="新細明體" w:hAnsi="新細明體"/>
          <w:color w:val="000000"/>
          <w:sz w:val="28"/>
          <w:szCs w:val="28"/>
        </w:rPr>
        <w:t xml:space="preserve">       </w:t>
      </w:r>
      <w:r>
        <w:rPr>
          <w:rFonts w:ascii="新細明體" w:eastAsia="新細明體" w:hAnsi="新細明體"/>
          <w:color w:val="000000"/>
          <w:sz w:val="28"/>
          <w:szCs w:val="28"/>
        </w:rPr>
        <w:t xml:space="preserve"> </w:t>
      </w:r>
      <w:r>
        <w:rPr>
          <w:rFonts w:ascii="新細明體" w:eastAsia="新細明體" w:hAnsi="新細明體"/>
          <w:color w:val="000000"/>
          <w:sz w:val="28"/>
          <w:szCs w:val="28"/>
        </w:rPr>
        <w:t>1898</w:t>
      </w:r>
      <w:r>
        <w:rPr>
          <w:rFonts w:ascii="新細明體" w:eastAsia="新細明體" w:hAnsi="新細明體"/>
          <w:color w:val="000000"/>
          <w:sz w:val="28"/>
          <w:szCs w:val="28"/>
        </w:rPr>
        <w:t>年</w:t>
      </w:r>
      <w:r>
        <w:rPr>
          <w:rFonts w:ascii="新細明體" w:eastAsia="新細明體" w:hAnsi="新細明體"/>
          <w:color w:val="000000"/>
          <w:sz w:val="28"/>
          <w:szCs w:val="28"/>
        </w:rPr>
        <w:t>5</w:t>
      </w:r>
      <w:r>
        <w:rPr>
          <w:rFonts w:ascii="新細明體" w:eastAsia="新細明體" w:hAnsi="新細明體"/>
          <w:color w:val="000000"/>
          <w:sz w:val="28"/>
          <w:szCs w:val="28"/>
        </w:rPr>
        <w:t>月</w:t>
      </w:r>
      <w:r>
        <w:rPr>
          <w:rFonts w:ascii="新細明體" w:eastAsia="新細明體" w:hAnsi="新細明體"/>
          <w:color w:val="000000"/>
          <w:sz w:val="28"/>
          <w:szCs w:val="28"/>
        </w:rPr>
        <w:t>7</w:t>
      </w:r>
      <w:r>
        <w:rPr>
          <w:rFonts w:ascii="新細明體" w:eastAsia="新細明體" w:hAnsi="新細明體"/>
          <w:color w:val="000000"/>
          <w:sz w:val="28"/>
          <w:szCs w:val="28"/>
        </w:rPr>
        <w:t>日，魯迅考入江南水師學堂輪機科。不久，他感到該校「烏煙瘴氣」，又於同年</w:t>
      </w:r>
      <w:r>
        <w:rPr>
          <w:rFonts w:ascii="新細明體" w:eastAsia="新細明體" w:hAnsi="新細明體"/>
          <w:color w:val="000000"/>
          <w:sz w:val="28"/>
          <w:szCs w:val="28"/>
        </w:rPr>
        <w:t>10</w:t>
      </w:r>
      <w:r>
        <w:rPr>
          <w:rFonts w:ascii="新細明體" w:eastAsia="新細明體" w:hAnsi="新細明體"/>
          <w:color w:val="000000"/>
          <w:sz w:val="28"/>
          <w:szCs w:val="28"/>
        </w:rPr>
        <w:t>月考入</w:t>
      </w:r>
      <w:proofErr w:type="gramStart"/>
      <w:r>
        <w:rPr>
          <w:rFonts w:ascii="新細明體" w:eastAsia="新細明體" w:hAnsi="新細明體"/>
          <w:color w:val="000000"/>
          <w:sz w:val="28"/>
          <w:szCs w:val="28"/>
        </w:rPr>
        <w:t>江南陸師</w:t>
      </w:r>
      <w:proofErr w:type="gramEnd"/>
      <w:r>
        <w:rPr>
          <w:rFonts w:ascii="新細明體" w:eastAsia="新細明體" w:hAnsi="新細明體"/>
          <w:color w:val="000000"/>
          <w:sz w:val="28"/>
          <w:szCs w:val="28"/>
        </w:rPr>
        <w:t>學堂新設立的礦務鐵路學堂，主修礦務。在此</w:t>
      </w:r>
      <w:proofErr w:type="gramStart"/>
      <w:r>
        <w:rPr>
          <w:rFonts w:ascii="新細明體" w:eastAsia="新細明體" w:hAnsi="新細明體"/>
          <w:color w:val="000000"/>
          <w:sz w:val="28"/>
          <w:szCs w:val="28"/>
        </w:rPr>
        <w:t>期間，</w:t>
      </w:r>
      <w:proofErr w:type="gramEnd"/>
      <w:r>
        <w:rPr>
          <w:rFonts w:ascii="新細明體" w:eastAsia="新細明體" w:hAnsi="新細明體"/>
          <w:color w:val="000000"/>
          <w:sz w:val="28"/>
          <w:szCs w:val="28"/>
        </w:rPr>
        <w:t>魯迅受進化論、尼采超人哲學和托爾斯泰博愛思想的影響。</w:t>
      </w:r>
      <w:r>
        <w:rPr>
          <w:rFonts w:ascii="新細明體" w:eastAsia="新細明體" w:hAnsi="新細明體"/>
          <w:color w:val="000000"/>
          <w:sz w:val="28"/>
          <w:szCs w:val="28"/>
        </w:rPr>
        <w:t xml:space="preserve"> </w:t>
      </w:r>
    </w:p>
    <w:p w:rsidR="003659BD" w:rsidRDefault="00444199">
      <w:pPr>
        <w:rPr>
          <w:rFonts w:ascii="新細明體" w:eastAsia="新細明體" w:hAnsi="新細明體"/>
          <w:color w:val="000000"/>
          <w:sz w:val="28"/>
          <w:szCs w:val="28"/>
        </w:rPr>
      </w:pPr>
      <w:r>
        <w:rPr>
          <w:rFonts w:ascii="新細明體" w:eastAsia="新細明體" w:hAnsi="新細明體"/>
          <w:color w:val="222222"/>
          <w:sz w:val="32"/>
          <w:szCs w:val="32"/>
        </w:rPr>
        <w:t xml:space="preserve">        </w:t>
      </w:r>
      <w:r>
        <w:rPr>
          <w:rFonts w:ascii="新細明體" w:eastAsia="新細明體" w:hAnsi="新細明體"/>
          <w:color w:val="000000"/>
          <w:sz w:val="28"/>
          <w:szCs w:val="28"/>
        </w:rPr>
        <w:t>1909</w:t>
      </w:r>
      <w:r>
        <w:rPr>
          <w:rFonts w:ascii="新細明體" w:eastAsia="新細明體" w:hAnsi="新細明體"/>
          <w:color w:val="000000"/>
          <w:sz w:val="28"/>
          <w:szCs w:val="28"/>
        </w:rPr>
        <w:t>年，與其</w:t>
      </w:r>
      <w:proofErr w:type="gramStart"/>
      <w:r>
        <w:rPr>
          <w:rFonts w:ascii="新細明體" w:eastAsia="新細明體" w:hAnsi="新細明體"/>
          <w:color w:val="000000"/>
          <w:sz w:val="28"/>
          <w:szCs w:val="28"/>
        </w:rPr>
        <w:t>弟</w:t>
      </w:r>
      <w:proofErr w:type="gramEnd"/>
      <w:r>
        <w:rPr>
          <w:rFonts w:ascii="新細明體" w:eastAsia="新細明體" w:hAnsi="新細明體"/>
          <w:color w:val="000000"/>
          <w:sz w:val="28"/>
          <w:szCs w:val="28"/>
        </w:rPr>
        <w:t>周作人</w:t>
      </w:r>
      <w:proofErr w:type="gramStart"/>
      <w:r>
        <w:rPr>
          <w:rFonts w:ascii="新細明體" w:eastAsia="新細明體" w:hAnsi="新細明體"/>
          <w:color w:val="000000"/>
          <w:sz w:val="28"/>
          <w:szCs w:val="28"/>
        </w:rPr>
        <w:t>一起合譯《域外小說集》</w:t>
      </w:r>
      <w:proofErr w:type="gramEnd"/>
      <w:r>
        <w:rPr>
          <w:rFonts w:ascii="新細明體" w:eastAsia="新細明體" w:hAnsi="新細明體"/>
          <w:color w:val="000000"/>
          <w:sz w:val="28"/>
          <w:szCs w:val="28"/>
        </w:rPr>
        <w:t>，介紹外國文學。</w:t>
      </w:r>
    </w:p>
    <w:p w:rsidR="003659BD" w:rsidRDefault="003659BD"/>
    <w:p w:rsidR="003659BD" w:rsidRDefault="00444199">
      <w:pPr>
        <w:rPr>
          <w:rFonts w:ascii="新細明體" w:eastAsia="新細明體" w:hAnsi="新細明體"/>
          <w:color w:val="000000"/>
          <w:sz w:val="28"/>
          <w:szCs w:val="28"/>
        </w:rPr>
      </w:pPr>
      <w:r>
        <w:rPr>
          <w:rFonts w:ascii="新細明體" w:eastAsia="新細明體" w:hAnsi="新細明體"/>
          <w:color w:val="222222"/>
          <w:sz w:val="28"/>
          <w:szCs w:val="28"/>
        </w:rPr>
        <w:t>2.</w:t>
      </w:r>
      <w:r>
        <w:rPr>
          <w:rFonts w:ascii="新細明體" w:eastAsia="新細明體" w:hAnsi="新細明體"/>
          <w:color w:val="222222"/>
          <w:sz w:val="28"/>
          <w:szCs w:val="28"/>
        </w:rPr>
        <w:t>影響後世</w:t>
      </w:r>
    </w:p>
    <w:p w:rsidR="003659BD" w:rsidRDefault="00444199">
      <w:pPr>
        <w:rPr>
          <w:rFonts w:ascii="新細明體" w:eastAsia="新細明體" w:hAnsi="新細明體"/>
          <w:color w:val="222222"/>
          <w:sz w:val="28"/>
          <w:szCs w:val="28"/>
        </w:rPr>
      </w:pPr>
      <w:r>
        <w:rPr>
          <w:rFonts w:ascii="新細明體" w:eastAsia="新細明體" w:hAnsi="新細明體"/>
          <w:color w:val="222222"/>
          <w:sz w:val="28"/>
          <w:szCs w:val="28"/>
        </w:rPr>
        <w:t xml:space="preserve">      </w:t>
      </w:r>
      <w:r>
        <w:rPr>
          <w:rFonts w:ascii="新細明體" w:eastAsia="新細明體" w:hAnsi="新細明體"/>
          <w:color w:val="000000"/>
          <w:sz w:val="28"/>
          <w:szCs w:val="28"/>
        </w:rPr>
        <w:t xml:space="preserve">  </w:t>
      </w:r>
      <w:bookmarkStart w:id="0" w:name="_GoBack"/>
      <w:r>
        <w:rPr>
          <w:rFonts w:eastAsia="新細明體"/>
          <w:color w:val="000000"/>
          <w:sz w:val="28"/>
          <w:szCs w:val="28"/>
        </w:rPr>
        <w:t>魯迅不單純是一個文學家，他還是思想家，學者，社會活動家。多重身份，多方面的工作和成就，使得魯迅的影響，並不局限於某一個領域。例如，他出色的中國小說史研究，為他在中國文學史研究領域贏得了崇高的地位和良好的聲譽；他對於木刻版画藝術的盡心培育，深刻地影響了中國現代美術界；他對衆多青年作家的</w:t>
      </w:r>
      <w:r>
        <w:rPr>
          <w:rFonts w:eastAsia="新細明體"/>
          <w:color w:val="000000"/>
          <w:sz w:val="28"/>
          <w:szCs w:val="28"/>
        </w:rPr>
        <w:t>熱心幫助和提攜，使他廣受青年一代的喜愛與崇敬。另外，魯迅不參加任何黨派、特立獨行的處世方式，也使他的朋友、他的影響力不受黨派的局限。</w:t>
      </w:r>
      <w:r>
        <w:rPr>
          <w:rFonts w:eastAsia="新細明體"/>
          <w:color w:val="000000"/>
          <w:sz w:val="28"/>
          <w:szCs w:val="28"/>
        </w:rPr>
        <w:t xml:space="preserve"> </w:t>
      </w:r>
      <w:bookmarkEnd w:id="0"/>
    </w:p>
    <w:sectPr w:rsidR="003659BD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dobe 繁黑體 Std B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CA9"/>
    <w:multiLevelType w:val="multilevel"/>
    <w:tmpl w:val="43346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31447D"/>
    <w:multiLevelType w:val="multilevel"/>
    <w:tmpl w:val="861C7C82"/>
    <w:lvl w:ilvl="0">
      <w:start w:val="1"/>
      <w:numFmt w:val="taiwaneseCountingThousand"/>
      <w:lvlText w:val="%1、"/>
      <w:lvlJc w:val="left"/>
      <w:pPr>
        <w:ind w:left="810" w:hanging="8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D"/>
    <w:rsid w:val="003659BD"/>
    <w:rsid w:val="00444199"/>
    <w:rsid w:val="005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E2F"/>
  <w15:docId w15:val="{B2053F14-728E-4845-B3EB-29619C2D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basedOn w:val="a0"/>
    <w:uiPriority w:val="99"/>
    <w:semiHidden/>
    <w:unhideWhenUsed/>
    <w:rsid w:val="0011647B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11647B"/>
    <w:rPr>
      <w:sz w:val="18"/>
      <w:szCs w:val="18"/>
    </w:rPr>
  </w:style>
  <w:style w:type="character" w:customStyle="1" w:styleId="a5">
    <w:name w:val="註解文字 字元"/>
    <w:basedOn w:val="a0"/>
    <w:uiPriority w:val="99"/>
    <w:semiHidden/>
    <w:qFormat/>
    <w:rsid w:val="0011647B"/>
  </w:style>
  <w:style w:type="character" w:customStyle="1" w:styleId="a6">
    <w:name w:val="註解主旨 字元"/>
    <w:basedOn w:val="a5"/>
    <w:uiPriority w:val="99"/>
    <w:semiHidden/>
    <w:qFormat/>
    <w:rsid w:val="0011647B"/>
    <w:rPr>
      <w:b/>
      <w:bCs/>
    </w:rPr>
  </w:style>
  <w:style w:type="character" w:customStyle="1" w:styleId="a7">
    <w:name w:val="註解方塊文字 字元"/>
    <w:basedOn w:val="a0"/>
    <w:uiPriority w:val="99"/>
    <w:semiHidden/>
    <w:qFormat/>
    <w:rsid w:val="0011647B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rFonts w:ascii="Arial" w:hAnsi="Arial" w:cs="Arial"/>
      <w:color w:val="0B0080"/>
      <w:szCs w:val="24"/>
      <w:u w:val="none"/>
      <w:shd w:val="clear" w:color="auto" w:fill="FFFFFF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11647B"/>
    <w:pPr>
      <w:ind w:left="480"/>
    </w:pPr>
  </w:style>
  <w:style w:type="paragraph" w:styleId="ae">
    <w:name w:val="annotation text"/>
    <w:basedOn w:val="a"/>
    <w:uiPriority w:val="99"/>
    <w:semiHidden/>
    <w:unhideWhenUsed/>
    <w:qFormat/>
    <w:rsid w:val="0011647B"/>
  </w:style>
  <w:style w:type="paragraph" w:styleId="af">
    <w:name w:val="annotation subject"/>
    <w:basedOn w:val="ae"/>
    <w:next w:val="ae"/>
    <w:uiPriority w:val="99"/>
    <w:semiHidden/>
    <w:unhideWhenUsed/>
    <w:qFormat/>
    <w:rsid w:val="0011647B"/>
    <w:rPr>
      <w:b/>
      <w:bCs/>
    </w:rPr>
  </w:style>
  <w:style w:type="paragraph" w:styleId="af0">
    <w:name w:val="Balloon Text"/>
    <w:basedOn w:val="a"/>
    <w:uiPriority w:val="99"/>
    <w:semiHidden/>
    <w:unhideWhenUsed/>
    <w:qFormat/>
    <w:rsid w:val="001164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&#34920;&#23383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Administrator</cp:lastModifiedBy>
  <cp:revision>4</cp:revision>
  <dcterms:created xsi:type="dcterms:W3CDTF">2019-11-28T02:47:00Z</dcterms:created>
  <dcterms:modified xsi:type="dcterms:W3CDTF">2019-12-13T03:38:00Z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