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AI and Academic Literature</w:t>
      </w:r>
    </w:p>
    <w:p>
      <w:pPr>
        <w:pStyle w:val="Subtitle"/>
      </w:pPr>
      <w:r>
        <w:t>EPOL 590 · Fall 2026 Term B · Syllabus Draft</w:t>
      </w:r>
    </w:p>
    <w:p>
      <w:pPr/>
      <w:r>
        <w:t>University of Illinois Urbana-Champaign</w:t>
      </w:r>
    </w:p>
    <w:p>
      <w:pPr>
        <w:pStyle w:val="Heading1"/>
      </w:pPr>
      <w:r>
        <w:t>Course Information</w:t>
      </w:r>
    </w:p>
    <w:p>
      <w:r>
        <w:rPr>
          <w:b/>
          <w:i w:val="0"/>
        </w:rPr>
        <w:t>Developing Literature Reviews in the Age of AI</w:t>
      </w:r>
    </w:p>
    <w:p>
      <w:r>
        <w:rPr>
          <w:b/>
          <w:i w:val="0"/>
        </w:rPr>
        <w:t>Instructor working draft.</w:t>
      </w:r>
      <w:r>
        <w:rPr>
          <w:b w:val="0"/>
          <w:i w:val="0"/>
        </w:rPr>
        <w:t xml:space="preserve"> The final literature review is due Tuesday 15 December 2026 at 11:59 PM Central. Other course arrangements and assignment dates remain ready for revision. Items marked </w:t>
      </w:r>
      <w:r>
        <w:rPr>
          <w:b/>
          <w:i w:val="0"/>
          <w:highlight w:val="yellow"/>
        </w:rPr>
        <w:t>[TO CONFIRM]</w:t>
      </w:r>
      <w:r>
        <w:rPr>
          <w:b w:val="0"/>
          <w:i w:val="0"/>
        </w:rPr>
        <w:t xml:space="preserve"> need completion before release to students.</w:t>
      </w:r>
    </w:p>
    <w:tbl>
      <w:tblPr>
        <w:tblW w:type="auto" w:w="0"/>
        <w:jc w:val="center"/>
        <w:tblLayout w:type="fixed"/>
        <w:tblLook w:firstColumn="1" w:firstRow="1" w:lastColumn="0" w:lastRow="0" w:noHBand="0" w:noVBand="1" w:val="04A0"/>
      </w:tblPr>
      <w:tblGrid>
        <w:gridCol w:w="2880"/>
        <w:gridCol w:w="6480"/>
      </w:tblGrid>
      <w:tr>
        <w:trPr>
          <w:tblHeade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Course detail</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Arrangement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Meeting time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Mondays, 5:00–7:50 PM Central Time (America/Chicago)</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Format</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Live online seminar with asynchronous reading, research, and writing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Location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 xml:space="preserve">Online via Zoom. </w:t>
            </w:r>
            <w:r>
              <w:rPr>
                <w:b/>
                <w:i w:val="0"/>
                <w:sz w:val="20"/>
                <w:highlight w:val="yellow"/>
              </w:rPr>
              <w:t>[TO CONFIRM]</w:t>
            </w:r>
            <w:r>
              <w:rPr>
                <w:b w:val="0"/>
                <w:i w:val="0"/>
                <w:sz w:val="20"/>
              </w:rPr>
              <w:t xml:space="preserve"> Meeting link; access information on Canvas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 B instruction: 19 October–9 December 2026; fall break: 21–29 November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and CRN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AIL · CRN 73886 · 4 credit hours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Course site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hyperlink r:id="rId54">
              <w:r>
                <w:rPr>
                  <w:u w:val="single"/>
                </w:rPr>
                <w:t>Canvas course</w:t>
              </w:r>
            </w:hyperlink>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Final review</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 2026, 11:59 PM Central</w:t>
            </w:r>
          </w:p>
        </w:tc>
      </w:tr>
    </w:tbl>
    <w:p>
      <w:pPr>
        <w:spacing w:after="20"/>
      </w:pPr>
    </w:p>
    <w:p>
      <w:r>
        <w:rPr>
          <w:b/>
          <w:i w:val="0"/>
        </w:rPr>
        <w:t>Instructor:</w:t>
      </w:r>
      <w:r>
        <w:rPr>
          <w:b w:val="0"/>
          <w:i w:val="0"/>
        </w:rPr>
        <w:t xml:space="preserve"> Professor Liam Magee, Department of Education Policy, Organization and Leadership, College of Education</w:t>
      </w:r>
    </w:p>
    <w:p>
      <w:r>
        <w:rPr>
          <w:b/>
          <w:i w:val="0"/>
        </w:rPr>
        <w:t>Email:</w:t>
      </w:r>
      <w:r>
        <w:rPr>
          <w:b w:val="0"/>
          <w:i w:val="0"/>
        </w:rPr>
        <w:t xml:space="preserve"> </w:t>
      </w:r>
      <w:r>
        <w:rPr>
          <w:b w:val="0"/>
          <w:i w:val="0"/>
        </w:rPr>
        <w:t>lmagee@illinois.edu</w:t>
      </w:r>
      <w:r>
        <w:rPr>
          <w:b w:val="0"/>
          <w:i w:val="0"/>
        </w:rPr>
        <w:t xml:space="preserve"> — the best way to reach me</w:t>
      </w:r>
    </w:p>
    <w:p>
      <w:r>
        <w:rPr>
          <w:b/>
          <w:i w:val="0"/>
        </w:rPr>
        <w:t>Office hours:</w:t>
      </w:r>
      <w:r>
        <w:rPr>
          <w:b w:val="0"/>
          <w:i w:val="0"/>
        </w:rPr>
        <w:t xml:space="preserve"> meetings by appointment; email </w:t>
      </w:r>
      <w:r>
        <w:rPr>
          <w:b w:val="0"/>
          <w:i w:val="0"/>
        </w:rPr>
        <w:t>lmagee@illinois.edu</w:t>
      </w:r>
      <w:r>
        <w:rPr>
          <w:b w:val="0"/>
          <w:i w:val="0"/>
        </w:rPr>
        <w:t xml:space="preserve"> to arrange a time.</w:t>
      </w:r>
    </w:p>
    <w:p>
      <w:pPr>
        <w:pStyle w:val="Heading2"/>
      </w:pPr>
      <w:r>
        <w:t>Course Description</w:t>
      </w:r>
    </w:p>
    <w:p>
      <w:r>
        <w:rPr>
          <w:b w:val="0"/>
          <w:i w:val="0"/>
        </w:rPr>
        <w:t>How do we conduct scholarly research in an era of generative AI? This graduate course combines the fundamentals of a rigorous literature review with a critical examination of AI-assisted scholarship. You will develop a research question, locate and organize relevant literature, read closely and across a field, and turn that work into a persuasive scholarly argument.</w:t>
      </w:r>
    </w:p>
    <w:p>
      <w:r>
        <w:rPr>
          <w:b w:val="0"/>
          <w:i w:val="0"/>
        </w:rPr>
        <w:t>The practical work and the critical questions belong together. AI can produce a summary, propose a conceptual map, or suggest a gap. We will ask how those outputs were made, whose knowledge they privilege, what they miss, and what responsibility remains with the researcher. The aim is to develop better scholarly judgment while learning to use these tools.</w:t>
      </w:r>
    </w:p>
    <w:p>
      <w:r>
        <w:rPr>
          <w:b/>
          <w:i w:val="0"/>
          <w:highlight w:val="yellow"/>
        </w:rPr>
        <w:t>[TO CONFIRM]</w:t>
      </w:r>
      <w:r>
        <w:rPr>
          <w:b w:val="0"/>
          <w:i w:val="0"/>
        </w:rPr>
        <w:t xml:space="preserve"> Insert the official catalog description and any formal prerequisites. The description above is the working course description.</w:t>
      </w:r>
    </w:p>
    <w:p>
      <w:pPr>
        <w:pStyle w:val="Heading2"/>
      </w:pPr>
      <w:r>
        <w:t>Learning Outcomes</w:t>
      </w:r>
    </w:p>
    <w:p>
      <w:r>
        <w:rPr>
          <w:b w:val="0"/>
          <w:i w:val="0"/>
        </w:rPr>
        <w:t>By the end of the course, you should be able to:</w:t>
      </w:r>
    </w:p>
    <w:p>
      <w:pPr>
        <w:pStyle w:val="ListParagraph"/>
      </w:pPr>
      <w:r>
        <w:rPr>
          <w:b w:val="0"/>
          <w:i w:val="0"/>
        </w:rPr>
        <w:t>1. Develop and revise a significant, feasible research question through engagement with literature.</w:t>
      </w:r>
    </w:p>
    <w:p>
      <w:pPr>
        <w:pStyle w:val="ListParagraph"/>
      </w:pPr>
      <w:r>
        <w:rPr>
          <w:b w:val="0"/>
          <w:i w:val="0"/>
        </w:rPr>
        <w:t>2. Design a transparent approach to finding, selecting, and organizing sources.</w:t>
      </w:r>
    </w:p>
    <w:p>
      <w:pPr>
        <w:pStyle w:val="ListParagraph"/>
      </w:pPr>
      <w:r>
        <w:rPr>
          <w:b w:val="0"/>
          <w:i w:val="0"/>
        </w:rPr>
        <w:t>3. Use close reading and mapping to analyze relationships, disagreements, omissions, and possible contributions.</w:t>
      </w:r>
    </w:p>
    <w:p>
      <w:pPr>
        <w:pStyle w:val="ListParagraph"/>
      </w:pPr>
      <w:r>
        <w:rPr>
          <w:b w:val="0"/>
          <w:i w:val="0"/>
        </w:rPr>
        <w:t>4. Write a coherent synthesis appropriate to a scholarly audience, with effective structure, citation, and signposting.</w:t>
      </w:r>
    </w:p>
    <w:p>
      <w:pPr>
        <w:pStyle w:val="ListParagraph"/>
      </w:pPr>
      <w:r>
        <w:rPr>
          <w:b w:val="0"/>
          <w:i w:val="0"/>
        </w:rPr>
        <w:t>5. Explain how positionality and knowledge communities shape research questions and interpretation.</w:t>
      </w:r>
    </w:p>
    <w:p>
      <w:pPr>
        <w:pStyle w:val="ListParagraph"/>
      </w:pPr>
      <w:r>
        <w:rPr>
          <w:b w:val="0"/>
          <w:i w:val="0"/>
        </w:rPr>
        <w:t>6. Evaluate AI-assisted research outputs, verify their sources, and account for how AI influenced the work.</w:t>
      </w:r>
    </w:p>
    <w:p>
      <w:pPr>
        <w:pStyle w:val="Heading2"/>
      </w:pPr>
      <w:r>
        <w:t>Course Outline</w:t>
      </w:r>
    </w:p>
    <w:p>
      <w:r>
        <w:rPr>
          <w:b w:val="0"/>
          <w:i w:val="0"/>
        </w:rPr>
        <w:t>The course develops a cumulative literature review through seven connected activities:</w:t>
      </w:r>
    </w:p>
    <w:p>
      <w:pPr>
        <w:pStyle w:val="ListParagraph"/>
      </w:pPr>
      <w:r>
        <w:rPr>
          <w:b w:val="0"/>
          <w:i w:val="0"/>
        </w:rPr>
        <w:t xml:space="preserve">1. </w:t>
      </w:r>
      <w:r>
        <w:rPr>
          <w:b/>
          <w:i w:val="0"/>
        </w:rPr>
        <w:t>Question</w:t>
      </w:r>
      <w:r>
        <w:rPr>
          <w:b w:val="0"/>
          <w:i w:val="0"/>
        </w:rPr>
        <w:t xml:space="preserve"> — define a significant, feasible research topic and provisional question.</w:t>
      </w:r>
    </w:p>
    <w:p>
      <w:pPr>
        <w:pStyle w:val="ListParagraph"/>
      </w:pPr>
      <w:r>
        <w:rPr>
          <w:b w:val="0"/>
          <w:i w:val="0"/>
        </w:rPr>
        <w:t xml:space="preserve">2. </w:t>
      </w:r>
      <w:r>
        <w:rPr>
          <w:b/>
          <w:i w:val="0"/>
        </w:rPr>
        <w:t>Design</w:t>
      </w:r>
      <w:r>
        <w:rPr>
          <w:b w:val="0"/>
          <w:i w:val="0"/>
        </w:rPr>
        <w:t xml:space="preserve"> — set the review's purpose, scope, search approach, and audience.</w:t>
      </w:r>
    </w:p>
    <w:p>
      <w:pPr>
        <w:pStyle w:val="ListParagraph"/>
      </w:pPr>
      <w:r>
        <w:rPr>
          <w:b w:val="0"/>
          <w:i w:val="0"/>
        </w:rPr>
        <w:t xml:space="preserve">3. </w:t>
      </w:r>
      <w:r>
        <w:rPr>
          <w:b/>
          <w:i w:val="0"/>
        </w:rPr>
        <w:t>Map</w:t>
      </w:r>
      <w:r>
        <w:rPr>
          <w:b w:val="0"/>
          <w:i w:val="0"/>
        </w:rPr>
        <w:t xml:space="preserve"> — identify relationships, disagreements, and gaps in the literature.</w:t>
      </w:r>
    </w:p>
    <w:p>
      <w:pPr>
        <w:pStyle w:val="ListParagraph"/>
      </w:pPr>
      <w:r>
        <w:rPr>
          <w:b w:val="0"/>
          <w:i w:val="0"/>
        </w:rPr>
        <w:t xml:space="preserve">4. </w:t>
      </w:r>
      <w:r>
        <w:rPr>
          <w:b/>
          <w:i w:val="0"/>
        </w:rPr>
        <w:t>Interpret and write</w:t>
      </w:r>
      <w:r>
        <w:rPr>
          <w:b w:val="0"/>
          <w:i w:val="0"/>
        </w:rPr>
        <w:t xml:space="preserve"> — read difficult texts and compare scientific and humanities writing conventions.</w:t>
      </w:r>
    </w:p>
    <w:p>
      <w:pPr>
        <w:pStyle w:val="ListParagraph"/>
      </w:pPr>
      <w:r>
        <w:rPr>
          <w:b w:val="0"/>
          <w:i w:val="0"/>
        </w:rPr>
        <w:t xml:space="preserve">5. </w:t>
      </w:r>
      <w:r>
        <w:rPr>
          <w:b/>
          <w:i w:val="0"/>
        </w:rPr>
        <w:t>Structure</w:t>
      </w:r>
      <w:r>
        <w:rPr>
          <w:b w:val="0"/>
          <w:i w:val="0"/>
        </w:rPr>
        <w:t xml:space="preserve"> — organize a synthesis and guide the reader with framing and signposting.</w:t>
      </w:r>
    </w:p>
    <w:p>
      <w:pPr>
        <w:pStyle w:val="ListParagraph"/>
      </w:pPr>
      <w:r>
        <w:rPr>
          <w:b w:val="0"/>
          <w:i w:val="0"/>
        </w:rPr>
        <w:t xml:space="preserve">6. </w:t>
      </w:r>
      <w:r>
        <w:rPr>
          <w:b/>
          <w:i w:val="0"/>
        </w:rPr>
        <w:t>Reflect</w:t>
      </w:r>
      <w:r>
        <w:rPr>
          <w:b w:val="0"/>
          <w:i w:val="0"/>
        </w:rPr>
        <w:t xml:space="preserve"> — examine positionality, knowledge communities, and AI's role in the work.</w:t>
      </w:r>
    </w:p>
    <w:p>
      <w:pPr>
        <w:pStyle w:val="ListParagraph"/>
      </w:pPr>
      <w:r>
        <w:rPr>
          <w:b w:val="0"/>
          <w:i w:val="0"/>
        </w:rPr>
        <w:t xml:space="preserve">7. </w:t>
      </w:r>
      <w:r>
        <w:rPr>
          <w:b/>
          <w:i w:val="0"/>
        </w:rPr>
        <w:t>Synthesize</w:t>
      </w:r>
      <w:r>
        <w:rPr>
          <w:b w:val="0"/>
          <w:i w:val="0"/>
        </w:rPr>
        <w:t xml:space="preserve"> — revise a complete review and defend its contribution.</w:t>
      </w:r>
    </w:p>
    <w:p>
      <w:r>
        <w:rPr>
          <w:b w:val="0"/>
          <w:i w:val="0"/>
        </w:rPr>
        <w:t>You may work on a dissertation, journal article, or another research project. An exploratory or “mock” review is also welcome. The task is to learn how to build and revise a defensible account of a field; the final document may serve another purpose, but it does not have to.</w:t>
      </w:r>
    </w:p>
    <w:p>
      <w:r>
        <w:rPr>
          <w:b w:val="0"/>
          <w:i w:val="0"/>
        </w:rPr>
        <w:t>The review is provisional throughout. A map can change the question. A difficult text can change the categories. Writing can reveal that the apparent gap was the wrong one. Keep those changes visible.</w:t>
      </w:r>
    </w:p>
    <w:p>
      <w:pPr>
        <w:pStyle w:val="Heading1"/>
      </w:pPr>
      <w:r>
        <w:t>Course Materials</w:t>
      </w:r>
    </w:p>
    <w:p>
      <w:r>
        <w:rPr>
          <w:b w:val="0"/>
          <w:i w:val="0"/>
        </w:rPr>
        <w:t xml:space="preserve">No book purchase is required. Readings will be posted on Canvas as library links or course copies, under each session's module. Read the required readings before the seminar; the optional readings are there for students whose projects call for them. </w:t>
      </w:r>
      <w:r>
        <w:rPr>
          <w:b/>
          <w:i w:val="0"/>
          <w:highlight w:val="yellow"/>
        </w:rPr>
        <w:t>[TO CONFIRM]</w:t>
      </w:r>
      <w:r>
        <w:rPr>
          <w:b w:val="0"/>
          <w:i w:val="0"/>
        </w:rPr>
        <w:t xml:space="preserve"> Editions, excerpts, page ranges, and student access.</w:t>
      </w:r>
    </w:p>
    <w:p>
      <w:pPr>
        <w:pStyle w:val="Heading2"/>
      </w:pPr>
      <w:r>
        <w:t>Session 1 · Research questions and academic literature</w:t>
      </w:r>
    </w:p>
    <w:p>
      <w:pPr>
        <w:pStyle w:val="ListBullet"/>
      </w:pPr>
      <w:r>
        <w:rPr>
          <w:b w:val="0"/>
          <w:i w:val="0"/>
        </w:rPr>
        <w:t xml:space="preserve">Required: Weber, M. (1946). Science as a vocation. In H. H. Gerth &amp; C. W. Mills (Eds. &amp; Trans.), </w:t>
      </w:r>
      <w:r>
        <w:rPr>
          <w:b w:val="0"/>
          <w:i/>
        </w:rPr>
        <w:t>From Max Weber: Essays in sociology</w:t>
      </w:r>
      <w:r>
        <w:rPr>
          <w:b w:val="0"/>
          <w:i w:val="0"/>
        </w:rPr>
        <w:t xml:space="preserve"> (pp. 129–156). Oxford University Press.</w:t>
      </w:r>
    </w:p>
    <w:p>
      <w:pPr>
        <w:pStyle w:val="ListBullet"/>
      </w:pPr>
      <w:r>
        <w:rPr>
          <w:b w:val="0"/>
          <w:i w:val="0"/>
        </w:rPr>
        <w:t xml:space="preserve">Required: University of Minnesota Libraries. (n.d.). </w:t>
      </w:r>
      <w:hyperlink r:id="rId55">
        <w:r>
          <w:rPr>
            <w:u w:val="single"/>
          </w:rPr>
          <w:t>*Characteristics of a good research question*</w:t>
        </w:r>
      </w:hyperlink>
      <w:r>
        <w:rPr>
          <w:b w:val="0"/>
          <w:i w:val="0"/>
        </w:rPr>
        <w:t>. Literature Searching research guide.</w:t>
      </w:r>
    </w:p>
    <w:p>
      <w:pPr>
        <w:pStyle w:val="Heading2"/>
      </w:pPr>
      <w:r>
        <w:t>Session 2 · Article anatomy, review design and mapping a field</w:t>
      </w:r>
    </w:p>
    <w:p>
      <w:pPr>
        <w:pStyle w:val="ListBullet"/>
      </w:pPr>
      <w:r>
        <w:rPr>
          <w:b w:val="0"/>
          <w:i w:val="0"/>
        </w:rPr>
        <w:t xml:space="preserve">Required: Grant, M. J., &amp; Booth, A. (2009). A typology of reviews: An analysis of 14 review types and associated methodologies. </w:t>
      </w:r>
      <w:r>
        <w:rPr>
          <w:b w:val="0"/>
          <w:i/>
        </w:rPr>
        <w:t>Health Information &amp; Libraries Journal, 26</w:t>
      </w:r>
      <w:r>
        <w:rPr>
          <w:b w:val="0"/>
          <w:i w:val="0"/>
        </w:rPr>
        <w:t xml:space="preserve">(2), 91–108. </w:t>
      </w:r>
      <w:hyperlink r:id="rId56">
        <w:r>
          <w:rPr>
            <w:u w:val="single"/>
          </w:rPr>
          <w:t>doi:10.1111/j.1471-1842.2009.00848.x</w:t>
        </w:r>
      </w:hyperlink>
    </w:p>
    <w:p>
      <w:pPr>
        <w:pStyle w:val="ListBullet"/>
      </w:pPr>
      <w:r>
        <w:rPr>
          <w:b w:val="0"/>
          <w:i w:val="0"/>
        </w:rPr>
        <w:t xml:space="preserve">Required: Purdue Online Writing Lab. (n.d.). </w:t>
      </w:r>
      <w:hyperlink r:id="rId57">
        <w:r>
          <w:rPr>
            <w:u w:val="single"/>
          </w:rPr>
          <w:t>*Writing a literature review*</w:t>
        </w:r>
      </w:hyperlink>
      <w:r>
        <w:rPr>
          <w:b w:val="0"/>
          <w:i w:val="0"/>
        </w:rPr>
        <w:t>. Purdue University.</w:t>
      </w:r>
    </w:p>
    <w:p>
      <w:pPr>
        <w:pStyle w:val="ListBullet"/>
      </w:pPr>
      <w:r>
        <w:rPr>
          <w:b w:val="0"/>
          <w:i w:val="0"/>
        </w:rPr>
        <w:t xml:space="preserve">In class: Keerthiraj, &amp; Misra, A. (2025). Who owns the future? AI, digital sovereignty, and the politics of knowledge. </w:t>
      </w:r>
      <w:r>
        <w:rPr>
          <w:b w:val="0"/>
          <w:i/>
        </w:rPr>
        <w:t>AI &amp; Society</w:t>
      </w:r>
      <w:r>
        <w:rPr>
          <w:b w:val="0"/>
          <w:i w:val="0"/>
        </w:rPr>
        <w:t xml:space="preserve">. </w:t>
      </w:r>
      <w:hyperlink r:id="rId58">
        <w:r>
          <w:rPr>
            <w:u w:val="single"/>
          </w:rPr>
          <w:t>doi:10.1007/s00146-025-02641-y</w:t>
        </w:r>
      </w:hyperlink>
    </w:p>
    <w:p>
      <w:pPr>
        <w:pStyle w:val="ListBullet"/>
      </w:pPr>
      <w:r>
        <w:rPr>
          <w:b w:val="0"/>
          <w:i w:val="0"/>
        </w:rPr>
        <w:t xml:space="preserve">In class: Liu, J., Zhang, Y., Li, W., Wang, Q., Niu, P., &amp; Zhang, X. (2025). Adaptive vs. planned metacognitive scaffolding for computational thinking: Evidence from generative AI-supported programming in elementary education. </w:t>
      </w:r>
      <w:r>
        <w:rPr>
          <w:b w:val="0"/>
          <w:i/>
        </w:rPr>
        <w:t>Computers &amp; Education</w:t>
      </w:r>
      <w:r>
        <w:rPr>
          <w:b w:val="0"/>
          <w:i w:val="0"/>
        </w:rPr>
        <w:t xml:space="preserve">, Article 105473. </w:t>
      </w:r>
      <w:hyperlink r:id="rId59">
        <w:r>
          <w:rPr>
            <w:u w:val="single"/>
          </w:rPr>
          <w:t>doi:10.1016/j.compedu.2025.105473</w:t>
        </w:r>
      </w:hyperlink>
    </w:p>
    <w:p>
      <w:pPr>
        <w:pStyle w:val="Heading2"/>
      </w:pPr>
      <w:r>
        <w:t>Session 3 · AI-assisted close and distant reading</w:t>
      </w:r>
    </w:p>
    <w:p>
      <w:pPr>
        <w:pStyle w:val="ListBullet"/>
      </w:pPr>
      <w:r>
        <w:rPr>
          <w:b w:val="0"/>
          <w:i w:val="0"/>
        </w:rPr>
        <w:t xml:space="preserve">Required: Moretti, F. (2013). </w:t>
      </w:r>
      <w:r>
        <w:rPr>
          <w:b w:val="0"/>
          <w:i/>
        </w:rPr>
        <w:t>Distant reading</w:t>
      </w:r>
      <w:r>
        <w:rPr>
          <w:b w:val="0"/>
          <w:i w:val="0"/>
        </w:rPr>
        <w:t>. Verso. Two chapters: "Conjectures on world literature" and "Graphs, maps, trees".</w:t>
      </w:r>
    </w:p>
    <w:p>
      <w:pPr>
        <w:pStyle w:val="ListBullet"/>
      </w:pPr>
      <w:r>
        <w:rPr>
          <w:b w:val="0"/>
          <w:i w:val="0"/>
        </w:rPr>
        <w:t xml:space="preserve">Optional: Snow, C. P. (1959). </w:t>
      </w:r>
      <w:r>
        <w:rPr>
          <w:b w:val="0"/>
          <w:i/>
        </w:rPr>
        <w:t>The two cultures and the scientific revolution</w:t>
      </w:r>
      <w:r>
        <w:rPr>
          <w:b w:val="0"/>
          <w:i w:val="0"/>
        </w:rPr>
        <w:t>. Cambridge University Press.</w:t>
      </w:r>
    </w:p>
    <w:p>
      <w:pPr>
        <w:pStyle w:val="Heading2"/>
      </w:pPr>
      <w:r>
        <w:t>Session 4 · Difficult texts, audiences and scholarly voice</w:t>
      </w:r>
    </w:p>
    <w:p>
      <w:pPr>
        <w:pStyle w:val="ListBullet"/>
      </w:pPr>
      <w:r>
        <w:rPr>
          <w:b w:val="0"/>
          <w:i w:val="0"/>
        </w:rPr>
        <w:t xml:space="preserve">Required: Spivak, G. C. (1988). Can the subaltern speak? In C. Nelson &amp; L. Grossberg (Eds.), </w:t>
      </w:r>
      <w:r>
        <w:rPr>
          <w:b w:val="0"/>
          <w:i/>
        </w:rPr>
        <w:t>Marxism and the interpretation of culture</w:t>
      </w:r>
      <w:r>
        <w:rPr>
          <w:b w:val="0"/>
          <w:i w:val="0"/>
        </w:rPr>
        <w:t xml:space="preserve"> (pp. 271–313). University of Illinois Press.</w:t>
      </w:r>
    </w:p>
    <w:p>
      <w:pPr>
        <w:pStyle w:val="Heading2"/>
      </w:pPr>
      <w:r>
        <w:t>Session 5 · Structure, signposting and scholarly communities</w:t>
      </w:r>
    </w:p>
    <w:p>
      <w:pPr>
        <w:pStyle w:val="ListBullet"/>
      </w:pPr>
      <w:r>
        <w:rPr>
          <w:b w:val="0"/>
          <w:i w:val="0"/>
        </w:rPr>
        <w:t xml:space="preserve">Required: Hyland, K. (2005). </w:t>
      </w:r>
      <w:r>
        <w:rPr>
          <w:b w:val="0"/>
          <w:i/>
        </w:rPr>
        <w:t>Metadiscourse: Exploring interaction in writing</w:t>
      </w:r>
      <w:r>
        <w:rPr>
          <w:b w:val="0"/>
          <w:i w:val="0"/>
        </w:rPr>
        <w:t>. Continuum. One chapter on the interpersonal model of metadiscourse.</w:t>
      </w:r>
    </w:p>
    <w:p>
      <w:pPr>
        <w:pStyle w:val="ListBullet"/>
      </w:pPr>
      <w:r>
        <w:rPr>
          <w:b w:val="0"/>
          <w:i w:val="0"/>
        </w:rPr>
        <w:t xml:space="preserve">Required: Berger, P. L., &amp; Luckmann, T. (1966). </w:t>
      </w:r>
      <w:r>
        <w:rPr>
          <w:b w:val="0"/>
          <w:i/>
        </w:rPr>
        <w:t>The social construction of reality: A treatise in the sociology of knowledge</w:t>
      </w:r>
      <w:r>
        <w:rPr>
          <w:b w:val="0"/>
          <w:i w:val="0"/>
        </w:rPr>
        <w:t>. Doubleday. Introduction.</w:t>
      </w:r>
    </w:p>
    <w:p>
      <w:pPr>
        <w:pStyle w:val="ListBullet"/>
      </w:pPr>
      <w:r>
        <w:rPr>
          <w:b w:val="0"/>
          <w:i w:val="0"/>
        </w:rPr>
        <w:t xml:space="preserve">Optional: Swales, J. M. (1990). </w:t>
      </w:r>
      <w:r>
        <w:rPr>
          <w:b w:val="0"/>
          <w:i/>
        </w:rPr>
        <w:t>Genre analysis: English in academic and research settings</w:t>
      </w:r>
      <w:r>
        <w:rPr>
          <w:b w:val="0"/>
          <w:i w:val="0"/>
        </w:rPr>
        <w:t>. Cambridge University Press. The chapter on discourse communities.</w:t>
      </w:r>
    </w:p>
    <w:p>
      <w:pPr>
        <w:pStyle w:val="Heading2"/>
      </w:pPr>
      <w:r>
        <w:t>Session 6 · Reflexivity, positionality and AI in scholarship</w:t>
      </w:r>
    </w:p>
    <w:p>
      <w:pPr>
        <w:pStyle w:val="ListBullet"/>
      </w:pPr>
      <w:r>
        <w:rPr>
          <w:b w:val="0"/>
          <w:i w:val="0"/>
        </w:rPr>
        <w:t xml:space="preserve">Required: Haraway, D. (1988). Situated knowledges: The science question in feminism and the privilege of partial perspective. </w:t>
      </w:r>
      <w:r>
        <w:rPr>
          <w:b w:val="0"/>
          <w:i/>
        </w:rPr>
        <w:t>Feminist Studies, 14</w:t>
      </w:r>
      <w:r>
        <w:rPr>
          <w:b w:val="0"/>
          <w:i w:val="0"/>
        </w:rPr>
        <w:t xml:space="preserve">(3), 575–599. </w:t>
      </w:r>
      <w:hyperlink r:id="rId60">
        <w:r>
          <w:rPr>
            <w:u w:val="single"/>
          </w:rPr>
          <w:t>doi:10.2307/3178066</w:t>
        </w:r>
      </w:hyperlink>
    </w:p>
    <w:p>
      <w:pPr>
        <w:pStyle w:val="ListBullet"/>
      </w:pPr>
      <w:r>
        <w:rPr>
          <w:b w:val="0"/>
          <w:i w:val="0"/>
        </w:rPr>
        <w:t xml:space="preserve">Required: Bender, E. M., Gebru, T., McMillan-Major, A., &amp; Shmitchell, S. (2021). On the dangers of stochastic parrots: Can language models be too big? In </w:t>
      </w:r>
      <w:r>
        <w:rPr>
          <w:b w:val="0"/>
          <w:i/>
        </w:rPr>
        <w:t>Proceedings of the 2021 ACM Conference on Fairness, Accountability, and Transparency</w:t>
      </w:r>
      <w:r>
        <w:rPr>
          <w:b w:val="0"/>
          <w:i w:val="0"/>
        </w:rPr>
        <w:t xml:space="preserve"> (pp. 610–623). </w:t>
      </w:r>
      <w:hyperlink r:id="rId61">
        <w:r>
          <w:rPr>
            <w:u w:val="single"/>
          </w:rPr>
          <w:t>doi:10.1145/3442188.3445922</w:t>
        </w:r>
      </w:hyperlink>
    </w:p>
    <w:p>
      <w:pPr>
        <w:pStyle w:val="ListBullet"/>
      </w:pPr>
      <w:r>
        <w:rPr>
          <w:b w:val="0"/>
          <w:i w:val="0"/>
        </w:rPr>
        <w:t xml:space="preserve">Optional: Harding, S. (1992). Rethinking standpoint epistemology: What is "strong objectivity"? </w:t>
      </w:r>
      <w:r>
        <w:rPr>
          <w:b w:val="0"/>
          <w:i/>
        </w:rPr>
        <w:t>The Centennial Review, 36</w:t>
      </w:r>
      <w:r>
        <w:rPr>
          <w:b w:val="0"/>
          <w:i w:val="0"/>
        </w:rPr>
        <w:t>(3), 437–470.</w:t>
      </w:r>
    </w:p>
    <w:p>
      <w:pPr>
        <w:pStyle w:val="Heading2"/>
      </w:pPr>
      <w:r>
        <w:t>Session 7 · The future of scholarship and final review workshop</w:t>
      </w:r>
    </w:p>
    <w:p>
      <w:pPr>
        <w:pStyle w:val="ListBullet"/>
      </w:pPr>
      <w:r>
        <w:rPr>
          <w:b w:val="0"/>
          <w:i w:val="0"/>
        </w:rPr>
        <w:t xml:space="preserve">Required: Messeri, L., &amp; Crockett, M. J. (2024). Artificial intelligence and illusions of understanding in scientific research. </w:t>
      </w:r>
      <w:r>
        <w:rPr>
          <w:b w:val="0"/>
          <w:i/>
        </w:rPr>
        <w:t>Nature, 627</w:t>
      </w:r>
      <w:r>
        <w:rPr>
          <w:b w:val="0"/>
          <w:i w:val="0"/>
        </w:rPr>
        <w:t xml:space="preserve">, 49–58. </w:t>
      </w:r>
      <w:hyperlink r:id="rId62">
        <w:r>
          <w:rPr>
            <w:u w:val="single"/>
          </w:rPr>
          <w:t>doi:10.1038/s41586-024-07146-0</w:t>
        </w:r>
      </w:hyperlink>
    </w:p>
    <w:p>
      <w:pPr>
        <w:pStyle w:val="ListBullet"/>
      </w:pPr>
      <w:r>
        <w:rPr>
          <w:b w:val="0"/>
          <w:i w:val="0"/>
        </w:rPr>
        <w:t xml:space="preserve">Optional: Bush, V. (1945). As we may think. </w:t>
      </w:r>
      <w:r>
        <w:rPr>
          <w:b w:val="0"/>
          <w:i/>
        </w:rPr>
        <w:t>The Atlantic Monthly, 176</w:t>
      </w:r>
      <w:r>
        <w:rPr>
          <w:b w:val="0"/>
          <w:i w:val="0"/>
        </w:rPr>
        <w:t>(1), 101–108.</w:t>
      </w:r>
    </w:p>
    <w:p>
      <w:r>
        <w:rPr>
          <w:b/>
          <w:i w:val="0"/>
        </w:rPr>
        <w:t>Canvas</w:t>
      </w:r>
      <w:r>
        <w:rPr>
          <w:b w:val="0"/>
          <w:i w:val="0"/>
        </w:rPr>
        <w:t xml:space="preserve"> carries announcements, materials, assignment instructions, submissions, grades, and private instructor comments. A running document may be used for drafting and collaboration. </w:t>
      </w:r>
      <w:r>
        <w:rPr>
          <w:b/>
          <w:i w:val="0"/>
          <w:highlight w:val="yellow"/>
        </w:rPr>
        <w:t>[TO CONFIRM]</w:t>
      </w:r>
      <w:r>
        <w:rPr>
          <w:b w:val="0"/>
          <w:i w:val="0"/>
        </w:rPr>
        <w:t xml:space="preserve"> Create a new class workspace; do not reuse last year's shared document.</w:t>
      </w:r>
    </w:p>
    <w:p>
      <w:r>
        <w:rPr>
          <w:b w:val="0"/>
          <w:i w:val="0"/>
        </w:rPr>
        <w:t xml:space="preserve">Use a reference manager or another reliable way to retain full citations and notes. AI-supported exercises are part of the proposed seminar design. </w:t>
      </w:r>
      <w:r>
        <w:rPr>
          <w:b/>
          <w:i w:val="0"/>
          <w:highlight w:val="yellow"/>
        </w:rPr>
        <w:t>[TO CONFIRM]</w:t>
      </w:r>
      <w:r>
        <w:rPr>
          <w:b w:val="0"/>
          <w:i w:val="0"/>
        </w:rPr>
        <w:t xml:space="preserve"> Available tools and equivalent alternatives where access, cost, privacy, or accessibility would create a barrier. No paid AI subscription is required by this draft.</w:t>
      </w:r>
    </w:p>
    <w:p>
      <w:r>
        <w:rPr>
          <w:b w:val="0"/>
          <w:i w:val="0"/>
        </w:rPr>
        <w:t>Do not put confidential, identifiable, or restricted material into an AI service. Use public or appropriately permitted materials for experiments and check the relevant institutional guidance before using research data.</w:t>
      </w:r>
    </w:p>
    <w:p>
      <w:pPr>
        <w:pStyle w:val="Heading1"/>
      </w:pPr>
      <w:r>
        <w:t>Course Requirements and Policies</w:t>
      </w:r>
    </w:p>
    <w:p>
      <w:pPr>
        <w:pStyle w:val="Heading2"/>
      </w:pPr>
      <w:r>
        <w:t>What I Expect from You</w:t>
      </w:r>
    </w:p>
    <w:p>
      <w:r>
        <w:rPr>
          <w:b w:val="0"/>
          <w:i w:val="0"/>
        </w:rPr>
        <w:t xml:space="preserve">For planning, allow approximately </w:t>
      </w:r>
      <w:r>
        <w:rPr>
          <w:b/>
          <w:i w:val="0"/>
        </w:rPr>
        <w:t>20 hours per active teaching week</w:t>
      </w:r>
      <w:r>
        <w:rPr>
          <w:b w:val="0"/>
          <w:i w:val="0"/>
        </w:rPr>
        <w:t xml:space="preserve">, including the seminar. This is a proposed workload for the four-credit compressed format; </w:t>
      </w:r>
      <w:r>
        <w:rPr>
          <w:b/>
          <w:i w:val="0"/>
          <w:highlight w:val="yellow"/>
        </w:rPr>
        <w:t>[TO CONFIRM]</w:t>
      </w:r>
      <w:r>
        <w:rPr>
          <w:b w:val="0"/>
          <w:i w:val="0"/>
        </w:rPr>
        <w:t xml:space="preserve"> the final credit and workload expectations.</w:t>
      </w:r>
    </w:p>
    <w:tbl>
      <w:tblPr>
        <w:tblW w:type="auto" w:w="0"/>
        <w:jc w:val="center"/>
        <w:tblLayout w:type="fixed"/>
        <w:tblLook w:firstColumn="1" w:firstRow="1" w:lastColumn="0" w:lastRow="0" w:noHBand="0" w:noVBand="1" w:val="04A0"/>
      </w:tblPr>
      <w:tblGrid>
        <w:gridCol w:w="7056"/>
        <w:gridCol w:w="2304"/>
      </w:tblGrid>
      <w:tr>
        <w:trPr>
          <w:tblHeade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Activity</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Planning allowance per active week</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Seminar and collaborative workshop</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3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Reading and annotation</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5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Literature searching, source verification, and mapping</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4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Writing and revising the cumulative review</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6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AI experiments and a brief process record</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2 hours</w:t>
            </w:r>
          </w:p>
        </w:tc>
      </w:tr>
    </w:tbl>
    <w:p>
      <w:pPr>
        <w:spacing w:after="20"/>
      </w:pPr>
    </w:p>
    <w:p>
      <w:r>
        <w:rPr>
          <w:b w:val="0"/>
          <w:i w:val="0"/>
        </w:rPr>
        <w:t>Come with material to work on: an article, an uncertain interpretation, a draft section, or a problem in your search. Much of the seminar will be practical, but the work depends on what you have read and prepared outside class.</w:t>
      </w:r>
    </w:p>
    <w:p>
      <w:r>
        <w:rPr>
          <w:b w:val="0"/>
          <w:i w:val="0"/>
        </w:rPr>
        <w:t xml:space="preserve">Keep a research record containing your question, search decisions, source notes, maps, drafts, feedback, and AI-use notes. The record should let you explain why the review changed. We will not require a particular commercial tool; </w:t>
      </w:r>
      <w:r>
        <w:rPr>
          <w:b/>
          <w:i w:val="0"/>
          <w:highlight w:val="yellow"/>
        </w:rPr>
        <w:t>[TO CONFIRM]</w:t>
      </w:r>
      <w:r>
        <w:rPr>
          <w:b w:val="0"/>
          <w:i w:val="0"/>
        </w:rPr>
        <w:t xml:space="preserve"> the preferred document and reference-management arrangements.</w:t>
      </w:r>
    </w:p>
    <w:p>
      <w:r>
        <w:rPr>
          <w:b w:val="0"/>
          <w:i w:val="0"/>
        </w:rPr>
        <w:t>Fall break has no scheduled seminar or submission in the proposed plan. Start the Week 6 reflection before the break if useful, but plan to complete it after teaching resumes.</w:t>
      </w:r>
    </w:p>
    <w:p>
      <w:pPr>
        <w:pStyle w:val="Heading2"/>
      </w:pPr>
      <w:r>
        <w:t>What You Should Expect from Me</w:t>
      </w:r>
    </w:p>
    <w:p>
      <w:pPr>
        <w:pStyle w:val="ListBullet"/>
      </w:pPr>
      <w:r>
        <w:rPr>
          <w:b w:val="0"/>
          <w:i w:val="0"/>
        </w:rPr>
        <w:t>I will make time to discuss your project and help you identify a workable scope.</w:t>
      </w:r>
    </w:p>
    <w:p>
      <w:pPr>
        <w:pStyle w:val="ListBullet"/>
      </w:pPr>
      <w:r>
        <w:rPr>
          <w:b w:val="0"/>
          <w:i w:val="0"/>
        </w:rPr>
        <w:t>I will give feedback on the development of your thinking, your use of evidence, and your revisions.</w:t>
      </w:r>
    </w:p>
    <w:p>
      <w:pPr>
        <w:pStyle w:val="ListBullet"/>
      </w:pPr>
      <w:r>
        <w:rPr>
          <w:b w:val="0"/>
          <w:i w:val="0"/>
        </w:rPr>
        <w:t>I will distinguish a defensible scholarly disagreement from an unsupported claim.</w:t>
      </w:r>
    </w:p>
    <w:p>
      <w:pPr>
        <w:pStyle w:val="ListBullet"/>
      </w:pPr>
      <w:r>
        <w:rPr>
          <w:b w:val="0"/>
          <w:i w:val="0"/>
        </w:rPr>
        <w:t>I will clarify assignments when a difficulty affects the class as a whole.</w:t>
      </w:r>
    </w:p>
    <w:p>
      <w:pPr>
        <w:pStyle w:val="ListBullet"/>
      </w:pPr>
      <w:r>
        <w:rPr>
          <w:b w:val="0"/>
          <w:i w:val="0"/>
        </w:rPr>
        <w:t>I will treat patterns of difficulty as information about the teaching as well as the work.</w:t>
      </w:r>
    </w:p>
    <w:p>
      <w:r>
        <w:rPr>
          <w:b/>
          <w:i w:val="0"/>
        </w:rPr>
        <w:t>Proposed feedback arrangements:</w:t>
      </w:r>
      <w:r>
        <w:rPr>
          <w:b w:val="0"/>
          <w:i w:val="0"/>
        </w:rPr>
        <w:t xml:space="preserve"> email responses within two working days and feedback on staged submissions within one week. </w:t>
      </w:r>
      <w:r>
        <w:rPr>
          <w:b/>
          <w:i w:val="0"/>
          <w:highlight w:val="yellow"/>
        </w:rPr>
        <w:t>[TO CONFIRM]</w:t>
      </w:r>
      <w:r>
        <w:rPr>
          <w:b w:val="0"/>
          <w:i w:val="0"/>
        </w:rPr>
        <w:t xml:space="preserve"> Response times and feedback capacity. Plan substantive instructor feedback after the conceptual map and after the structured draft; use peer workshops to support revision between these points.</w:t>
      </w:r>
    </w:p>
    <w:p>
      <w:pPr>
        <w:pStyle w:val="Heading2"/>
      </w:pPr>
      <w:r>
        <w:t>Evaluation</w:t>
      </w:r>
    </w:p>
    <w:p>
      <w:r>
        <w:rPr>
          <w:b w:val="0"/>
          <w:i w:val="0"/>
        </w:rPr>
        <w:t>The starting assessment structure retains the six staged tasks and final review from the previous 590 course.</w:t>
      </w:r>
    </w:p>
    <w:tbl>
      <w:tblPr>
        <w:tblW w:type="auto" w:w="0"/>
        <w:jc w:val="center"/>
        <w:tblLayout w:type="fixed"/>
        <w:tblLook w:firstColumn="1" w:firstRow="1" w:lastColumn="0" w:lastRow="0" w:noHBand="0" w:noVBand="1" w:val="04A0"/>
      </w:tblPr>
      <w:tblGrid>
        <w:gridCol w:w="5112"/>
        <w:gridCol w:w="936"/>
        <w:gridCol w:w="3312"/>
      </w:tblGrid>
      <w:tr>
        <w:trPr>
          <w:tblHeade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Component</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Weight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Proposed due date</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 Research topic and question</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23 October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2 Review design method and scope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30 October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3 Conceptual map of the literature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6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 Literature review writing sample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13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 Structured draft and signposting</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20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6 AI-use statement and reflexive commentary</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4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7 Final literature review</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Total</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100%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p>
        </w:tc>
      </w:tr>
    </w:tbl>
    <w:p>
      <w:pPr>
        <w:spacing w:after="20"/>
      </w:pPr>
    </w:p>
    <w:p>
      <w:r>
        <w:rPr>
          <w:b w:val="0"/>
          <w:i w:val="0"/>
        </w:rPr>
        <w:t xml:space="preserve">All proposed submissions are due at </w:t>
      </w:r>
      <w:r>
        <w:rPr>
          <w:b/>
          <w:i w:val="0"/>
        </w:rPr>
        <w:t>11:59 PM Central Time</w:t>
      </w:r>
      <w:r>
        <w:rPr>
          <w:b w:val="0"/>
          <w:i w:val="0"/>
        </w:rPr>
        <w:t xml:space="preserve"> through Canvas. The final literature review deadline is confirmed as Tuesday 15 December 2026 at 11:59 PM Central. Other dates remain planning recommendations.</w:t>
      </w:r>
    </w:p>
    <w:p>
      <w:pPr>
        <w:pStyle w:val="Heading2"/>
      </w:pPr>
      <w:r>
        <w:t>Baseline reflection</w:t>
      </w:r>
    </w:p>
    <w:p>
      <w:r>
        <w:rPr>
          <w:b w:val="0"/>
          <w:i w:val="0"/>
        </w:rPr>
        <w:t>Before or during the first seminar, write a short, ungraded account of your project:</w:t>
      </w:r>
    </w:p>
    <w:p>
      <w:pPr>
        <w:pStyle w:val="ListBullet"/>
      </w:pPr>
      <w:r>
        <w:rPr>
          <w:b w:val="0"/>
          <w:i w:val="0"/>
        </w:rPr>
        <w:t>What question do you want to investigate, and why does it matter?</w:t>
      </w:r>
    </w:p>
    <w:p>
      <w:pPr>
        <w:pStyle w:val="ListBullet"/>
      </w:pPr>
      <w:r>
        <w:rPr>
          <w:b w:val="0"/>
          <w:i w:val="0"/>
        </w:rPr>
        <w:t>What do you already know about the relevant literature?</w:t>
      </w:r>
    </w:p>
    <w:p>
      <w:pPr>
        <w:pStyle w:val="ListBullet"/>
      </w:pPr>
      <w:r>
        <w:rPr>
          <w:b w:val="0"/>
          <w:i w:val="0"/>
        </w:rPr>
        <w:t>What would change your current understanding?</w:t>
      </w:r>
    </w:p>
    <w:p>
      <w:pPr>
        <w:pStyle w:val="ListBullet"/>
      </w:pPr>
      <w:r>
        <w:rPr>
          <w:b w:val="0"/>
          <w:i w:val="0"/>
        </w:rPr>
        <w:t>How have you used AI in research, and what are you uncertain about?</w:t>
      </w:r>
    </w:p>
    <w:p>
      <w:r>
        <w:rPr>
          <w:b w:val="0"/>
          <w:i w:val="0"/>
        </w:rPr>
        <w:t>This reflection establishes a starting point for comparison with your final work.</w:t>
      </w:r>
    </w:p>
    <w:p>
      <w:pPr>
        <w:pStyle w:val="Heading2"/>
      </w:pPr>
      <w:r>
        <w:t>Weekly research and revision cycle</w:t>
      </w:r>
    </w:p>
    <w:p>
      <w:r>
        <w:rPr>
          <w:b w:val="0"/>
          <w:i w:val="0"/>
        </w:rPr>
        <w:t>For each staged task:</w:t>
      </w:r>
    </w:p>
    <w:p>
      <w:pPr>
        <w:pStyle w:val="ListParagraph"/>
      </w:pPr>
      <w:r>
        <w:rPr>
          <w:b w:val="0"/>
          <w:i w:val="0"/>
        </w:rPr>
        <w:t>1. Read and annotate relevant course material and literature in your field.</w:t>
      </w:r>
    </w:p>
    <w:p>
      <w:pPr>
        <w:pStyle w:val="ListParagraph"/>
      </w:pPr>
      <w:r>
        <w:rPr>
          <w:b w:val="0"/>
          <w:i w:val="0"/>
        </w:rPr>
        <w:t>2. Try the week's method on your own project.</w:t>
      </w:r>
    </w:p>
    <w:p>
      <w:pPr>
        <w:pStyle w:val="ListParagraph"/>
      </w:pPr>
      <w:r>
        <w:rPr>
          <w:b w:val="0"/>
          <w:i w:val="0"/>
        </w:rPr>
        <w:t>3. Check sources and claims, including any suggested by AI.</w:t>
      </w:r>
    </w:p>
    <w:p>
      <w:pPr>
        <w:pStyle w:val="ListParagraph"/>
      </w:pPr>
      <w:r>
        <w:rPr>
          <w:b w:val="0"/>
          <w:i w:val="0"/>
        </w:rPr>
        <w:t>4. Bring a question, draft, or map to the workshop.</w:t>
      </w:r>
    </w:p>
    <w:p>
      <w:pPr>
        <w:pStyle w:val="ListParagraph"/>
      </w:pPr>
      <w:r>
        <w:rPr>
          <w:b w:val="0"/>
          <w:i w:val="0"/>
        </w:rPr>
        <w:t>5. Revise the relevant part of your review.</w:t>
      </w:r>
    </w:p>
    <w:p>
      <w:pPr>
        <w:pStyle w:val="ListParagraph"/>
      </w:pPr>
      <w:r>
        <w:rPr>
          <w:b w:val="0"/>
          <w:i w:val="0"/>
        </w:rPr>
        <w:t>6. Submit the task with a brief account of what changed and how AI contributed, if used.</w:t>
      </w:r>
    </w:p>
    <w:p>
      <w:r>
        <w:rPr>
          <w:b w:val="0"/>
          <w:i w:val="0"/>
        </w:rPr>
        <w:t>Self-reflection helps explain your decisions. It does not automatically determine your grade. The 479 self-grading scheme and separately weighted peer-commentary components have been replaced by 590's staged assignments.</w:t>
      </w:r>
    </w:p>
    <w:p>
      <w:pPr>
        <w:pStyle w:val="Heading2"/>
      </w:pPr>
      <w:r>
        <w:t>1 Research topic and question</w:t>
      </w:r>
    </w:p>
    <w:p>
      <w:r>
        <w:rPr>
          <w:b w:val="0"/>
          <w:i w:val="0"/>
        </w:rPr>
        <w:t xml:space="preserve">State a provisional question and explain its significance, feasibility, and relationship to an initial set of sources. Identify what you would need to read or discover to refine it. </w:t>
      </w:r>
      <w:r>
        <w:rPr>
          <w:b/>
          <w:i w:val="0"/>
          <w:highlight w:val="yellow"/>
        </w:rPr>
        <w:t>[TO CONFIRM]</w:t>
      </w:r>
      <w:r>
        <w:rPr>
          <w:b w:val="0"/>
          <w:i w:val="0"/>
        </w:rPr>
        <w:t xml:space="preserve"> Length and minimum source expectations.</w:t>
      </w:r>
    </w:p>
    <w:p>
      <w:pPr>
        <w:pStyle w:val="Heading2"/>
      </w:pPr>
      <w:r>
        <w:t>2 Review design method and scope</w:t>
      </w:r>
    </w:p>
    <w:p>
      <w:r>
        <w:rPr>
          <w:b w:val="0"/>
          <w:i w:val="0"/>
        </w:rPr>
        <w:t>Explain the review's purpose, audience, boundaries, search approach, selection criteria, and proposed organization. Distinguish an exploratory course review from any claim to have completed a systematic review. Include enough detail for a reader to understand how the collection was assembled.</w:t>
      </w:r>
    </w:p>
    <w:p>
      <w:pPr>
        <w:pStyle w:val="Heading2"/>
      </w:pPr>
      <w:r>
        <w:t>3 Conceptual map of the literature</w:t>
      </w:r>
    </w:p>
    <w:p>
      <w:r>
        <w:rPr>
          <w:b w:val="0"/>
          <w:i w:val="0"/>
        </w:rPr>
        <w:t>Represent the main concepts, debates, approaches, or historical developments in your field. Link important relationships to sources and identify uncertainties or omissions. Accompany the map with a short explanation of how it affects your question and search.</w:t>
      </w:r>
    </w:p>
    <w:p>
      <w:pPr>
        <w:pStyle w:val="Heading2"/>
      </w:pPr>
      <w:r>
        <w:t>4 Literature review writing sample</w:t>
      </w:r>
    </w:p>
    <w:p>
      <w:r>
        <w:rPr>
          <w:b w:val="0"/>
          <w:i w:val="0"/>
        </w:rPr>
        <w:t xml:space="preserve">Develop a section that synthesizes literature rather than describing articles one at a time. Compare scientific and humanities modes of framing or interpretation; explain which choices serve your question and audience. </w:t>
      </w:r>
      <w:r>
        <w:rPr>
          <w:b/>
          <w:i w:val="0"/>
          <w:highlight w:val="yellow"/>
        </w:rPr>
        <w:t>[TO CONFIRM]</w:t>
      </w:r>
      <w:r>
        <w:rPr>
          <w:b w:val="0"/>
          <w:i w:val="0"/>
        </w:rPr>
        <w:t xml:space="preserve"> Whether students submit two short versions or one version with commentary.</w:t>
      </w:r>
    </w:p>
    <w:p>
      <w:pPr>
        <w:pStyle w:val="Heading2"/>
      </w:pPr>
      <w:r>
        <w:t>5 Structured draft and signposting</w:t>
      </w:r>
    </w:p>
    <w:p>
      <w:r>
        <w:rPr>
          <w:b w:val="0"/>
          <w:i w:val="0"/>
        </w:rPr>
        <w:t>Submit an outline and a developed draft section showing the review's organizing argument. Use headings, transitions, and metadiscourse to make relationships explicit. Explain one structural revision and how it improves the reader's understanding.</w:t>
      </w:r>
    </w:p>
    <w:p>
      <w:pPr>
        <w:pStyle w:val="Heading2"/>
      </w:pPr>
      <w:r>
        <w:t>6 AI use and reflexive commentary</w:t>
      </w:r>
    </w:p>
    <w:p>
      <w:r>
        <w:rPr>
          <w:b w:val="0"/>
          <w:i w:val="0"/>
        </w:rPr>
        <w:t>Explain where AI influenced searching, reading, mapping, or writing; what you checked; what you rejected; and what responsibility you retained. Connect your position as a researcher to a specific choice in the review. Include selected examples where useful, without requiring publication of private conversations or irrelevant personal information.</w:t>
      </w:r>
    </w:p>
    <w:p>
      <w:pPr>
        <w:pStyle w:val="Heading2"/>
      </w:pPr>
      <w:r>
        <w:t>7 Final literature review</w:t>
      </w:r>
    </w:p>
    <w:p>
      <w:r>
        <w:rPr>
          <w:b w:val="0"/>
          <w:i w:val="0"/>
        </w:rPr>
        <w:t>Submit a coherent review that develops a defensible contribution from the staged work. It should establish a question and scope, synthesize relevant literature, explain relationships and disagreements, and identify a plausible gap or a different way to frame the problem.</w:t>
      </w:r>
    </w:p>
    <w:p>
      <w:r>
        <w:rPr>
          <w:b w:val="0"/>
          <w:i w:val="0"/>
        </w:rPr>
        <w:t xml:space="preserve">The final literature review is 1,500–2,000 words. Include an AI-use statement and a short revision memo explaining how the review changed in response to evidence and feedback. </w:t>
      </w:r>
      <w:r>
        <w:rPr>
          <w:b/>
          <w:i w:val="0"/>
          <w:highlight w:val="yellow"/>
        </w:rPr>
        <w:t>[TO CONFIRM]</w:t>
      </w:r>
      <w:r>
        <w:rPr>
          <w:b w:val="0"/>
          <w:i w:val="0"/>
        </w:rPr>
        <w:t xml:space="preserve"> Citation expectations, submission format, memo length, and the detailed rubric.</w:t>
      </w:r>
    </w:p>
    <w:p>
      <w:r>
        <w:rPr>
          <w:b w:val="0"/>
          <w:i w:val="0"/>
        </w:rPr>
        <w:t>The final seminar is a workshop for this submission. Aim to arrive with a complete working draft. The confirmed 15 December deadline allows revision after that workshop.</w:t>
      </w:r>
    </w:p>
    <w:p>
      <w:pPr>
        <w:pStyle w:val="Heading2"/>
      </w:pPr>
      <w:r>
        <w:t>Assessment criteria</w:t>
      </w:r>
    </w:p>
    <w:p>
      <w:r>
        <w:rPr>
          <w:b w:val="0"/>
          <w:i w:val="0"/>
        </w:rPr>
        <w:t>The common criteria are:</w:t>
      </w:r>
    </w:p>
    <w:p>
      <w:pPr>
        <w:pStyle w:val="ListBullet"/>
      </w:pPr>
      <w:r>
        <w:rPr>
          <w:b w:val="0"/>
          <w:i w:val="0"/>
        </w:rPr>
        <w:t>significance and feasibility of the question;</w:t>
      </w:r>
    </w:p>
    <w:p>
      <w:pPr>
        <w:pStyle w:val="ListBullet"/>
      </w:pPr>
      <w:r>
        <w:rPr>
          <w:b w:val="0"/>
          <w:i w:val="0"/>
        </w:rPr>
        <w:t>relevance and traceability of sources;</w:t>
      </w:r>
    </w:p>
    <w:p>
      <w:pPr>
        <w:pStyle w:val="ListBullet"/>
      </w:pPr>
      <w:r>
        <w:rPr>
          <w:b w:val="0"/>
          <w:i w:val="0"/>
        </w:rPr>
        <w:t>quality of interpretation and synthesis;</w:t>
      </w:r>
    </w:p>
    <w:p>
      <w:pPr>
        <w:pStyle w:val="ListBullet"/>
      </w:pPr>
      <w:r>
        <w:rPr>
          <w:b w:val="0"/>
          <w:i w:val="0"/>
        </w:rPr>
        <w:t>clarity of organization, framing, and scholarly voice;</w:t>
      </w:r>
    </w:p>
    <w:p>
      <w:pPr>
        <w:pStyle w:val="ListBullet"/>
      </w:pPr>
      <w:r>
        <w:rPr>
          <w:b w:val="0"/>
          <w:i w:val="0"/>
        </w:rPr>
        <w:t>reflexivity and responsible, transparent AI use;</w:t>
      </w:r>
    </w:p>
    <w:p>
      <w:pPr>
        <w:pStyle w:val="ListBullet"/>
      </w:pPr>
      <w:r>
        <w:rPr>
          <w:b w:val="0"/>
          <w:i w:val="0"/>
        </w:rPr>
        <w:t>responsiveness to evidence and feedback.</w:t>
      </w:r>
    </w:p>
    <w:p>
      <w:r>
        <w:rPr>
          <w:b w:val="0"/>
          <w:i w:val="0"/>
        </w:rPr>
        <w:t xml:space="preserve">The staged tasks emphasize development and reasoned decisions. The final review emphasizes how those decisions work together in the completed argument. </w:t>
      </w:r>
      <w:r>
        <w:rPr>
          <w:b/>
          <w:i w:val="0"/>
          <w:highlight w:val="yellow"/>
        </w:rPr>
        <w:t>[TO CONFIRM]</w:t>
      </w:r>
      <w:r>
        <w:rPr>
          <w:b w:val="0"/>
          <w:i w:val="0"/>
        </w:rPr>
        <w:t xml:space="preserve"> Task-specific descriptors and allocation of marks.</w:t>
      </w:r>
    </w:p>
    <w:p>
      <w:pPr>
        <w:pStyle w:val="Heading2"/>
      </w:pPr>
      <w:r>
        <w:t>Peer commentary</w:t>
      </w:r>
    </w:p>
    <w:p>
      <w:r>
        <w:rPr>
          <w:b w:val="0"/>
          <w:i w:val="0"/>
        </w:rPr>
        <w:t>Peer workshops are proposed in Sessions 4 and 6, with instructor feedback on the map and structured draft. Peer commentary supports revision and carries no separate percentage in this starting assessment structure.</w:t>
      </w:r>
    </w:p>
    <w:p>
      <w:r>
        <w:rPr>
          <w:b w:val="0"/>
          <w:i w:val="0"/>
        </w:rPr>
        <w:t xml:space="preserve">Share only the material needed for the exercise. Use named recipients and institution-supported arrangements. Students may use an anonymized extract or an instructor-mediated alternative. Keep grades and private instructor comments in Canvas. </w:t>
      </w:r>
      <w:r>
        <w:rPr>
          <w:b/>
          <w:i w:val="0"/>
          <w:highlight w:val="yellow"/>
        </w:rPr>
        <w:t>[TO CONFIRM]</w:t>
      </w:r>
      <w:r>
        <w:rPr>
          <w:b w:val="0"/>
          <w:i w:val="0"/>
        </w:rPr>
        <w:t xml:space="preserve"> Pairing, access arrangements, and an accessible alternative before the first workshop.</w:t>
      </w:r>
    </w:p>
    <w:p>
      <w:pPr>
        <w:pStyle w:val="Heading2"/>
      </w:pPr>
      <w:r>
        <w:t>Use of AI in this course</w:t>
      </w:r>
    </w:p>
    <w:p>
      <w:r>
        <w:rPr>
          <w:b w:val="0"/>
          <w:i w:val="0"/>
        </w:rPr>
        <w:t>AI is an object of study and a possible research tool. Use it in ways that make your own judgment more visible.</w:t>
      </w:r>
    </w:p>
    <w:p>
      <w:pPr>
        <w:pStyle w:val="ListBullet"/>
      </w:pPr>
      <w:r>
        <w:rPr>
          <w:b w:val="0"/>
          <w:i w:val="0"/>
        </w:rPr>
        <w:t>Explore interpretations, test arguments, compare organizational choices, and generate search leads.</w:t>
      </w:r>
    </w:p>
    <w:p>
      <w:pPr>
        <w:pStyle w:val="ListBullet"/>
      </w:pPr>
      <w:r>
        <w:rPr>
          <w:b w:val="0"/>
          <w:i w:val="0"/>
        </w:rPr>
        <w:t>Verify citations against the actual source. Read enough to establish what the source supports.</w:t>
      </w:r>
    </w:p>
    <w:p>
      <w:pPr>
        <w:pStyle w:val="ListBullet"/>
      </w:pPr>
      <w:r>
        <w:rPr>
          <w:b w:val="0"/>
          <w:i w:val="0"/>
        </w:rPr>
        <w:t>Describe consequential AI use in each submission; retain selected examples of useful outputs and errors.</w:t>
      </w:r>
    </w:p>
    <w:p>
      <w:pPr>
        <w:pStyle w:val="ListBullet"/>
      </w:pPr>
      <w:r>
        <w:rPr>
          <w:b w:val="0"/>
          <w:i w:val="0"/>
        </w:rPr>
        <w:t>Distinguish the author's claim, your interpretation, and an AI-generated suggestion.</w:t>
      </w:r>
    </w:p>
    <w:p>
      <w:pPr>
        <w:pStyle w:val="ListBullet"/>
      </w:pPr>
      <w:r>
        <w:rPr>
          <w:b w:val="0"/>
          <w:i w:val="0"/>
        </w:rPr>
        <w:t>Do not present fabricated references, unverified quotations, or generated analysis you cannot explain as established scholarship.</w:t>
      </w:r>
    </w:p>
    <w:p>
      <w:r>
        <w:rPr>
          <w:b w:val="0"/>
          <w:i w:val="0"/>
        </w:rPr>
        <w:t xml:space="preserve">A polished output is not sufficient evidence of learning. Be prepared to explain why a source belongs in the review, how a claim follows from it, and what you changed. </w:t>
      </w:r>
      <w:r>
        <w:rPr>
          <w:b/>
          <w:i w:val="0"/>
          <w:highlight w:val="yellow"/>
        </w:rPr>
        <w:t>[TO CONFIRM]</w:t>
      </w:r>
      <w:r>
        <w:rPr>
          <w:b w:val="0"/>
          <w:i w:val="0"/>
        </w:rPr>
        <w:t xml:space="preserve"> Final course AI policy and current University academic-integrity wording.</w:t>
      </w:r>
    </w:p>
    <w:p>
      <w:pPr>
        <w:pStyle w:val="Heading2"/>
      </w:pPr>
      <w:r>
        <w:t>Grading Scale</w:t>
      </w:r>
    </w:p>
    <w:p>
      <w:r>
        <w:rPr>
          <w:b w:val="0"/>
          <w:i w:val="0"/>
        </w:rPr>
        <w:t xml:space="preserve">The scale below is retained from the 479 syllabus as a draft starting point. </w:t>
      </w:r>
      <w:r>
        <w:rPr>
          <w:b/>
          <w:i w:val="0"/>
          <w:highlight w:val="yellow"/>
        </w:rPr>
        <w:t>[TO CONFIRM]</w:t>
      </w:r>
      <w:r>
        <w:rPr>
          <w:b w:val="0"/>
          <w:i w:val="0"/>
        </w:rPr>
        <w:t xml:space="preserve"> Final course and program grading arrangements.</w:t>
      </w:r>
    </w:p>
    <w:tbl>
      <w:tblPr>
        <w:tblW w:type="auto" w:w="0"/>
        <w:jc w:val="center"/>
        <w:tblLayout w:type="fixed"/>
        <w:tblLook w:firstColumn="1" w:firstRow="1" w:lastColumn="0" w:lastRow="0" w:noHBand="0" w:noVBand="1" w:val="04A0"/>
      </w:tblPr>
      <w:tblGrid>
        <w:gridCol w:w="2448"/>
        <w:gridCol w:w="3312"/>
      </w:tblGrid>
      <w:tr>
        <w:trPr>
          <w:tblHeade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Grade</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Percentage</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96.0–100</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93.0–95.9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90.0–92.9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86.0–89.9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83.0–85.9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80.0–82.9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76.0–79.9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73.0–75.9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70.0–72.9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66.0–69.9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63.0–65.9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60.0–62.9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F</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Below 60.0</w:t>
            </w:r>
          </w:p>
        </w:tc>
      </w:tr>
    </w:tbl>
    <w:p>
      <w:pPr>
        <w:spacing w:after="20"/>
      </w:pPr>
    </w:p>
    <w:p>
      <w:r>
        <w:rPr>
          <w:b/>
          <w:i w:val="0"/>
          <w:highlight w:val="yellow"/>
        </w:rPr>
        <w:t>[TO CONFIRM]</w:t>
      </w:r>
      <w:r>
        <w:rPr>
          <w:b w:val="0"/>
          <w:i w:val="0"/>
        </w:rPr>
        <w:t xml:space="preserve"> Rounding rule, treatment of fractional boundary values, and whether this scale is appropriate for the enrolled sections.</w:t>
      </w:r>
    </w:p>
    <w:p>
      <w:pPr>
        <w:pStyle w:val="Heading1"/>
      </w:pPr>
      <w:r>
        <w:t>Campus Academic Policies and Course Arrangements</w:t>
      </w:r>
    </w:p>
    <w:p>
      <w:r>
        <w:rPr>
          <w:b/>
          <w:i w:val="0"/>
        </w:rPr>
        <w:t>Attendance.</w:t>
      </w:r>
      <w:r>
        <w:rPr>
          <w:b w:val="0"/>
          <w:i w:val="0"/>
        </w:rPr>
        <w:t xml:space="preserve"> Participate in the scheduled seminars and collaborative activities. If you must miss a session, contact me to arrange an equivalent way to engage with the work. </w:t>
      </w:r>
      <w:r>
        <w:rPr>
          <w:b/>
          <w:i w:val="0"/>
          <w:highlight w:val="yellow"/>
        </w:rPr>
        <w:t>[TO CONFIRM]</w:t>
      </w:r>
      <w:r>
        <w:rPr>
          <w:b w:val="0"/>
          <w:i w:val="0"/>
        </w:rPr>
        <w:t xml:space="preserve"> Attendance and participation requirements.</w:t>
      </w:r>
    </w:p>
    <w:p>
      <w:r>
        <w:rPr>
          <w:b/>
          <w:i w:val="0"/>
        </w:rPr>
        <w:t>Late work.</w:t>
      </w:r>
      <w:r>
        <w:rPr>
          <w:b w:val="0"/>
          <w:i w:val="0"/>
        </w:rPr>
        <w:t xml:space="preserve"> Contact me early if a deadline creates a problem. Staged tasks support later work, so an extension should include a realistic plan for catching up. </w:t>
      </w:r>
      <w:r>
        <w:rPr>
          <w:b/>
          <w:i w:val="0"/>
          <w:highlight w:val="yellow"/>
        </w:rPr>
        <w:t>[TO CONFIRM]</w:t>
      </w:r>
      <w:r>
        <w:rPr>
          <w:b w:val="0"/>
          <w:i w:val="0"/>
        </w:rPr>
        <w:t xml:space="preserve"> Any penalties, extension procedure, and the final submission cutoff. The Registrar lists the faculty grade-reporting deadline as </w:t>
      </w:r>
      <w:r>
        <w:rPr>
          <w:b/>
          <w:i w:val="0"/>
        </w:rPr>
        <w:t>22 December 2026 at 2:00 PM</w:t>
      </w:r>
      <w:r>
        <w:rPr>
          <w:b w:val="0"/>
          <w:i w:val="0"/>
        </w:rPr>
        <w:t>; this is an instructor deadline, not a student submission date.</w:t>
      </w:r>
    </w:p>
    <w:p>
      <w:r>
        <w:rPr>
          <w:b/>
          <w:i w:val="0"/>
        </w:rPr>
        <w:t>Accessibility.</w:t>
      </w:r>
      <w:r>
        <w:rPr>
          <w:b w:val="0"/>
          <w:i w:val="0"/>
        </w:rPr>
        <w:t xml:space="preserve"> Contact the instructor about access needs and consult </w:t>
      </w:r>
      <w:hyperlink r:id="rId63">
        <w:r>
          <w:rPr>
            <w:u w:val="single"/>
          </w:rPr>
          <w:t>Disability Resources and Educational Services</w:t>
        </w:r>
      </w:hyperlink>
      <w:r>
        <w:rPr>
          <w:b w:val="0"/>
          <w:i w:val="0"/>
        </w:rPr>
        <w:t xml:space="preserve">. </w:t>
      </w:r>
      <w:r>
        <w:rPr>
          <w:b/>
          <w:i w:val="0"/>
          <w:highlight w:val="yellow"/>
        </w:rPr>
        <w:t>[TO CONFIRM]</w:t>
      </w:r>
      <w:r>
        <w:rPr>
          <w:b w:val="0"/>
          <w:i w:val="0"/>
        </w:rPr>
        <w:t xml:space="preserve"> Insert the current approved accommodations statement and check that readings, documents, maps, and activities have accessible alternatives.</w:t>
      </w:r>
    </w:p>
    <w:p>
      <w:r>
        <w:rPr>
          <w:b/>
          <w:i w:val="0"/>
        </w:rPr>
        <w:t>Recording and sharing.</w:t>
      </w:r>
      <w:r>
        <w:rPr>
          <w:b w:val="0"/>
          <w:i w:val="0"/>
        </w:rPr>
        <w:t xml:space="preserve"> </w:t>
      </w:r>
      <w:r>
        <w:rPr>
          <w:b/>
          <w:i w:val="0"/>
          <w:highlight w:val="yellow"/>
        </w:rPr>
        <w:t>[TO CONFIRM]</w:t>
      </w:r>
      <w:r>
        <w:rPr>
          <w:b w:val="0"/>
          <w:i w:val="0"/>
        </w:rPr>
        <w:t xml:space="preserve"> Whether seminars will be recorded, the consent and access arrangements, and retention. Do not assume that a class recording or peer document may be shared outside the course.</w:t>
      </w:r>
    </w:p>
    <w:p>
      <w:r>
        <w:rPr>
          <w:b/>
          <w:i w:val="0"/>
        </w:rPr>
        <w:t>Academic integrity.</w:t>
      </w:r>
      <w:r>
        <w:rPr>
          <w:b w:val="0"/>
          <w:i w:val="0"/>
        </w:rPr>
        <w:t xml:space="preserve"> The </w:t>
      </w:r>
      <w:hyperlink r:id="rId64">
        <w:r>
          <w:rPr>
            <w:u w:val="single"/>
          </w:rPr>
          <w:t>University Student Code academic-integrity provisions</w:t>
        </w:r>
      </w:hyperlink>
      <w:r>
        <w:rPr>
          <w:b w:val="0"/>
          <w:i w:val="0"/>
        </w:rPr>
        <w:t xml:space="preserve"> apply alongside the course's AI-use instructions. </w:t>
      </w:r>
      <w:r>
        <w:rPr>
          <w:b/>
          <w:i w:val="0"/>
          <w:highlight w:val="yellow"/>
        </w:rPr>
        <w:t>[TO CONFIRM]</w:t>
      </w:r>
      <w:r>
        <w:rPr>
          <w:b w:val="0"/>
          <w:i w:val="0"/>
        </w:rPr>
        <w:t xml:space="preserve"> Current required institutional wording and procedures.</w:t>
      </w:r>
    </w:p>
    <w:p>
      <w:r>
        <w:rPr>
          <w:b/>
          <w:i w:val="0"/>
        </w:rPr>
        <w:t>Student support.</w:t>
      </w:r>
      <w:r>
        <w:rPr>
          <w:b w:val="0"/>
          <w:i w:val="0"/>
        </w:rPr>
        <w:t xml:space="preserve"> Support information is available through the </w:t>
      </w:r>
      <w:hyperlink r:id="rId65">
        <w:r>
          <w:rPr>
            <w:u w:val="single"/>
          </w:rPr>
          <w:t>Counseling Center</w:t>
        </w:r>
      </w:hyperlink>
      <w:r>
        <w:rPr>
          <w:b w:val="0"/>
          <w:i w:val="0"/>
        </w:rPr>
        <w:t xml:space="preserve">. </w:t>
      </w:r>
      <w:r>
        <w:rPr>
          <w:b/>
          <w:i w:val="0"/>
          <w:highlight w:val="yellow"/>
        </w:rPr>
        <w:t>[TO CONFIRM]</w:t>
      </w:r>
      <w:r>
        <w:rPr>
          <w:b w:val="0"/>
          <w:i w:val="0"/>
        </w:rPr>
        <w:t xml:space="preserve"> Add current College and University syllabus statements and links.</w:t>
      </w:r>
    </w:p>
    <w:p>
      <w:pPr>
        <w:pStyle w:val="Heading1"/>
      </w:pPr>
      <w:r>
        <w:t>Course Schedule and Milestones</w:t>
      </w:r>
    </w:p>
    <w:p>
      <w:r>
        <w:rPr>
          <w:b w:val="0"/>
          <w:i w:val="0"/>
        </w:rPr>
        <w:t>Term B is designated as eight weeks. Its instruction period spans eight calendar-week blocks, including fall break and a partial final week. That leaves seven teaching-week blocks.</w:t>
      </w:r>
    </w:p>
    <w:p>
      <w:r>
        <w:rPr>
          <w:b w:val="0"/>
          <w:i w:val="0"/>
        </w:rPr>
        <w:t xml:space="preserve">Seminars meet online on </w:t>
      </w:r>
      <w:r>
        <w:rPr>
          <w:b/>
          <w:i w:val="0"/>
        </w:rPr>
        <w:t>Mondays, 5:00–7:50 PM Central Time (America/Chicago)</w:t>
      </w:r>
      <w:r>
        <w:rPr>
          <w:b w:val="0"/>
          <w:i w:val="0"/>
        </w:rPr>
        <w:t xml:space="preserve">: </w:t>
      </w:r>
      <w:r>
        <w:rPr>
          <w:b/>
          <w:i w:val="0"/>
        </w:rPr>
        <w:t>19 October, 26 October, 2 November, 9 November, 16 November, 30 November, and 7 December 2026</w:t>
      </w:r>
      <w:r>
        <w:rPr>
          <w:b w:val="0"/>
          <w:i w:val="0"/>
        </w:rPr>
        <w:t>. There is no seminar on 23 November during fall break.</w:t>
      </w:r>
    </w:p>
    <w:tbl>
      <w:tblPr>
        <w:tblW w:type="auto" w:w="0"/>
        <w:jc w:val="center"/>
        <w:tblLayout w:type="fixed"/>
        <w:tblLook w:firstColumn="1" w:firstRow="1" w:lastColumn="0" w:lastRow="0" w:noHBand="0" w:noVBand="1" w:val="04A0"/>
      </w:tblPr>
      <w:tblGrid>
        <w:gridCol w:w="1080"/>
        <w:gridCol w:w="1512"/>
        <w:gridCol w:w="2088"/>
        <w:gridCol w:w="2592"/>
        <w:gridCol w:w="2088"/>
      </w:tblGrid>
      <w:tr>
        <w:trPr>
          <w:tblHeade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Session</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Teaching week</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Focus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Reading and preparation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Milestone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19–23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Research questions and academic literature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Baseline reflection; Weber; research-question guide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Topic and question, 23 October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26–30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Article anatomy review design and mapping a field</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Grant &amp; Booth; Purdue OWL; compare articles from your field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Review plan, 30 October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AI-assisted close and distant reading</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Moretti; annotate a difficult passage; prepare a source-backed conceptual map</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Conceptual map, 6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4</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9–13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Difficult texts audiences and scholarly voice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Spivak; bring a writing sample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Writing sample, 13 November;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5</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16–20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 signposting and scholarly communities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Hyland; Berger &amp; Luckmann; bring an outline and draft</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Structured draft, 20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21–29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Fall break</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new required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seminar or deadline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6</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30 November–4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Reflexivity positionality and AI in scholarship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Haraway; Bender et al.; revisit the draft and AI-use record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 and reflexivity statement, 4 December;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7–9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The future of scholarship and final review workshop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Messeri &amp; Crockett; bring a complete working draft</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15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submission</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Revision memo and AI-use statement accompany the review</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literature review, 40%</w:t>
            </w:r>
          </w:p>
        </w:tc>
      </w:tr>
    </w:tbl>
    <w:p>
      <w:pPr>
        <w:spacing w:after="20"/>
      </w:pPr>
    </w:p>
    <w:p>
      <w:r>
        <w:rPr>
          <w:b/>
          <w:i w:val="0"/>
        </w:rPr>
        <w:t>Proposed seminar format:</w:t>
      </w:r>
      <w:r>
        <w:rPr>
          <w:b w:val="0"/>
          <w:i w:val="0"/>
        </w:rPr>
        <w:t xml:space="preserve"> three hours, with ten-minute breaks between the hours. Start with discussion of current research problems and previous work; combine short lectures and close reading with a workshop on the week's task. The balance can vary with the project stage.</w:t>
      </w:r>
    </w:p>
    <w:p>
      <w:r>
        <w:rPr>
          <w:b w:val="0"/>
          <w:i w:val="0"/>
        </w:rPr>
        <w:t>Session 7 prioritizes the final review. Future-facing AI demonstrations should be selected to clarify a scholarly problem, leaving enough time for feedback and revision.</w:t>
      </w:r>
    </w:p>
    <w:p>
      <w:pPr>
        <w:pStyle w:val="Heading1"/>
      </w:pPr>
      <w:r>
        <w:t>Instructor Completion Checklist</w:t>
      </w:r>
    </w:p>
    <w:p>
      <w:pPr>
        <w:pStyle w:val="ListBullet"/>
      </w:pPr>
      <w:r>
        <w:rPr>
          <w:b w:val="0"/>
          <w:i w:val="0"/>
        </w:rPr>
        <w:t>[x] EPOL 590, Section AIL, CRN 73886, 4 credit hours; online Mondays 5:00–7:50 PM Central.</w:t>
      </w:r>
    </w:p>
    <w:p>
      <w:pPr>
        <w:pStyle w:val="ListBullet"/>
      </w:pPr>
      <w:r>
        <w:rPr>
          <w:b w:val="0"/>
          <w:i w:val="0"/>
        </w:rPr>
        <w:t>[ ] Final literature review due Tuesday 15 December 2026 at 11:59 PM Central.</w:t>
      </w:r>
    </w:p>
    <w:p>
      <w:pPr>
        <w:pStyle w:val="ListBullet"/>
      </w:pPr>
      <w:r>
        <w:rPr>
          <w:b w:val="0"/>
          <w:i w:val="0"/>
        </w:rPr>
        <w:t>[ ] Set lengths, source expectations, submission formats, and task rubrics.</w:t>
      </w:r>
    </w:p>
    <w:p>
      <w:pPr>
        <w:pStyle w:val="ListBullet"/>
      </w:pPr>
      <w:r>
        <w:rPr>
          <w:b w:val="0"/>
          <w:i w:val="0"/>
        </w:rPr>
        <w:t>[ ] Choose readings and update AI examples before each seminar.</w:t>
      </w:r>
    </w:p>
    <w:p>
      <w:pPr>
        <w:pStyle w:val="ListBullet"/>
      </w:pPr>
      <w:r>
        <w:rPr>
          <w:b w:val="0"/>
          <w:i w:val="0"/>
        </w:rPr>
        <w:t>[ ] Confirm the feedback schedule and peer-work alternatives.</w:t>
      </w:r>
    </w:p>
    <w:p>
      <w:pPr>
        <w:pStyle w:val="ListBullet"/>
      </w:pPr>
      <w:r>
        <w:rPr>
          <w:b w:val="0"/>
          <w:i w:val="0"/>
        </w:rPr>
        <w:t>[ ] Create fresh collaborative documents and check student access.</w:t>
      </w:r>
    </w:p>
    <w:p>
      <w:pPr>
        <w:pStyle w:val="ListBullet"/>
      </w:pPr>
      <w:r>
        <w:rPr>
          <w:b w:val="0"/>
          <w:i w:val="0"/>
        </w:rPr>
        <w:t>[ ] Complete the grading, AI, accessibility, recording, and support policies.</w:t>
      </w:r>
    </w:p>
    <w:p>
      <w:pPr>
        <w:pStyle w:val="ListBullet"/>
      </w:pPr>
      <w:r>
        <w:rPr>
          <w:b w:val="0"/>
          <w:i w:val="0"/>
        </w:rPr>
        <w:t>[ ] Create Canvas assignments with weights and dates totaling 100%.</w:t>
      </w:r>
    </w:p>
    <w:p>
      <w:pPr>
        <w:pStyle w:val="Heading1"/>
      </w:pPr>
      <w:r>
        <w:t>Adaptation and Calendar Sources</w:t>
      </w:r>
    </w:p>
    <w:p>
      <w:r>
        <w:rPr>
          <w:b w:val="0"/>
          <w:i w:val="0"/>
        </w:rPr>
        <w:t xml:space="preserve">Structure adapted from </w:t>
      </w:r>
      <w:hyperlink r:id="rId66">
        <w:r>
          <w:rPr>
            <w:u w:val="single"/>
          </w:rPr>
          <w:t>EPOL 479 Fall 2026 syllabus</w:t>
        </w:r>
      </w:hyperlink>
      <w:r>
        <w:rPr>
          <w:b w:val="0"/>
          <w:i w:val="0"/>
        </w:rPr>
        <w:t xml:space="preserve">. Course content and starting weights come from the </w:t>
      </w:r>
      <w:hyperlink r:id="rId67">
        <w:r>
          <w:rPr>
            <w:u w:val="single"/>
          </w:rPr>
          <w:t>590 materials</w:t>
        </w:r>
      </w:hyperlink>
      <w:r>
        <w:rPr>
          <w:b w:val="0"/>
          <w:i w:val="0"/>
        </w:rPr>
        <w:t>.</w:t>
      </w:r>
    </w:p>
    <w:p>
      <w:r>
        <w:rPr>
          <w:b w:val="0"/>
          <w:i w:val="0"/>
        </w:rPr>
        <w:t xml:space="preserve">Official calendar anchors: </w:t>
      </w:r>
      <w:hyperlink r:id="rId68">
        <w:r>
          <w:rPr>
            <w:u w:val="single"/>
          </w:rPr>
          <w:t>Illinois Registrar Fall 2026 academic calendar</w:t>
        </w:r>
      </w:hyperlink>
      <w:r>
        <w:rPr>
          <w:b w:val="0"/>
          <w:i w:val="0"/>
        </w:rPr>
        <w:t>: Term B begins 19 October; fall break is 21–29 November; instruction ends 9 December; reading day is 10 December; final examinations run on weekdays 11–17 December; faculty grades are due 22 December at 2:00 PM. The final review deadline is confirmed as 15 December 2026 at 11:59 PM Central. Other milestone dates remain proposed.</w:t>
      </w:r>
    </w:p>
    <w:sectPr w:rsidR="00A5152C" w:rsidSect="00C5372A">
      <w:headerReference w:type="default" r:id="rId48"/>
      <w:footerReference w:type="even" r:id="rId49"/>
      <w:footerReference w:type="default" r:id="rId50"/>
      <w:footerReference w:type="first" r:id="rId51"/>
      <w:pgSz w:w="12240" w:h="15840"/>
      <w:pgMar w:top="1440" w:right="1440" w:bottom="1440" w:left="1440" w:header="144"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59998" w14:textId="77777777" w:rsidR="0025528B" w:rsidRDefault="0025528B" w:rsidP="000A2409">
      <w:r>
        <w:separator/>
      </w:r>
    </w:p>
  </w:endnote>
  <w:endnote w:type="continuationSeparator" w:id="0">
    <w:p w14:paraId="21C00B7C" w14:textId="77777777" w:rsidR="0025528B" w:rsidRDefault="0025528B" w:rsidP="000A2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8021746"/>
      <w:docPartObj>
        <w:docPartGallery w:val="Page Numbers (Bottom of Page)"/>
        <w:docPartUnique/>
      </w:docPartObj>
    </w:sdtPr>
    <w:sdtContent>
      <w:p w14:paraId="03F5B1FE" w14:textId="77777777" w:rsidR="000A2409" w:rsidRDefault="000A2409" w:rsidP="0029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BA03F1" w14:textId="77777777" w:rsidR="000A2409" w:rsidRDefault="000A2409" w:rsidP="000A24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083F6" w14:textId="0053C1D0" w:rsidR="00940D58" w:rsidRPr="00940D58" w:rsidRDefault="00C5372A" w:rsidP="00C5372A">
    <w:pPr>
      <w:tabs>
        <w:tab w:val="center" w:pos="4680"/>
        <w:tab w:val="right" w:pos="9360"/>
      </w:tabs>
      <w:jc w:val="right"/>
      <w:rPr>
        <w:b/>
      </w:rPr>
    </w:pPr>
    <w:r>
      <w:rPr>
        <w:sz w:val="18"/>
      </w:rPr>
      <w:t xml:space="preserve">EPOL 590 · Fall 2026 · Draft  |  </w:t>
    </w:r>
    <w:fldSimple w:instr="PAGE"/>
  </w:p>
  <w:p w14:paraId="3780B852" w14:textId="4D4C7D8F" w:rsidR="007A151F" w:rsidRPr="00940D58" w:rsidRDefault="007A151F" w:rsidP="00940D58">
    <w:pPr>
      <w:pStyle w:val="Footer"/>
      <w:tabs>
        <w:tab w:val="clear" w:pos="4680"/>
        <w:tab w:val="clear" w:pos="9360"/>
        <w:tab w:val="left" w:pos="3916"/>
      </w:tabs>
      <w:rPr>
        <w:rFonts w:cs="Arial"/>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E5096" w14:textId="6B7F4E09" w:rsidR="00FE4C4B" w:rsidRPr="00C5372A" w:rsidRDefault="00C5372A" w:rsidP="00C5372A">
    <w:pPr>
      <w:ind w:left="3600"/>
    </w:pPr>
    <w:r>
      <w:tab/>
    </w:r>
    <w:r>
      <w:tab/>
    </w:r>
    <w:r>
      <w:tab/>
    </w:r>
    <w:r>
      <w:tab/>
    </w:r>
    <w:r>
      <w:tab/>
    </w:r>
    <w:r w:rsidRPr="00C5372A">
      <w:t>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57611A" w14:textId="77777777" w:rsidR="0025528B" w:rsidRDefault="0025528B" w:rsidP="000A2409">
      <w:r>
        <w:separator/>
      </w:r>
    </w:p>
  </w:footnote>
  <w:footnote w:type="continuationSeparator" w:id="0">
    <w:p w14:paraId="4EE14A1C" w14:textId="77777777" w:rsidR="0025528B" w:rsidRDefault="0025528B" w:rsidP="000A2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A6F52" w14:textId="2A52478D" w:rsidR="00F9487D" w:rsidRDefault="00F9487D" w:rsidP="001E725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905EF7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9CDD9"/>
    <w:multiLevelType w:val="hybridMultilevel"/>
    <w:tmpl w:val="36D63CBE"/>
    <w:lvl w:ilvl="0" w:tplc="93B40E7A">
      <w:start w:val="1"/>
      <w:numFmt w:val="bullet"/>
      <w:lvlText w:val=""/>
      <w:lvlJc w:val="left"/>
      <w:pPr>
        <w:ind w:left="720" w:hanging="360"/>
      </w:pPr>
      <w:rPr>
        <w:rFonts w:ascii="Symbol" w:hAnsi="Symbol" w:hint="default"/>
      </w:rPr>
    </w:lvl>
    <w:lvl w:ilvl="1" w:tplc="AC023812">
      <w:start w:val="1"/>
      <w:numFmt w:val="bullet"/>
      <w:lvlText w:val="o"/>
      <w:lvlJc w:val="left"/>
      <w:pPr>
        <w:ind w:left="1440" w:hanging="360"/>
      </w:pPr>
      <w:rPr>
        <w:rFonts w:ascii="Courier New" w:hAnsi="Courier New" w:hint="default"/>
      </w:rPr>
    </w:lvl>
    <w:lvl w:ilvl="2" w:tplc="740ED9DE">
      <w:start w:val="1"/>
      <w:numFmt w:val="bullet"/>
      <w:lvlText w:val=""/>
      <w:lvlJc w:val="left"/>
      <w:pPr>
        <w:ind w:left="2160" w:hanging="360"/>
      </w:pPr>
      <w:rPr>
        <w:rFonts w:ascii="Wingdings" w:hAnsi="Wingdings" w:hint="default"/>
      </w:rPr>
    </w:lvl>
    <w:lvl w:ilvl="3" w:tplc="BB5C5CA8">
      <w:start w:val="1"/>
      <w:numFmt w:val="bullet"/>
      <w:lvlText w:val=""/>
      <w:lvlJc w:val="left"/>
      <w:pPr>
        <w:ind w:left="2880" w:hanging="360"/>
      </w:pPr>
      <w:rPr>
        <w:rFonts w:ascii="Symbol" w:hAnsi="Symbol" w:hint="default"/>
      </w:rPr>
    </w:lvl>
    <w:lvl w:ilvl="4" w:tplc="143EE750">
      <w:start w:val="1"/>
      <w:numFmt w:val="bullet"/>
      <w:lvlText w:val="o"/>
      <w:lvlJc w:val="left"/>
      <w:pPr>
        <w:ind w:left="3600" w:hanging="360"/>
      </w:pPr>
      <w:rPr>
        <w:rFonts w:ascii="Courier New" w:hAnsi="Courier New" w:hint="default"/>
      </w:rPr>
    </w:lvl>
    <w:lvl w:ilvl="5" w:tplc="6EF06688">
      <w:start w:val="1"/>
      <w:numFmt w:val="bullet"/>
      <w:lvlText w:val=""/>
      <w:lvlJc w:val="left"/>
      <w:pPr>
        <w:ind w:left="4320" w:hanging="360"/>
      </w:pPr>
      <w:rPr>
        <w:rFonts w:ascii="Wingdings" w:hAnsi="Wingdings" w:hint="default"/>
      </w:rPr>
    </w:lvl>
    <w:lvl w:ilvl="6" w:tplc="FE768890">
      <w:start w:val="1"/>
      <w:numFmt w:val="bullet"/>
      <w:lvlText w:val=""/>
      <w:lvlJc w:val="left"/>
      <w:pPr>
        <w:ind w:left="5040" w:hanging="360"/>
      </w:pPr>
      <w:rPr>
        <w:rFonts w:ascii="Symbol" w:hAnsi="Symbol" w:hint="default"/>
      </w:rPr>
    </w:lvl>
    <w:lvl w:ilvl="7" w:tplc="8E72375A">
      <w:start w:val="1"/>
      <w:numFmt w:val="bullet"/>
      <w:lvlText w:val="o"/>
      <w:lvlJc w:val="left"/>
      <w:pPr>
        <w:ind w:left="5760" w:hanging="360"/>
      </w:pPr>
      <w:rPr>
        <w:rFonts w:ascii="Courier New" w:hAnsi="Courier New" w:hint="default"/>
      </w:rPr>
    </w:lvl>
    <w:lvl w:ilvl="8" w:tplc="F736819A">
      <w:start w:val="1"/>
      <w:numFmt w:val="bullet"/>
      <w:lvlText w:val=""/>
      <w:lvlJc w:val="left"/>
      <w:pPr>
        <w:ind w:left="6480" w:hanging="360"/>
      </w:pPr>
      <w:rPr>
        <w:rFonts w:ascii="Wingdings" w:hAnsi="Wingdings" w:hint="default"/>
      </w:rPr>
    </w:lvl>
  </w:abstractNum>
  <w:abstractNum w:abstractNumId="2" w15:restartNumberingAfterBreak="0">
    <w:nsid w:val="01941BAA"/>
    <w:multiLevelType w:val="hybridMultilevel"/>
    <w:tmpl w:val="CACA4C66"/>
    <w:lvl w:ilvl="0" w:tplc="6D7ED1DE">
      <w:start w:val="1"/>
      <w:numFmt w:val="bullet"/>
      <w:lvlText w:val=""/>
      <w:lvlJc w:val="left"/>
      <w:pPr>
        <w:ind w:left="720" w:hanging="360"/>
      </w:pPr>
      <w:rPr>
        <w:rFonts w:ascii="Symbol" w:hAnsi="Symbol" w:hint="default"/>
      </w:rPr>
    </w:lvl>
    <w:lvl w:ilvl="1" w:tplc="CFC45010">
      <w:start w:val="1"/>
      <w:numFmt w:val="bullet"/>
      <w:lvlText w:val="o"/>
      <w:lvlJc w:val="left"/>
      <w:pPr>
        <w:ind w:left="1440" w:hanging="360"/>
      </w:pPr>
      <w:rPr>
        <w:rFonts w:ascii="Courier New" w:hAnsi="Courier New" w:hint="default"/>
      </w:rPr>
    </w:lvl>
    <w:lvl w:ilvl="2" w:tplc="04B25FFA">
      <w:start w:val="1"/>
      <w:numFmt w:val="bullet"/>
      <w:lvlText w:val=""/>
      <w:lvlJc w:val="left"/>
      <w:pPr>
        <w:ind w:left="2160" w:hanging="360"/>
      </w:pPr>
      <w:rPr>
        <w:rFonts w:ascii="Wingdings" w:hAnsi="Wingdings" w:hint="default"/>
      </w:rPr>
    </w:lvl>
    <w:lvl w:ilvl="3" w:tplc="520C07AA">
      <w:start w:val="1"/>
      <w:numFmt w:val="bullet"/>
      <w:lvlText w:val=""/>
      <w:lvlJc w:val="left"/>
      <w:pPr>
        <w:ind w:left="2880" w:hanging="360"/>
      </w:pPr>
      <w:rPr>
        <w:rFonts w:ascii="Symbol" w:hAnsi="Symbol" w:hint="default"/>
      </w:rPr>
    </w:lvl>
    <w:lvl w:ilvl="4" w:tplc="4BFEC942">
      <w:start w:val="1"/>
      <w:numFmt w:val="bullet"/>
      <w:lvlText w:val="o"/>
      <w:lvlJc w:val="left"/>
      <w:pPr>
        <w:ind w:left="3600" w:hanging="360"/>
      </w:pPr>
      <w:rPr>
        <w:rFonts w:ascii="Courier New" w:hAnsi="Courier New" w:hint="default"/>
      </w:rPr>
    </w:lvl>
    <w:lvl w:ilvl="5" w:tplc="60842846">
      <w:start w:val="1"/>
      <w:numFmt w:val="bullet"/>
      <w:lvlText w:val=""/>
      <w:lvlJc w:val="left"/>
      <w:pPr>
        <w:ind w:left="4320" w:hanging="360"/>
      </w:pPr>
      <w:rPr>
        <w:rFonts w:ascii="Wingdings" w:hAnsi="Wingdings" w:hint="default"/>
      </w:rPr>
    </w:lvl>
    <w:lvl w:ilvl="6" w:tplc="6BF8A446">
      <w:start w:val="1"/>
      <w:numFmt w:val="bullet"/>
      <w:lvlText w:val=""/>
      <w:lvlJc w:val="left"/>
      <w:pPr>
        <w:ind w:left="5040" w:hanging="360"/>
      </w:pPr>
      <w:rPr>
        <w:rFonts w:ascii="Symbol" w:hAnsi="Symbol" w:hint="default"/>
      </w:rPr>
    </w:lvl>
    <w:lvl w:ilvl="7" w:tplc="BDE6CB76">
      <w:start w:val="1"/>
      <w:numFmt w:val="bullet"/>
      <w:lvlText w:val="o"/>
      <w:lvlJc w:val="left"/>
      <w:pPr>
        <w:ind w:left="5760" w:hanging="360"/>
      </w:pPr>
      <w:rPr>
        <w:rFonts w:ascii="Courier New" w:hAnsi="Courier New" w:hint="default"/>
      </w:rPr>
    </w:lvl>
    <w:lvl w:ilvl="8" w:tplc="1B46C1AA">
      <w:start w:val="1"/>
      <w:numFmt w:val="bullet"/>
      <w:lvlText w:val=""/>
      <w:lvlJc w:val="left"/>
      <w:pPr>
        <w:ind w:left="6480" w:hanging="360"/>
      </w:pPr>
      <w:rPr>
        <w:rFonts w:ascii="Wingdings" w:hAnsi="Wingdings" w:hint="default"/>
      </w:rPr>
    </w:lvl>
  </w:abstractNum>
  <w:abstractNum w:abstractNumId="3" w15:restartNumberingAfterBreak="0">
    <w:nsid w:val="078CD6E8"/>
    <w:multiLevelType w:val="hybridMultilevel"/>
    <w:tmpl w:val="2B8E34A0"/>
    <w:lvl w:ilvl="0" w:tplc="6C4280E0">
      <w:start w:val="1"/>
      <w:numFmt w:val="bullet"/>
      <w:lvlText w:val=""/>
      <w:lvlJc w:val="left"/>
      <w:pPr>
        <w:ind w:left="720" w:hanging="360"/>
      </w:pPr>
      <w:rPr>
        <w:rFonts w:ascii="Symbol" w:hAnsi="Symbol" w:hint="default"/>
      </w:rPr>
    </w:lvl>
    <w:lvl w:ilvl="1" w:tplc="782EE3E6">
      <w:start w:val="1"/>
      <w:numFmt w:val="bullet"/>
      <w:lvlText w:val="o"/>
      <w:lvlJc w:val="left"/>
      <w:pPr>
        <w:ind w:left="1440" w:hanging="360"/>
      </w:pPr>
      <w:rPr>
        <w:rFonts w:ascii="Courier New" w:hAnsi="Courier New" w:hint="default"/>
      </w:rPr>
    </w:lvl>
    <w:lvl w:ilvl="2" w:tplc="69FE91B0">
      <w:start w:val="1"/>
      <w:numFmt w:val="bullet"/>
      <w:lvlText w:val=""/>
      <w:lvlJc w:val="left"/>
      <w:pPr>
        <w:ind w:left="2160" w:hanging="360"/>
      </w:pPr>
      <w:rPr>
        <w:rFonts w:ascii="Wingdings" w:hAnsi="Wingdings" w:hint="default"/>
      </w:rPr>
    </w:lvl>
    <w:lvl w:ilvl="3" w:tplc="B964C122">
      <w:start w:val="1"/>
      <w:numFmt w:val="bullet"/>
      <w:lvlText w:val=""/>
      <w:lvlJc w:val="left"/>
      <w:pPr>
        <w:ind w:left="2880" w:hanging="360"/>
      </w:pPr>
      <w:rPr>
        <w:rFonts w:ascii="Symbol" w:hAnsi="Symbol" w:hint="default"/>
      </w:rPr>
    </w:lvl>
    <w:lvl w:ilvl="4" w:tplc="E77C11C8">
      <w:start w:val="1"/>
      <w:numFmt w:val="bullet"/>
      <w:lvlText w:val="o"/>
      <w:lvlJc w:val="left"/>
      <w:pPr>
        <w:ind w:left="3600" w:hanging="360"/>
      </w:pPr>
      <w:rPr>
        <w:rFonts w:ascii="Courier New" w:hAnsi="Courier New" w:hint="default"/>
      </w:rPr>
    </w:lvl>
    <w:lvl w:ilvl="5" w:tplc="84043746">
      <w:start w:val="1"/>
      <w:numFmt w:val="bullet"/>
      <w:lvlText w:val=""/>
      <w:lvlJc w:val="left"/>
      <w:pPr>
        <w:ind w:left="4320" w:hanging="360"/>
      </w:pPr>
      <w:rPr>
        <w:rFonts w:ascii="Wingdings" w:hAnsi="Wingdings" w:hint="default"/>
      </w:rPr>
    </w:lvl>
    <w:lvl w:ilvl="6" w:tplc="D17E789C">
      <w:start w:val="1"/>
      <w:numFmt w:val="bullet"/>
      <w:lvlText w:val=""/>
      <w:lvlJc w:val="left"/>
      <w:pPr>
        <w:ind w:left="5040" w:hanging="360"/>
      </w:pPr>
      <w:rPr>
        <w:rFonts w:ascii="Symbol" w:hAnsi="Symbol" w:hint="default"/>
      </w:rPr>
    </w:lvl>
    <w:lvl w:ilvl="7" w:tplc="9C7E1A2E">
      <w:start w:val="1"/>
      <w:numFmt w:val="bullet"/>
      <w:lvlText w:val="o"/>
      <w:lvlJc w:val="left"/>
      <w:pPr>
        <w:ind w:left="5760" w:hanging="360"/>
      </w:pPr>
      <w:rPr>
        <w:rFonts w:ascii="Courier New" w:hAnsi="Courier New" w:hint="default"/>
      </w:rPr>
    </w:lvl>
    <w:lvl w:ilvl="8" w:tplc="C9A8A56A">
      <w:start w:val="1"/>
      <w:numFmt w:val="bullet"/>
      <w:lvlText w:val=""/>
      <w:lvlJc w:val="left"/>
      <w:pPr>
        <w:ind w:left="6480" w:hanging="360"/>
      </w:pPr>
      <w:rPr>
        <w:rFonts w:ascii="Wingdings" w:hAnsi="Wingdings" w:hint="default"/>
      </w:rPr>
    </w:lvl>
  </w:abstractNum>
  <w:abstractNum w:abstractNumId="4" w15:restartNumberingAfterBreak="0">
    <w:nsid w:val="095733A6"/>
    <w:multiLevelType w:val="hybridMultilevel"/>
    <w:tmpl w:val="038439DC"/>
    <w:lvl w:ilvl="0" w:tplc="0C1AA964">
      <w:start w:val="1"/>
      <w:numFmt w:val="bullet"/>
      <w:lvlText w:val=""/>
      <w:lvlJc w:val="left"/>
      <w:pPr>
        <w:ind w:left="720" w:hanging="360"/>
      </w:pPr>
      <w:rPr>
        <w:rFonts w:ascii="Symbol" w:hAnsi="Symbol" w:hint="default"/>
      </w:rPr>
    </w:lvl>
    <w:lvl w:ilvl="1" w:tplc="0E30AAE4">
      <w:start w:val="1"/>
      <w:numFmt w:val="bullet"/>
      <w:lvlText w:val="o"/>
      <w:lvlJc w:val="left"/>
      <w:pPr>
        <w:ind w:left="1440" w:hanging="360"/>
      </w:pPr>
      <w:rPr>
        <w:rFonts w:ascii="Courier New" w:hAnsi="Courier New" w:hint="default"/>
      </w:rPr>
    </w:lvl>
    <w:lvl w:ilvl="2" w:tplc="651EB07E">
      <w:start w:val="1"/>
      <w:numFmt w:val="bullet"/>
      <w:lvlText w:val=""/>
      <w:lvlJc w:val="left"/>
      <w:pPr>
        <w:ind w:left="2160" w:hanging="360"/>
      </w:pPr>
      <w:rPr>
        <w:rFonts w:ascii="Wingdings" w:hAnsi="Wingdings" w:hint="default"/>
      </w:rPr>
    </w:lvl>
    <w:lvl w:ilvl="3" w:tplc="62608FEC">
      <w:start w:val="1"/>
      <w:numFmt w:val="bullet"/>
      <w:lvlText w:val=""/>
      <w:lvlJc w:val="left"/>
      <w:pPr>
        <w:ind w:left="2880" w:hanging="360"/>
      </w:pPr>
      <w:rPr>
        <w:rFonts w:ascii="Symbol" w:hAnsi="Symbol" w:hint="default"/>
      </w:rPr>
    </w:lvl>
    <w:lvl w:ilvl="4" w:tplc="E43675CC">
      <w:start w:val="1"/>
      <w:numFmt w:val="bullet"/>
      <w:lvlText w:val="o"/>
      <w:lvlJc w:val="left"/>
      <w:pPr>
        <w:ind w:left="3600" w:hanging="360"/>
      </w:pPr>
      <w:rPr>
        <w:rFonts w:ascii="Courier New" w:hAnsi="Courier New" w:hint="default"/>
      </w:rPr>
    </w:lvl>
    <w:lvl w:ilvl="5" w:tplc="95F445BA">
      <w:start w:val="1"/>
      <w:numFmt w:val="bullet"/>
      <w:lvlText w:val=""/>
      <w:lvlJc w:val="left"/>
      <w:pPr>
        <w:ind w:left="4320" w:hanging="360"/>
      </w:pPr>
      <w:rPr>
        <w:rFonts w:ascii="Wingdings" w:hAnsi="Wingdings" w:hint="default"/>
      </w:rPr>
    </w:lvl>
    <w:lvl w:ilvl="6" w:tplc="76F627C8">
      <w:start w:val="1"/>
      <w:numFmt w:val="bullet"/>
      <w:lvlText w:val=""/>
      <w:lvlJc w:val="left"/>
      <w:pPr>
        <w:ind w:left="5040" w:hanging="360"/>
      </w:pPr>
      <w:rPr>
        <w:rFonts w:ascii="Symbol" w:hAnsi="Symbol" w:hint="default"/>
      </w:rPr>
    </w:lvl>
    <w:lvl w:ilvl="7" w:tplc="AD2859C2">
      <w:start w:val="1"/>
      <w:numFmt w:val="bullet"/>
      <w:lvlText w:val="o"/>
      <w:lvlJc w:val="left"/>
      <w:pPr>
        <w:ind w:left="5760" w:hanging="360"/>
      </w:pPr>
      <w:rPr>
        <w:rFonts w:ascii="Courier New" w:hAnsi="Courier New" w:hint="default"/>
      </w:rPr>
    </w:lvl>
    <w:lvl w:ilvl="8" w:tplc="BC4AE1C0">
      <w:start w:val="1"/>
      <w:numFmt w:val="bullet"/>
      <w:lvlText w:val=""/>
      <w:lvlJc w:val="left"/>
      <w:pPr>
        <w:ind w:left="6480" w:hanging="360"/>
      </w:pPr>
      <w:rPr>
        <w:rFonts w:ascii="Wingdings" w:hAnsi="Wingdings" w:hint="default"/>
      </w:rPr>
    </w:lvl>
  </w:abstractNum>
  <w:abstractNum w:abstractNumId="5" w15:restartNumberingAfterBreak="0">
    <w:nsid w:val="0D10525F"/>
    <w:multiLevelType w:val="hybridMultilevel"/>
    <w:tmpl w:val="90F47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944DD"/>
    <w:multiLevelType w:val="hybridMultilevel"/>
    <w:tmpl w:val="C4D80CAA"/>
    <w:lvl w:ilvl="0" w:tplc="14A8EB62">
      <w:start w:val="1"/>
      <w:numFmt w:val="bullet"/>
      <w:lvlText w:val=""/>
      <w:lvlJc w:val="left"/>
      <w:pPr>
        <w:ind w:left="720" w:hanging="360"/>
      </w:pPr>
      <w:rPr>
        <w:rFonts w:ascii="Symbol" w:hAnsi="Symbol" w:hint="default"/>
      </w:rPr>
    </w:lvl>
    <w:lvl w:ilvl="1" w:tplc="B660F152">
      <w:start w:val="1"/>
      <w:numFmt w:val="bullet"/>
      <w:lvlText w:val="o"/>
      <w:lvlJc w:val="left"/>
      <w:pPr>
        <w:ind w:left="1440" w:hanging="360"/>
      </w:pPr>
      <w:rPr>
        <w:rFonts w:ascii="Courier New" w:hAnsi="Courier New" w:hint="default"/>
      </w:rPr>
    </w:lvl>
    <w:lvl w:ilvl="2" w:tplc="8ECEE132">
      <w:start w:val="1"/>
      <w:numFmt w:val="bullet"/>
      <w:lvlText w:val=""/>
      <w:lvlJc w:val="left"/>
      <w:pPr>
        <w:ind w:left="2160" w:hanging="360"/>
      </w:pPr>
      <w:rPr>
        <w:rFonts w:ascii="Wingdings" w:hAnsi="Wingdings" w:hint="default"/>
      </w:rPr>
    </w:lvl>
    <w:lvl w:ilvl="3" w:tplc="CCA433EA">
      <w:start w:val="1"/>
      <w:numFmt w:val="bullet"/>
      <w:lvlText w:val=""/>
      <w:lvlJc w:val="left"/>
      <w:pPr>
        <w:ind w:left="2880" w:hanging="360"/>
      </w:pPr>
      <w:rPr>
        <w:rFonts w:ascii="Symbol" w:hAnsi="Symbol" w:hint="default"/>
      </w:rPr>
    </w:lvl>
    <w:lvl w:ilvl="4" w:tplc="06A0829E">
      <w:start w:val="1"/>
      <w:numFmt w:val="bullet"/>
      <w:lvlText w:val="o"/>
      <w:lvlJc w:val="left"/>
      <w:pPr>
        <w:ind w:left="3600" w:hanging="360"/>
      </w:pPr>
      <w:rPr>
        <w:rFonts w:ascii="Courier New" w:hAnsi="Courier New" w:hint="default"/>
      </w:rPr>
    </w:lvl>
    <w:lvl w:ilvl="5" w:tplc="5C56ACB4">
      <w:start w:val="1"/>
      <w:numFmt w:val="bullet"/>
      <w:lvlText w:val=""/>
      <w:lvlJc w:val="left"/>
      <w:pPr>
        <w:ind w:left="4320" w:hanging="360"/>
      </w:pPr>
      <w:rPr>
        <w:rFonts w:ascii="Wingdings" w:hAnsi="Wingdings" w:hint="default"/>
      </w:rPr>
    </w:lvl>
    <w:lvl w:ilvl="6" w:tplc="0C4E5546">
      <w:start w:val="1"/>
      <w:numFmt w:val="bullet"/>
      <w:lvlText w:val=""/>
      <w:lvlJc w:val="left"/>
      <w:pPr>
        <w:ind w:left="5040" w:hanging="360"/>
      </w:pPr>
      <w:rPr>
        <w:rFonts w:ascii="Symbol" w:hAnsi="Symbol" w:hint="default"/>
      </w:rPr>
    </w:lvl>
    <w:lvl w:ilvl="7" w:tplc="ED241D44">
      <w:start w:val="1"/>
      <w:numFmt w:val="bullet"/>
      <w:lvlText w:val="o"/>
      <w:lvlJc w:val="left"/>
      <w:pPr>
        <w:ind w:left="5760" w:hanging="360"/>
      </w:pPr>
      <w:rPr>
        <w:rFonts w:ascii="Courier New" w:hAnsi="Courier New" w:hint="default"/>
      </w:rPr>
    </w:lvl>
    <w:lvl w:ilvl="8" w:tplc="03C046B8">
      <w:start w:val="1"/>
      <w:numFmt w:val="bullet"/>
      <w:lvlText w:val=""/>
      <w:lvlJc w:val="left"/>
      <w:pPr>
        <w:ind w:left="6480" w:hanging="360"/>
      </w:pPr>
      <w:rPr>
        <w:rFonts w:ascii="Wingdings" w:hAnsi="Wingdings" w:hint="default"/>
      </w:rPr>
    </w:lvl>
  </w:abstractNum>
  <w:abstractNum w:abstractNumId="7" w15:restartNumberingAfterBreak="0">
    <w:nsid w:val="10BA0C27"/>
    <w:multiLevelType w:val="hybridMultilevel"/>
    <w:tmpl w:val="4DB6C2E0"/>
    <w:lvl w:ilvl="0" w:tplc="BE66F142">
      <w:start w:val="1"/>
      <w:numFmt w:val="bullet"/>
      <w:lvlText w:val=""/>
      <w:lvlJc w:val="left"/>
      <w:pPr>
        <w:ind w:left="720" w:hanging="360"/>
      </w:pPr>
      <w:rPr>
        <w:rFonts w:ascii="Symbol" w:hAnsi="Symbol" w:hint="default"/>
      </w:rPr>
    </w:lvl>
    <w:lvl w:ilvl="1" w:tplc="FE98CD2A">
      <w:start w:val="1"/>
      <w:numFmt w:val="bullet"/>
      <w:lvlText w:val="o"/>
      <w:lvlJc w:val="left"/>
      <w:pPr>
        <w:ind w:left="1440" w:hanging="360"/>
      </w:pPr>
      <w:rPr>
        <w:rFonts w:ascii="Courier New" w:hAnsi="Courier New" w:hint="default"/>
      </w:rPr>
    </w:lvl>
    <w:lvl w:ilvl="2" w:tplc="5D20EBB4">
      <w:start w:val="1"/>
      <w:numFmt w:val="bullet"/>
      <w:lvlText w:val=""/>
      <w:lvlJc w:val="left"/>
      <w:pPr>
        <w:ind w:left="2160" w:hanging="360"/>
      </w:pPr>
      <w:rPr>
        <w:rFonts w:ascii="Wingdings" w:hAnsi="Wingdings" w:hint="default"/>
      </w:rPr>
    </w:lvl>
    <w:lvl w:ilvl="3" w:tplc="1B82B160">
      <w:start w:val="1"/>
      <w:numFmt w:val="bullet"/>
      <w:lvlText w:val=""/>
      <w:lvlJc w:val="left"/>
      <w:pPr>
        <w:ind w:left="2880" w:hanging="360"/>
      </w:pPr>
      <w:rPr>
        <w:rFonts w:ascii="Symbol" w:hAnsi="Symbol" w:hint="default"/>
      </w:rPr>
    </w:lvl>
    <w:lvl w:ilvl="4" w:tplc="361880EA">
      <w:start w:val="1"/>
      <w:numFmt w:val="bullet"/>
      <w:lvlText w:val="o"/>
      <w:lvlJc w:val="left"/>
      <w:pPr>
        <w:ind w:left="3600" w:hanging="360"/>
      </w:pPr>
      <w:rPr>
        <w:rFonts w:ascii="Courier New" w:hAnsi="Courier New" w:hint="default"/>
      </w:rPr>
    </w:lvl>
    <w:lvl w:ilvl="5" w:tplc="1048067C">
      <w:start w:val="1"/>
      <w:numFmt w:val="bullet"/>
      <w:lvlText w:val=""/>
      <w:lvlJc w:val="left"/>
      <w:pPr>
        <w:ind w:left="4320" w:hanging="360"/>
      </w:pPr>
      <w:rPr>
        <w:rFonts w:ascii="Wingdings" w:hAnsi="Wingdings" w:hint="default"/>
      </w:rPr>
    </w:lvl>
    <w:lvl w:ilvl="6" w:tplc="13AE60D6">
      <w:start w:val="1"/>
      <w:numFmt w:val="bullet"/>
      <w:lvlText w:val=""/>
      <w:lvlJc w:val="left"/>
      <w:pPr>
        <w:ind w:left="5040" w:hanging="360"/>
      </w:pPr>
      <w:rPr>
        <w:rFonts w:ascii="Symbol" w:hAnsi="Symbol" w:hint="default"/>
      </w:rPr>
    </w:lvl>
    <w:lvl w:ilvl="7" w:tplc="47C6C626">
      <w:start w:val="1"/>
      <w:numFmt w:val="bullet"/>
      <w:lvlText w:val="o"/>
      <w:lvlJc w:val="left"/>
      <w:pPr>
        <w:ind w:left="5760" w:hanging="360"/>
      </w:pPr>
      <w:rPr>
        <w:rFonts w:ascii="Courier New" w:hAnsi="Courier New" w:hint="default"/>
      </w:rPr>
    </w:lvl>
    <w:lvl w:ilvl="8" w:tplc="394C7DDA">
      <w:start w:val="1"/>
      <w:numFmt w:val="bullet"/>
      <w:lvlText w:val=""/>
      <w:lvlJc w:val="left"/>
      <w:pPr>
        <w:ind w:left="6480" w:hanging="360"/>
      </w:pPr>
      <w:rPr>
        <w:rFonts w:ascii="Wingdings" w:hAnsi="Wingdings" w:hint="default"/>
      </w:rPr>
    </w:lvl>
  </w:abstractNum>
  <w:abstractNum w:abstractNumId="8" w15:restartNumberingAfterBreak="0">
    <w:nsid w:val="1432DE9B"/>
    <w:multiLevelType w:val="hybridMultilevel"/>
    <w:tmpl w:val="F74EF084"/>
    <w:lvl w:ilvl="0" w:tplc="944A7D6A">
      <w:start w:val="1"/>
      <w:numFmt w:val="bullet"/>
      <w:lvlText w:val=""/>
      <w:lvlJc w:val="left"/>
      <w:pPr>
        <w:ind w:left="720" w:hanging="360"/>
      </w:pPr>
      <w:rPr>
        <w:rFonts w:ascii="Symbol" w:hAnsi="Symbol" w:hint="default"/>
      </w:rPr>
    </w:lvl>
    <w:lvl w:ilvl="1" w:tplc="ABBE0D7E">
      <w:start w:val="1"/>
      <w:numFmt w:val="bullet"/>
      <w:lvlText w:val="o"/>
      <w:lvlJc w:val="left"/>
      <w:pPr>
        <w:ind w:left="1440" w:hanging="360"/>
      </w:pPr>
      <w:rPr>
        <w:rFonts w:ascii="Courier New" w:hAnsi="Courier New" w:hint="default"/>
      </w:rPr>
    </w:lvl>
    <w:lvl w:ilvl="2" w:tplc="0BEA7EA0">
      <w:start w:val="1"/>
      <w:numFmt w:val="bullet"/>
      <w:lvlText w:val=""/>
      <w:lvlJc w:val="left"/>
      <w:pPr>
        <w:ind w:left="2160" w:hanging="360"/>
      </w:pPr>
      <w:rPr>
        <w:rFonts w:ascii="Wingdings" w:hAnsi="Wingdings" w:hint="default"/>
      </w:rPr>
    </w:lvl>
    <w:lvl w:ilvl="3" w:tplc="25C8C1BC">
      <w:start w:val="1"/>
      <w:numFmt w:val="bullet"/>
      <w:lvlText w:val=""/>
      <w:lvlJc w:val="left"/>
      <w:pPr>
        <w:ind w:left="2880" w:hanging="360"/>
      </w:pPr>
      <w:rPr>
        <w:rFonts w:ascii="Symbol" w:hAnsi="Symbol" w:hint="default"/>
      </w:rPr>
    </w:lvl>
    <w:lvl w:ilvl="4" w:tplc="D304B9EC">
      <w:start w:val="1"/>
      <w:numFmt w:val="bullet"/>
      <w:lvlText w:val="o"/>
      <w:lvlJc w:val="left"/>
      <w:pPr>
        <w:ind w:left="3600" w:hanging="360"/>
      </w:pPr>
      <w:rPr>
        <w:rFonts w:ascii="Courier New" w:hAnsi="Courier New" w:hint="default"/>
      </w:rPr>
    </w:lvl>
    <w:lvl w:ilvl="5" w:tplc="0D76A2AE">
      <w:start w:val="1"/>
      <w:numFmt w:val="bullet"/>
      <w:lvlText w:val=""/>
      <w:lvlJc w:val="left"/>
      <w:pPr>
        <w:ind w:left="4320" w:hanging="360"/>
      </w:pPr>
      <w:rPr>
        <w:rFonts w:ascii="Wingdings" w:hAnsi="Wingdings" w:hint="default"/>
      </w:rPr>
    </w:lvl>
    <w:lvl w:ilvl="6" w:tplc="825C6F30">
      <w:start w:val="1"/>
      <w:numFmt w:val="bullet"/>
      <w:lvlText w:val=""/>
      <w:lvlJc w:val="left"/>
      <w:pPr>
        <w:ind w:left="5040" w:hanging="360"/>
      </w:pPr>
      <w:rPr>
        <w:rFonts w:ascii="Symbol" w:hAnsi="Symbol" w:hint="default"/>
      </w:rPr>
    </w:lvl>
    <w:lvl w:ilvl="7" w:tplc="E662E7E6">
      <w:start w:val="1"/>
      <w:numFmt w:val="bullet"/>
      <w:lvlText w:val="o"/>
      <w:lvlJc w:val="left"/>
      <w:pPr>
        <w:ind w:left="5760" w:hanging="360"/>
      </w:pPr>
      <w:rPr>
        <w:rFonts w:ascii="Courier New" w:hAnsi="Courier New" w:hint="default"/>
      </w:rPr>
    </w:lvl>
    <w:lvl w:ilvl="8" w:tplc="EC227E0E">
      <w:start w:val="1"/>
      <w:numFmt w:val="bullet"/>
      <w:lvlText w:val=""/>
      <w:lvlJc w:val="left"/>
      <w:pPr>
        <w:ind w:left="6480" w:hanging="360"/>
      </w:pPr>
      <w:rPr>
        <w:rFonts w:ascii="Wingdings" w:hAnsi="Wingdings" w:hint="default"/>
      </w:rPr>
    </w:lvl>
  </w:abstractNum>
  <w:abstractNum w:abstractNumId="9" w15:restartNumberingAfterBreak="0">
    <w:nsid w:val="1BA410D5"/>
    <w:multiLevelType w:val="hybridMultilevel"/>
    <w:tmpl w:val="ECD42A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72C44"/>
    <w:multiLevelType w:val="hybridMultilevel"/>
    <w:tmpl w:val="BB44D8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95FBEB"/>
    <w:multiLevelType w:val="hybridMultilevel"/>
    <w:tmpl w:val="922C04F6"/>
    <w:lvl w:ilvl="0" w:tplc="CCB489E0">
      <w:start w:val="1"/>
      <w:numFmt w:val="bullet"/>
      <w:lvlText w:val=""/>
      <w:lvlJc w:val="left"/>
      <w:pPr>
        <w:ind w:left="1325" w:hanging="360"/>
      </w:pPr>
      <w:rPr>
        <w:rFonts w:ascii="Symbol" w:hAnsi="Symbol" w:hint="default"/>
      </w:rPr>
    </w:lvl>
    <w:lvl w:ilvl="1" w:tplc="FADC87F4">
      <w:start w:val="1"/>
      <w:numFmt w:val="bullet"/>
      <w:lvlText w:val="o"/>
      <w:lvlJc w:val="left"/>
      <w:pPr>
        <w:ind w:left="2045" w:hanging="360"/>
      </w:pPr>
      <w:rPr>
        <w:rFonts w:ascii="Courier New" w:hAnsi="Courier New" w:hint="default"/>
      </w:rPr>
    </w:lvl>
    <w:lvl w:ilvl="2" w:tplc="38B4E3E2">
      <w:start w:val="1"/>
      <w:numFmt w:val="bullet"/>
      <w:lvlText w:val=""/>
      <w:lvlJc w:val="left"/>
      <w:pPr>
        <w:ind w:left="2765" w:hanging="360"/>
      </w:pPr>
      <w:rPr>
        <w:rFonts w:ascii="Wingdings" w:hAnsi="Wingdings" w:hint="default"/>
      </w:rPr>
    </w:lvl>
    <w:lvl w:ilvl="3" w:tplc="092E9BE6">
      <w:start w:val="1"/>
      <w:numFmt w:val="bullet"/>
      <w:lvlText w:val=""/>
      <w:lvlJc w:val="left"/>
      <w:pPr>
        <w:ind w:left="3485" w:hanging="360"/>
      </w:pPr>
      <w:rPr>
        <w:rFonts w:ascii="Symbol" w:hAnsi="Symbol" w:hint="default"/>
      </w:rPr>
    </w:lvl>
    <w:lvl w:ilvl="4" w:tplc="6338D874">
      <w:start w:val="1"/>
      <w:numFmt w:val="bullet"/>
      <w:lvlText w:val="o"/>
      <w:lvlJc w:val="left"/>
      <w:pPr>
        <w:ind w:left="4205" w:hanging="360"/>
      </w:pPr>
      <w:rPr>
        <w:rFonts w:ascii="Courier New" w:hAnsi="Courier New" w:hint="default"/>
      </w:rPr>
    </w:lvl>
    <w:lvl w:ilvl="5" w:tplc="5ECA0340">
      <w:start w:val="1"/>
      <w:numFmt w:val="bullet"/>
      <w:lvlText w:val=""/>
      <w:lvlJc w:val="left"/>
      <w:pPr>
        <w:ind w:left="4925" w:hanging="360"/>
      </w:pPr>
      <w:rPr>
        <w:rFonts w:ascii="Wingdings" w:hAnsi="Wingdings" w:hint="default"/>
      </w:rPr>
    </w:lvl>
    <w:lvl w:ilvl="6" w:tplc="28081636">
      <w:start w:val="1"/>
      <w:numFmt w:val="bullet"/>
      <w:lvlText w:val=""/>
      <w:lvlJc w:val="left"/>
      <w:pPr>
        <w:ind w:left="5645" w:hanging="360"/>
      </w:pPr>
      <w:rPr>
        <w:rFonts w:ascii="Symbol" w:hAnsi="Symbol" w:hint="default"/>
      </w:rPr>
    </w:lvl>
    <w:lvl w:ilvl="7" w:tplc="7A045576">
      <w:start w:val="1"/>
      <w:numFmt w:val="bullet"/>
      <w:lvlText w:val="o"/>
      <w:lvlJc w:val="left"/>
      <w:pPr>
        <w:ind w:left="6365" w:hanging="360"/>
      </w:pPr>
      <w:rPr>
        <w:rFonts w:ascii="Courier New" w:hAnsi="Courier New" w:hint="default"/>
      </w:rPr>
    </w:lvl>
    <w:lvl w:ilvl="8" w:tplc="E3748242">
      <w:start w:val="1"/>
      <w:numFmt w:val="bullet"/>
      <w:lvlText w:val=""/>
      <w:lvlJc w:val="left"/>
      <w:pPr>
        <w:ind w:left="7085" w:hanging="360"/>
      </w:pPr>
      <w:rPr>
        <w:rFonts w:ascii="Wingdings" w:hAnsi="Wingdings" w:hint="default"/>
      </w:rPr>
    </w:lvl>
  </w:abstractNum>
  <w:abstractNum w:abstractNumId="12" w15:restartNumberingAfterBreak="0">
    <w:nsid w:val="1E6C8A56"/>
    <w:multiLevelType w:val="hybridMultilevel"/>
    <w:tmpl w:val="A88229C4"/>
    <w:lvl w:ilvl="0" w:tplc="AD704FB0">
      <w:start w:val="1"/>
      <w:numFmt w:val="bullet"/>
      <w:lvlText w:val=""/>
      <w:lvlJc w:val="left"/>
      <w:pPr>
        <w:ind w:left="720" w:hanging="360"/>
      </w:pPr>
      <w:rPr>
        <w:rFonts w:ascii="Symbol" w:hAnsi="Symbol" w:hint="default"/>
      </w:rPr>
    </w:lvl>
    <w:lvl w:ilvl="1" w:tplc="97C4D926">
      <w:start w:val="1"/>
      <w:numFmt w:val="bullet"/>
      <w:lvlText w:val="o"/>
      <w:lvlJc w:val="left"/>
      <w:pPr>
        <w:ind w:left="1440" w:hanging="360"/>
      </w:pPr>
      <w:rPr>
        <w:rFonts w:ascii="Courier New" w:hAnsi="Courier New" w:hint="default"/>
      </w:rPr>
    </w:lvl>
    <w:lvl w:ilvl="2" w:tplc="01EABD4A">
      <w:start w:val="1"/>
      <w:numFmt w:val="bullet"/>
      <w:lvlText w:val=""/>
      <w:lvlJc w:val="left"/>
      <w:pPr>
        <w:ind w:left="2160" w:hanging="360"/>
      </w:pPr>
      <w:rPr>
        <w:rFonts w:ascii="Wingdings" w:hAnsi="Wingdings" w:hint="default"/>
      </w:rPr>
    </w:lvl>
    <w:lvl w:ilvl="3" w:tplc="6F32410C">
      <w:start w:val="1"/>
      <w:numFmt w:val="bullet"/>
      <w:lvlText w:val=""/>
      <w:lvlJc w:val="left"/>
      <w:pPr>
        <w:ind w:left="2880" w:hanging="360"/>
      </w:pPr>
      <w:rPr>
        <w:rFonts w:ascii="Symbol" w:hAnsi="Symbol" w:hint="default"/>
      </w:rPr>
    </w:lvl>
    <w:lvl w:ilvl="4" w:tplc="E5B00FAA">
      <w:start w:val="1"/>
      <w:numFmt w:val="bullet"/>
      <w:lvlText w:val="o"/>
      <w:lvlJc w:val="left"/>
      <w:pPr>
        <w:ind w:left="3600" w:hanging="360"/>
      </w:pPr>
      <w:rPr>
        <w:rFonts w:ascii="Courier New" w:hAnsi="Courier New" w:hint="default"/>
      </w:rPr>
    </w:lvl>
    <w:lvl w:ilvl="5" w:tplc="49C467D8">
      <w:start w:val="1"/>
      <w:numFmt w:val="bullet"/>
      <w:lvlText w:val=""/>
      <w:lvlJc w:val="left"/>
      <w:pPr>
        <w:ind w:left="4320" w:hanging="360"/>
      </w:pPr>
      <w:rPr>
        <w:rFonts w:ascii="Wingdings" w:hAnsi="Wingdings" w:hint="default"/>
      </w:rPr>
    </w:lvl>
    <w:lvl w:ilvl="6" w:tplc="1F2A12E2">
      <w:start w:val="1"/>
      <w:numFmt w:val="bullet"/>
      <w:lvlText w:val=""/>
      <w:lvlJc w:val="left"/>
      <w:pPr>
        <w:ind w:left="5040" w:hanging="360"/>
      </w:pPr>
      <w:rPr>
        <w:rFonts w:ascii="Symbol" w:hAnsi="Symbol" w:hint="default"/>
      </w:rPr>
    </w:lvl>
    <w:lvl w:ilvl="7" w:tplc="D1B45DBA">
      <w:start w:val="1"/>
      <w:numFmt w:val="bullet"/>
      <w:lvlText w:val="o"/>
      <w:lvlJc w:val="left"/>
      <w:pPr>
        <w:ind w:left="5760" w:hanging="360"/>
      </w:pPr>
      <w:rPr>
        <w:rFonts w:ascii="Courier New" w:hAnsi="Courier New" w:hint="default"/>
      </w:rPr>
    </w:lvl>
    <w:lvl w:ilvl="8" w:tplc="228216E8">
      <w:start w:val="1"/>
      <w:numFmt w:val="bullet"/>
      <w:lvlText w:val=""/>
      <w:lvlJc w:val="left"/>
      <w:pPr>
        <w:ind w:left="6480" w:hanging="360"/>
      </w:pPr>
      <w:rPr>
        <w:rFonts w:ascii="Wingdings" w:hAnsi="Wingdings" w:hint="default"/>
      </w:rPr>
    </w:lvl>
  </w:abstractNum>
  <w:abstractNum w:abstractNumId="13" w15:restartNumberingAfterBreak="0">
    <w:nsid w:val="1EAAB75B"/>
    <w:multiLevelType w:val="hybridMultilevel"/>
    <w:tmpl w:val="EBAA8F24"/>
    <w:lvl w:ilvl="0" w:tplc="D2A47208">
      <w:start w:val="1"/>
      <w:numFmt w:val="bullet"/>
      <w:lvlText w:val=""/>
      <w:lvlJc w:val="left"/>
      <w:pPr>
        <w:ind w:left="720" w:hanging="360"/>
      </w:pPr>
      <w:rPr>
        <w:rFonts w:ascii="Symbol" w:hAnsi="Symbol" w:hint="default"/>
      </w:rPr>
    </w:lvl>
    <w:lvl w:ilvl="1" w:tplc="26E22F58">
      <w:start w:val="1"/>
      <w:numFmt w:val="bullet"/>
      <w:lvlText w:val="o"/>
      <w:lvlJc w:val="left"/>
      <w:pPr>
        <w:ind w:left="1440" w:hanging="360"/>
      </w:pPr>
      <w:rPr>
        <w:rFonts w:ascii="Courier New" w:hAnsi="Courier New" w:hint="default"/>
      </w:rPr>
    </w:lvl>
    <w:lvl w:ilvl="2" w:tplc="B9A4762A">
      <w:start w:val="1"/>
      <w:numFmt w:val="bullet"/>
      <w:lvlText w:val=""/>
      <w:lvlJc w:val="left"/>
      <w:pPr>
        <w:ind w:left="2160" w:hanging="360"/>
      </w:pPr>
      <w:rPr>
        <w:rFonts w:ascii="Wingdings" w:hAnsi="Wingdings" w:hint="default"/>
      </w:rPr>
    </w:lvl>
    <w:lvl w:ilvl="3" w:tplc="8B5E0E6A">
      <w:start w:val="1"/>
      <w:numFmt w:val="bullet"/>
      <w:lvlText w:val=""/>
      <w:lvlJc w:val="left"/>
      <w:pPr>
        <w:ind w:left="2880" w:hanging="360"/>
      </w:pPr>
      <w:rPr>
        <w:rFonts w:ascii="Symbol" w:hAnsi="Symbol" w:hint="default"/>
      </w:rPr>
    </w:lvl>
    <w:lvl w:ilvl="4" w:tplc="472E369E">
      <w:start w:val="1"/>
      <w:numFmt w:val="bullet"/>
      <w:lvlText w:val="o"/>
      <w:lvlJc w:val="left"/>
      <w:pPr>
        <w:ind w:left="3600" w:hanging="360"/>
      </w:pPr>
      <w:rPr>
        <w:rFonts w:ascii="Courier New" w:hAnsi="Courier New" w:hint="default"/>
      </w:rPr>
    </w:lvl>
    <w:lvl w:ilvl="5" w:tplc="D1449E84">
      <w:start w:val="1"/>
      <w:numFmt w:val="bullet"/>
      <w:lvlText w:val=""/>
      <w:lvlJc w:val="left"/>
      <w:pPr>
        <w:ind w:left="4320" w:hanging="360"/>
      </w:pPr>
      <w:rPr>
        <w:rFonts w:ascii="Wingdings" w:hAnsi="Wingdings" w:hint="default"/>
      </w:rPr>
    </w:lvl>
    <w:lvl w:ilvl="6" w:tplc="9F1EE874">
      <w:start w:val="1"/>
      <w:numFmt w:val="bullet"/>
      <w:lvlText w:val=""/>
      <w:lvlJc w:val="left"/>
      <w:pPr>
        <w:ind w:left="5040" w:hanging="360"/>
      </w:pPr>
      <w:rPr>
        <w:rFonts w:ascii="Symbol" w:hAnsi="Symbol" w:hint="default"/>
      </w:rPr>
    </w:lvl>
    <w:lvl w:ilvl="7" w:tplc="57CEDBC8">
      <w:start w:val="1"/>
      <w:numFmt w:val="bullet"/>
      <w:lvlText w:val="o"/>
      <w:lvlJc w:val="left"/>
      <w:pPr>
        <w:ind w:left="5760" w:hanging="360"/>
      </w:pPr>
      <w:rPr>
        <w:rFonts w:ascii="Courier New" w:hAnsi="Courier New" w:hint="default"/>
      </w:rPr>
    </w:lvl>
    <w:lvl w:ilvl="8" w:tplc="43963310">
      <w:start w:val="1"/>
      <w:numFmt w:val="bullet"/>
      <w:lvlText w:val=""/>
      <w:lvlJc w:val="left"/>
      <w:pPr>
        <w:ind w:left="6480" w:hanging="360"/>
      </w:pPr>
      <w:rPr>
        <w:rFonts w:ascii="Wingdings" w:hAnsi="Wingdings" w:hint="default"/>
      </w:rPr>
    </w:lvl>
  </w:abstractNum>
  <w:abstractNum w:abstractNumId="14" w15:restartNumberingAfterBreak="0">
    <w:nsid w:val="1FC937FC"/>
    <w:multiLevelType w:val="hybridMultilevel"/>
    <w:tmpl w:val="23609598"/>
    <w:lvl w:ilvl="0" w:tplc="8E605EC2">
      <w:start w:val="1"/>
      <w:numFmt w:val="bullet"/>
      <w:lvlText w:val=""/>
      <w:lvlJc w:val="left"/>
      <w:pPr>
        <w:ind w:left="720" w:hanging="360"/>
      </w:pPr>
      <w:rPr>
        <w:rFonts w:ascii="Symbol" w:hAnsi="Symbol" w:hint="default"/>
      </w:rPr>
    </w:lvl>
    <w:lvl w:ilvl="1" w:tplc="9B9E8212">
      <w:start w:val="1"/>
      <w:numFmt w:val="bullet"/>
      <w:lvlText w:val="o"/>
      <w:lvlJc w:val="left"/>
      <w:pPr>
        <w:ind w:left="1440" w:hanging="360"/>
      </w:pPr>
      <w:rPr>
        <w:rFonts w:ascii="Courier New" w:hAnsi="Courier New" w:hint="default"/>
      </w:rPr>
    </w:lvl>
    <w:lvl w:ilvl="2" w:tplc="7F74EC28">
      <w:start w:val="1"/>
      <w:numFmt w:val="bullet"/>
      <w:lvlText w:val=""/>
      <w:lvlJc w:val="left"/>
      <w:pPr>
        <w:ind w:left="2160" w:hanging="360"/>
      </w:pPr>
      <w:rPr>
        <w:rFonts w:ascii="Wingdings" w:hAnsi="Wingdings" w:hint="default"/>
      </w:rPr>
    </w:lvl>
    <w:lvl w:ilvl="3" w:tplc="4BC67F74">
      <w:start w:val="1"/>
      <w:numFmt w:val="bullet"/>
      <w:lvlText w:val=""/>
      <w:lvlJc w:val="left"/>
      <w:pPr>
        <w:ind w:left="2880" w:hanging="360"/>
      </w:pPr>
      <w:rPr>
        <w:rFonts w:ascii="Symbol" w:hAnsi="Symbol" w:hint="default"/>
      </w:rPr>
    </w:lvl>
    <w:lvl w:ilvl="4" w:tplc="1D42DECC">
      <w:start w:val="1"/>
      <w:numFmt w:val="bullet"/>
      <w:lvlText w:val="o"/>
      <w:lvlJc w:val="left"/>
      <w:pPr>
        <w:ind w:left="3600" w:hanging="360"/>
      </w:pPr>
      <w:rPr>
        <w:rFonts w:ascii="Courier New" w:hAnsi="Courier New" w:hint="default"/>
      </w:rPr>
    </w:lvl>
    <w:lvl w:ilvl="5" w:tplc="D27C7CA0">
      <w:start w:val="1"/>
      <w:numFmt w:val="bullet"/>
      <w:lvlText w:val=""/>
      <w:lvlJc w:val="left"/>
      <w:pPr>
        <w:ind w:left="4320" w:hanging="360"/>
      </w:pPr>
      <w:rPr>
        <w:rFonts w:ascii="Wingdings" w:hAnsi="Wingdings" w:hint="default"/>
      </w:rPr>
    </w:lvl>
    <w:lvl w:ilvl="6" w:tplc="9CE69D2C">
      <w:start w:val="1"/>
      <w:numFmt w:val="bullet"/>
      <w:lvlText w:val=""/>
      <w:lvlJc w:val="left"/>
      <w:pPr>
        <w:ind w:left="5040" w:hanging="360"/>
      </w:pPr>
      <w:rPr>
        <w:rFonts w:ascii="Symbol" w:hAnsi="Symbol" w:hint="default"/>
      </w:rPr>
    </w:lvl>
    <w:lvl w:ilvl="7" w:tplc="4A6211F0">
      <w:start w:val="1"/>
      <w:numFmt w:val="bullet"/>
      <w:lvlText w:val="o"/>
      <w:lvlJc w:val="left"/>
      <w:pPr>
        <w:ind w:left="5760" w:hanging="360"/>
      </w:pPr>
      <w:rPr>
        <w:rFonts w:ascii="Courier New" w:hAnsi="Courier New" w:hint="default"/>
      </w:rPr>
    </w:lvl>
    <w:lvl w:ilvl="8" w:tplc="73867C3C">
      <w:start w:val="1"/>
      <w:numFmt w:val="bullet"/>
      <w:lvlText w:val=""/>
      <w:lvlJc w:val="left"/>
      <w:pPr>
        <w:ind w:left="6480" w:hanging="360"/>
      </w:pPr>
      <w:rPr>
        <w:rFonts w:ascii="Wingdings" w:hAnsi="Wingdings" w:hint="default"/>
      </w:rPr>
    </w:lvl>
  </w:abstractNum>
  <w:abstractNum w:abstractNumId="15" w15:restartNumberingAfterBreak="0">
    <w:nsid w:val="24C08461"/>
    <w:multiLevelType w:val="hybridMultilevel"/>
    <w:tmpl w:val="6F1E6ED6"/>
    <w:lvl w:ilvl="0" w:tplc="8DEC2F6C">
      <w:start w:val="1"/>
      <w:numFmt w:val="bullet"/>
      <w:lvlText w:val=""/>
      <w:lvlJc w:val="left"/>
      <w:pPr>
        <w:ind w:left="720" w:hanging="360"/>
      </w:pPr>
      <w:rPr>
        <w:rFonts w:ascii="Symbol" w:hAnsi="Symbol" w:hint="default"/>
      </w:rPr>
    </w:lvl>
    <w:lvl w:ilvl="1" w:tplc="90BC10B0">
      <w:start w:val="1"/>
      <w:numFmt w:val="bullet"/>
      <w:lvlText w:val="o"/>
      <w:lvlJc w:val="left"/>
      <w:pPr>
        <w:ind w:left="1440" w:hanging="360"/>
      </w:pPr>
      <w:rPr>
        <w:rFonts w:ascii="Courier New" w:hAnsi="Courier New" w:hint="default"/>
      </w:rPr>
    </w:lvl>
    <w:lvl w:ilvl="2" w:tplc="7F9C19AE">
      <w:start w:val="1"/>
      <w:numFmt w:val="bullet"/>
      <w:lvlText w:val=""/>
      <w:lvlJc w:val="left"/>
      <w:pPr>
        <w:ind w:left="2160" w:hanging="360"/>
      </w:pPr>
      <w:rPr>
        <w:rFonts w:ascii="Wingdings" w:hAnsi="Wingdings" w:hint="default"/>
      </w:rPr>
    </w:lvl>
    <w:lvl w:ilvl="3" w:tplc="69A43E6C">
      <w:start w:val="1"/>
      <w:numFmt w:val="bullet"/>
      <w:lvlText w:val=""/>
      <w:lvlJc w:val="left"/>
      <w:pPr>
        <w:ind w:left="2880" w:hanging="360"/>
      </w:pPr>
      <w:rPr>
        <w:rFonts w:ascii="Symbol" w:hAnsi="Symbol" w:hint="default"/>
      </w:rPr>
    </w:lvl>
    <w:lvl w:ilvl="4" w:tplc="24EE3478">
      <w:start w:val="1"/>
      <w:numFmt w:val="bullet"/>
      <w:lvlText w:val="o"/>
      <w:lvlJc w:val="left"/>
      <w:pPr>
        <w:ind w:left="3600" w:hanging="360"/>
      </w:pPr>
      <w:rPr>
        <w:rFonts w:ascii="Courier New" w:hAnsi="Courier New" w:hint="default"/>
      </w:rPr>
    </w:lvl>
    <w:lvl w:ilvl="5" w:tplc="3D08BEFA">
      <w:start w:val="1"/>
      <w:numFmt w:val="bullet"/>
      <w:lvlText w:val=""/>
      <w:lvlJc w:val="left"/>
      <w:pPr>
        <w:ind w:left="4320" w:hanging="360"/>
      </w:pPr>
      <w:rPr>
        <w:rFonts w:ascii="Wingdings" w:hAnsi="Wingdings" w:hint="default"/>
      </w:rPr>
    </w:lvl>
    <w:lvl w:ilvl="6" w:tplc="19B47BDA">
      <w:start w:val="1"/>
      <w:numFmt w:val="bullet"/>
      <w:lvlText w:val=""/>
      <w:lvlJc w:val="left"/>
      <w:pPr>
        <w:ind w:left="5040" w:hanging="360"/>
      </w:pPr>
      <w:rPr>
        <w:rFonts w:ascii="Symbol" w:hAnsi="Symbol" w:hint="default"/>
      </w:rPr>
    </w:lvl>
    <w:lvl w:ilvl="7" w:tplc="E0B2AE44">
      <w:start w:val="1"/>
      <w:numFmt w:val="bullet"/>
      <w:lvlText w:val="o"/>
      <w:lvlJc w:val="left"/>
      <w:pPr>
        <w:ind w:left="5760" w:hanging="360"/>
      </w:pPr>
      <w:rPr>
        <w:rFonts w:ascii="Courier New" w:hAnsi="Courier New" w:hint="default"/>
      </w:rPr>
    </w:lvl>
    <w:lvl w:ilvl="8" w:tplc="17AEE99C">
      <w:start w:val="1"/>
      <w:numFmt w:val="bullet"/>
      <w:lvlText w:val=""/>
      <w:lvlJc w:val="left"/>
      <w:pPr>
        <w:ind w:left="6480" w:hanging="360"/>
      </w:pPr>
      <w:rPr>
        <w:rFonts w:ascii="Wingdings" w:hAnsi="Wingdings" w:hint="default"/>
      </w:rPr>
    </w:lvl>
  </w:abstractNum>
  <w:abstractNum w:abstractNumId="16" w15:restartNumberingAfterBreak="0">
    <w:nsid w:val="279706BE"/>
    <w:multiLevelType w:val="hybridMultilevel"/>
    <w:tmpl w:val="CB2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2A236F"/>
    <w:multiLevelType w:val="hybridMultilevel"/>
    <w:tmpl w:val="42C0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38053"/>
    <w:multiLevelType w:val="hybridMultilevel"/>
    <w:tmpl w:val="D7489728"/>
    <w:lvl w:ilvl="0" w:tplc="77D23302">
      <w:start w:val="1"/>
      <w:numFmt w:val="bullet"/>
      <w:lvlText w:val=""/>
      <w:lvlJc w:val="left"/>
      <w:pPr>
        <w:ind w:left="720" w:hanging="360"/>
      </w:pPr>
      <w:rPr>
        <w:rFonts w:ascii="Symbol" w:hAnsi="Symbol" w:hint="default"/>
      </w:rPr>
    </w:lvl>
    <w:lvl w:ilvl="1" w:tplc="49C0A6E6">
      <w:start w:val="1"/>
      <w:numFmt w:val="bullet"/>
      <w:lvlText w:val="o"/>
      <w:lvlJc w:val="left"/>
      <w:pPr>
        <w:ind w:left="1440" w:hanging="360"/>
      </w:pPr>
      <w:rPr>
        <w:rFonts w:ascii="Courier New" w:hAnsi="Courier New" w:hint="default"/>
      </w:rPr>
    </w:lvl>
    <w:lvl w:ilvl="2" w:tplc="54E43BDE">
      <w:start w:val="1"/>
      <w:numFmt w:val="bullet"/>
      <w:lvlText w:val=""/>
      <w:lvlJc w:val="left"/>
      <w:pPr>
        <w:ind w:left="2160" w:hanging="360"/>
      </w:pPr>
      <w:rPr>
        <w:rFonts w:ascii="Wingdings" w:hAnsi="Wingdings" w:hint="default"/>
      </w:rPr>
    </w:lvl>
    <w:lvl w:ilvl="3" w:tplc="16E8261E">
      <w:start w:val="1"/>
      <w:numFmt w:val="bullet"/>
      <w:lvlText w:val=""/>
      <w:lvlJc w:val="left"/>
      <w:pPr>
        <w:ind w:left="2880" w:hanging="360"/>
      </w:pPr>
      <w:rPr>
        <w:rFonts w:ascii="Symbol" w:hAnsi="Symbol" w:hint="default"/>
      </w:rPr>
    </w:lvl>
    <w:lvl w:ilvl="4" w:tplc="9C666014">
      <w:start w:val="1"/>
      <w:numFmt w:val="bullet"/>
      <w:lvlText w:val="o"/>
      <w:lvlJc w:val="left"/>
      <w:pPr>
        <w:ind w:left="3600" w:hanging="360"/>
      </w:pPr>
      <w:rPr>
        <w:rFonts w:ascii="Courier New" w:hAnsi="Courier New" w:hint="default"/>
      </w:rPr>
    </w:lvl>
    <w:lvl w:ilvl="5" w:tplc="5F22F2E8">
      <w:start w:val="1"/>
      <w:numFmt w:val="bullet"/>
      <w:lvlText w:val=""/>
      <w:lvlJc w:val="left"/>
      <w:pPr>
        <w:ind w:left="4320" w:hanging="360"/>
      </w:pPr>
      <w:rPr>
        <w:rFonts w:ascii="Wingdings" w:hAnsi="Wingdings" w:hint="default"/>
      </w:rPr>
    </w:lvl>
    <w:lvl w:ilvl="6" w:tplc="586A3080">
      <w:start w:val="1"/>
      <w:numFmt w:val="bullet"/>
      <w:lvlText w:val=""/>
      <w:lvlJc w:val="left"/>
      <w:pPr>
        <w:ind w:left="5040" w:hanging="360"/>
      </w:pPr>
      <w:rPr>
        <w:rFonts w:ascii="Symbol" w:hAnsi="Symbol" w:hint="default"/>
      </w:rPr>
    </w:lvl>
    <w:lvl w:ilvl="7" w:tplc="077C8C40">
      <w:start w:val="1"/>
      <w:numFmt w:val="bullet"/>
      <w:lvlText w:val="o"/>
      <w:lvlJc w:val="left"/>
      <w:pPr>
        <w:ind w:left="5760" w:hanging="360"/>
      </w:pPr>
      <w:rPr>
        <w:rFonts w:ascii="Courier New" w:hAnsi="Courier New" w:hint="default"/>
      </w:rPr>
    </w:lvl>
    <w:lvl w:ilvl="8" w:tplc="11F06CE4">
      <w:start w:val="1"/>
      <w:numFmt w:val="bullet"/>
      <w:lvlText w:val=""/>
      <w:lvlJc w:val="left"/>
      <w:pPr>
        <w:ind w:left="6480" w:hanging="360"/>
      </w:pPr>
      <w:rPr>
        <w:rFonts w:ascii="Wingdings" w:hAnsi="Wingdings" w:hint="default"/>
      </w:rPr>
    </w:lvl>
  </w:abstractNum>
  <w:abstractNum w:abstractNumId="19" w15:restartNumberingAfterBreak="0">
    <w:nsid w:val="32024CFA"/>
    <w:multiLevelType w:val="hybridMultilevel"/>
    <w:tmpl w:val="BFA26234"/>
    <w:lvl w:ilvl="0" w:tplc="F8B0148C">
      <w:start w:val="1"/>
      <w:numFmt w:val="bullet"/>
      <w:lvlText w:val=""/>
      <w:lvlJc w:val="left"/>
      <w:pPr>
        <w:ind w:left="720" w:hanging="360"/>
      </w:pPr>
      <w:rPr>
        <w:rFonts w:ascii="Symbol" w:hAnsi="Symbol" w:hint="default"/>
      </w:rPr>
    </w:lvl>
    <w:lvl w:ilvl="1" w:tplc="83EC6D52">
      <w:start w:val="1"/>
      <w:numFmt w:val="bullet"/>
      <w:lvlText w:val="o"/>
      <w:lvlJc w:val="left"/>
      <w:pPr>
        <w:ind w:left="1440" w:hanging="360"/>
      </w:pPr>
      <w:rPr>
        <w:rFonts w:ascii="Courier New" w:hAnsi="Courier New" w:hint="default"/>
      </w:rPr>
    </w:lvl>
    <w:lvl w:ilvl="2" w:tplc="7F64B266">
      <w:start w:val="1"/>
      <w:numFmt w:val="bullet"/>
      <w:lvlText w:val=""/>
      <w:lvlJc w:val="left"/>
      <w:pPr>
        <w:ind w:left="2160" w:hanging="360"/>
      </w:pPr>
      <w:rPr>
        <w:rFonts w:ascii="Wingdings" w:hAnsi="Wingdings" w:hint="default"/>
      </w:rPr>
    </w:lvl>
    <w:lvl w:ilvl="3" w:tplc="5FD85DA2">
      <w:start w:val="1"/>
      <w:numFmt w:val="bullet"/>
      <w:lvlText w:val=""/>
      <w:lvlJc w:val="left"/>
      <w:pPr>
        <w:ind w:left="2880" w:hanging="360"/>
      </w:pPr>
      <w:rPr>
        <w:rFonts w:ascii="Symbol" w:hAnsi="Symbol" w:hint="default"/>
      </w:rPr>
    </w:lvl>
    <w:lvl w:ilvl="4" w:tplc="9800A134">
      <w:start w:val="1"/>
      <w:numFmt w:val="bullet"/>
      <w:lvlText w:val="o"/>
      <w:lvlJc w:val="left"/>
      <w:pPr>
        <w:ind w:left="3600" w:hanging="360"/>
      </w:pPr>
      <w:rPr>
        <w:rFonts w:ascii="Courier New" w:hAnsi="Courier New" w:hint="default"/>
      </w:rPr>
    </w:lvl>
    <w:lvl w:ilvl="5" w:tplc="BC2A0EDE">
      <w:start w:val="1"/>
      <w:numFmt w:val="bullet"/>
      <w:lvlText w:val=""/>
      <w:lvlJc w:val="left"/>
      <w:pPr>
        <w:ind w:left="4320" w:hanging="360"/>
      </w:pPr>
      <w:rPr>
        <w:rFonts w:ascii="Wingdings" w:hAnsi="Wingdings" w:hint="default"/>
      </w:rPr>
    </w:lvl>
    <w:lvl w:ilvl="6" w:tplc="9DAC507E">
      <w:start w:val="1"/>
      <w:numFmt w:val="bullet"/>
      <w:lvlText w:val=""/>
      <w:lvlJc w:val="left"/>
      <w:pPr>
        <w:ind w:left="5040" w:hanging="360"/>
      </w:pPr>
      <w:rPr>
        <w:rFonts w:ascii="Symbol" w:hAnsi="Symbol" w:hint="default"/>
      </w:rPr>
    </w:lvl>
    <w:lvl w:ilvl="7" w:tplc="4524F7D8">
      <w:start w:val="1"/>
      <w:numFmt w:val="bullet"/>
      <w:lvlText w:val="o"/>
      <w:lvlJc w:val="left"/>
      <w:pPr>
        <w:ind w:left="5760" w:hanging="360"/>
      </w:pPr>
      <w:rPr>
        <w:rFonts w:ascii="Courier New" w:hAnsi="Courier New" w:hint="default"/>
      </w:rPr>
    </w:lvl>
    <w:lvl w:ilvl="8" w:tplc="B5C4D6BC">
      <w:start w:val="1"/>
      <w:numFmt w:val="bullet"/>
      <w:lvlText w:val=""/>
      <w:lvlJc w:val="left"/>
      <w:pPr>
        <w:ind w:left="6480" w:hanging="360"/>
      </w:pPr>
      <w:rPr>
        <w:rFonts w:ascii="Wingdings" w:hAnsi="Wingdings" w:hint="default"/>
      </w:rPr>
    </w:lvl>
  </w:abstractNum>
  <w:abstractNum w:abstractNumId="20" w15:restartNumberingAfterBreak="0">
    <w:nsid w:val="32651242"/>
    <w:multiLevelType w:val="hybridMultilevel"/>
    <w:tmpl w:val="2EC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674B9F"/>
    <w:multiLevelType w:val="hybridMultilevel"/>
    <w:tmpl w:val="0B22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84EFB"/>
    <w:multiLevelType w:val="hybridMultilevel"/>
    <w:tmpl w:val="24C05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6D84"/>
    <w:multiLevelType w:val="hybridMultilevel"/>
    <w:tmpl w:val="03DC46C2"/>
    <w:lvl w:ilvl="0" w:tplc="0768738A">
      <w:start w:val="1"/>
      <w:numFmt w:val="bullet"/>
      <w:lvlText w:val=""/>
      <w:lvlJc w:val="left"/>
      <w:pPr>
        <w:ind w:left="720" w:hanging="360"/>
      </w:pPr>
      <w:rPr>
        <w:rFonts w:ascii="Symbol" w:hAnsi="Symbol" w:hint="default"/>
      </w:rPr>
    </w:lvl>
    <w:lvl w:ilvl="1" w:tplc="0DDAC5E8">
      <w:start w:val="1"/>
      <w:numFmt w:val="bullet"/>
      <w:lvlText w:val="o"/>
      <w:lvlJc w:val="left"/>
      <w:pPr>
        <w:ind w:left="1440" w:hanging="360"/>
      </w:pPr>
      <w:rPr>
        <w:rFonts w:ascii="Courier New" w:hAnsi="Courier New" w:hint="default"/>
      </w:rPr>
    </w:lvl>
    <w:lvl w:ilvl="2" w:tplc="096CB596">
      <w:start w:val="1"/>
      <w:numFmt w:val="bullet"/>
      <w:lvlText w:val=""/>
      <w:lvlJc w:val="left"/>
      <w:pPr>
        <w:ind w:left="2160" w:hanging="360"/>
      </w:pPr>
      <w:rPr>
        <w:rFonts w:ascii="Wingdings" w:hAnsi="Wingdings" w:hint="default"/>
      </w:rPr>
    </w:lvl>
    <w:lvl w:ilvl="3" w:tplc="B4E427F2">
      <w:start w:val="1"/>
      <w:numFmt w:val="bullet"/>
      <w:lvlText w:val=""/>
      <w:lvlJc w:val="left"/>
      <w:pPr>
        <w:ind w:left="2880" w:hanging="360"/>
      </w:pPr>
      <w:rPr>
        <w:rFonts w:ascii="Symbol" w:hAnsi="Symbol" w:hint="default"/>
      </w:rPr>
    </w:lvl>
    <w:lvl w:ilvl="4" w:tplc="C49ACBBA">
      <w:start w:val="1"/>
      <w:numFmt w:val="bullet"/>
      <w:lvlText w:val="o"/>
      <w:lvlJc w:val="left"/>
      <w:pPr>
        <w:ind w:left="3600" w:hanging="360"/>
      </w:pPr>
      <w:rPr>
        <w:rFonts w:ascii="Courier New" w:hAnsi="Courier New" w:hint="default"/>
      </w:rPr>
    </w:lvl>
    <w:lvl w:ilvl="5" w:tplc="2E24A9B0">
      <w:start w:val="1"/>
      <w:numFmt w:val="bullet"/>
      <w:lvlText w:val=""/>
      <w:lvlJc w:val="left"/>
      <w:pPr>
        <w:ind w:left="4320" w:hanging="360"/>
      </w:pPr>
      <w:rPr>
        <w:rFonts w:ascii="Wingdings" w:hAnsi="Wingdings" w:hint="default"/>
      </w:rPr>
    </w:lvl>
    <w:lvl w:ilvl="6" w:tplc="366051FC">
      <w:start w:val="1"/>
      <w:numFmt w:val="bullet"/>
      <w:lvlText w:val=""/>
      <w:lvlJc w:val="left"/>
      <w:pPr>
        <w:ind w:left="5040" w:hanging="360"/>
      </w:pPr>
      <w:rPr>
        <w:rFonts w:ascii="Symbol" w:hAnsi="Symbol" w:hint="default"/>
      </w:rPr>
    </w:lvl>
    <w:lvl w:ilvl="7" w:tplc="B8CAD014">
      <w:start w:val="1"/>
      <w:numFmt w:val="bullet"/>
      <w:lvlText w:val="o"/>
      <w:lvlJc w:val="left"/>
      <w:pPr>
        <w:ind w:left="5760" w:hanging="360"/>
      </w:pPr>
      <w:rPr>
        <w:rFonts w:ascii="Courier New" w:hAnsi="Courier New" w:hint="default"/>
      </w:rPr>
    </w:lvl>
    <w:lvl w:ilvl="8" w:tplc="343E7D32">
      <w:start w:val="1"/>
      <w:numFmt w:val="bullet"/>
      <w:lvlText w:val=""/>
      <w:lvlJc w:val="left"/>
      <w:pPr>
        <w:ind w:left="6480" w:hanging="360"/>
      </w:pPr>
      <w:rPr>
        <w:rFonts w:ascii="Wingdings" w:hAnsi="Wingdings" w:hint="default"/>
      </w:rPr>
    </w:lvl>
  </w:abstractNum>
  <w:abstractNum w:abstractNumId="24" w15:restartNumberingAfterBreak="0">
    <w:nsid w:val="3C327E53"/>
    <w:multiLevelType w:val="hybridMultilevel"/>
    <w:tmpl w:val="F7E22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4D77C7"/>
    <w:multiLevelType w:val="hybridMultilevel"/>
    <w:tmpl w:val="B5C4D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341F6A"/>
    <w:multiLevelType w:val="hybridMultilevel"/>
    <w:tmpl w:val="BBD43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855806A"/>
    <w:multiLevelType w:val="hybridMultilevel"/>
    <w:tmpl w:val="8208E75E"/>
    <w:lvl w:ilvl="0" w:tplc="817AA6E8">
      <w:start w:val="1"/>
      <w:numFmt w:val="bullet"/>
      <w:lvlText w:val=""/>
      <w:lvlJc w:val="left"/>
      <w:pPr>
        <w:ind w:left="720" w:hanging="360"/>
      </w:pPr>
      <w:rPr>
        <w:rFonts w:ascii="Symbol" w:hAnsi="Symbol" w:hint="default"/>
      </w:rPr>
    </w:lvl>
    <w:lvl w:ilvl="1" w:tplc="B0949CE8">
      <w:start w:val="1"/>
      <w:numFmt w:val="bullet"/>
      <w:lvlText w:val="o"/>
      <w:lvlJc w:val="left"/>
      <w:pPr>
        <w:ind w:left="1440" w:hanging="360"/>
      </w:pPr>
      <w:rPr>
        <w:rFonts w:ascii="Courier New" w:hAnsi="Courier New" w:hint="default"/>
      </w:rPr>
    </w:lvl>
    <w:lvl w:ilvl="2" w:tplc="05EA225C">
      <w:start w:val="1"/>
      <w:numFmt w:val="bullet"/>
      <w:lvlText w:val=""/>
      <w:lvlJc w:val="left"/>
      <w:pPr>
        <w:ind w:left="2160" w:hanging="360"/>
      </w:pPr>
      <w:rPr>
        <w:rFonts w:ascii="Wingdings" w:hAnsi="Wingdings" w:hint="default"/>
      </w:rPr>
    </w:lvl>
    <w:lvl w:ilvl="3" w:tplc="82AECABE">
      <w:start w:val="1"/>
      <w:numFmt w:val="bullet"/>
      <w:lvlText w:val=""/>
      <w:lvlJc w:val="left"/>
      <w:pPr>
        <w:ind w:left="2880" w:hanging="360"/>
      </w:pPr>
      <w:rPr>
        <w:rFonts w:ascii="Symbol" w:hAnsi="Symbol" w:hint="default"/>
      </w:rPr>
    </w:lvl>
    <w:lvl w:ilvl="4" w:tplc="58481406">
      <w:start w:val="1"/>
      <w:numFmt w:val="bullet"/>
      <w:lvlText w:val="o"/>
      <w:lvlJc w:val="left"/>
      <w:pPr>
        <w:ind w:left="3600" w:hanging="360"/>
      </w:pPr>
      <w:rPr>
        <w:rFonts w:ascii="Courier New" w:hAnsi="Courier New" w:hint="default"/>
      </w:rPr>
    </w:lvl>
    <w:lvl w:ilvl="5" w:tplc="A33EF48A">
      <w:start w:val="1"/>
      <w:numFmt w:val="bullet"/>
      <w:lvlText w:val=""/>
      <w:lvlJc w:val="left"/>
      <w:pPr>
        <w:ind w:left="4320" w:hanging="360"/>
      </w:pPr>
      <w:rPr>
        <w:rFonts w:ascii="Wingdings" w:hAnsi="Wingdings" w:hint="default"/>
      </w:rPr>
    </w:lvl>
    <w:lvl w:ilvl="6" w:tplc="0D76D03E">
      <w:start w:val="1"/>
      <w:numFmt w:val="bullet"/>
      <w:lvlText w:val=""/>
      <w:lvlJc w:val="left"/>
      <w:pPr>
        <w:ind w:left="5040" w:hanging="360"/>
      </w:pPr>
      <w:rPr>
        <w:rFonts w:ascii="Symbol" w:hAnsi="Symbol" w:hint="default"/>
      </w:rPr>
    </w:lvl>
    <w:lvl w:ilvl="7" w:tplc="509CD824">
      <w:start w:val="1"/>
      <w:numFmt w:val="bullet"/>
      <w:lvlText w:val="o"/>
      <w:lvlJc w:val="left"/>
      <w:pPr>
        <w:ind w:left="5760" w:hanging="360"/>
      </w:pPr>
      <w:rPr>
        <w:rFonts w:ascii="Courier New" w:hAnsi="Courier New" w:hint="default"/>
      </w:rPr>
    </w:lvl>
    <w:lvl w:ilvl="8" w:tplc="84600034">
      <w:start w:val="1"/>
      <w:numFmt w:val="bullet"/>
      <w:lvlText w:val=""/>
      <w:lvlJc w:val="left"/>
      <w:pPr>
        <w:ind w:left="6480" w:hanging="360"/>
      </w:pPr>
      <w:rPr>
        <w:rFonts w:ascii="Wingdings" w:hAnsi="Wingdings" w:hint="default"/>
      </w:rPr>
    </w:lvl>
  </w:abstractNum>
  <w:abstractNum w:abstractNumId="28" w15:restartNumberingAfterBreak="0">
    <w:nsid w:val="49EBFDA1"/>
    <w:multiLevelType w:val="hybridMultilevel"/>
    <w:tmpl w:val="51FA4C2C"/>
    <w:lvl w:ilvl="0" w:tplc="BB88F41C">
      <w:start w:val="1"/>
      <w:numFmt w:val="bullet"/>
      <w:lvlText w:val=""/>
      <w:lvlJc w:val="left"/>
      <w:pPr>
        <w:ind w:left="720" w:hanging="360"/>
      </w:pPr>
      <w:rPr>
        <w:rFonts w:ascii="Symbol" w:hAnsi="Symbol" w:hint="default"/>
      </w:rPr>
    </w:lvl>
    <w:lvl w:ilvl="1" w:tplc="80F6E026">
      <w:start w:val="1"/>
      <w:numFmt w:val="bullet"/>
      <w:lvlText w:val="o"/>
      <w:lvlJc w:val="left"/>
      <w:pPr>
        <w:ind w:left="1440" w:hanging="360"/>
      </w:pPr>
      <w:rPr>
        <w:rFonts w:ascii="Courier New" w:hAnsi="Courier New" w:hint="default"/>
      </w:rPr>
    </w:lvl>
    <w:lvl w:ilvl="2" w:tplc="984284CE">
      <w:start w:val="1"/>
      <w:numFmt w:val="bullet"/>
      <w:lvlText w:val=""/>
      <w:lvlJc w:val="left"/>
      <w:pPr>
        <w:ind w:left="2160" w:hanging="360"/>
      </w:pPr>
      <w:rPr>
        <w:rFonts w:ascii="Wingdings" w:hAnsi="Wingdings" w:hint="default"/>
      </w:rPr>
    </w:lvl>
    <w:lvl w:ilvl="3" w:tplc="415CBF80">
      <w:start w:val="1"/>
      <w:numFmt w:val="bullet"/>
      <w:lvlText w:val=""/>
      <w:lvlJc w:val="left"/>
      <w:pPr>
        <w:ind w:left="2880" w:hanging="360"/>
      </w:pPr>
      <w:rPr>
        <w:rFonts w:ascii="Symbol" w:hAnsi="Symbol" w:hint="default"/>
      </w:rPr>
    </w:lvl>
    <w:lvl w:ilvl="4" w:tplc="2C506DC8">
      <w:start w:val="1"/>
      <w:numFmt w:val="bullet"/>
      <w:lvlText w:val="o"/>
      <w:lvlJc w:val="left"/>
      <w:pPr>
        <w:ind w:left="3600" w:hanging="360"/>
      </w:pPr>
      <w:rPr>
        <w:rFonts w:ascii="Courier New" w:hAnsi="Courier New" w:hint="default"/>
      </w:rPr>
    </w:lvl>
    <w:lvl w:ilvl="5" w:tplc="031A798A">
      <w:start w:val="1"/>
      <w:numFmt w:val="bullet"/>
      <w:lvlText w:val=""/>
      <w:lvlJc w:val="left"/>
      <w:pPr>
        <w:ind w:left="4320" w:hanging="360"/>
      </w:pPr>
      <w:rPr>
        <w:rFonts w:ascii="Wingdings" w:hAnsi="Wingdings" w:hint="default"/>
      </w:rPr>
    </w:lvl>
    <w:lvl w:ilvl="6" w:tplc="FE140E3E">
      <w:start w:val="1"/>
      <w:numFmt w:val="bullet"/>
      <w:lvlText w:val=""/>
      <w:lvlJc w:val="left"/>
      <w:pPr>
        <w:ind w:left="5040" w:hanging="360"/>
      </w:pPr>
      <w:rPr>
        <w:rFonts w:ascii="Symbol" w:hAnsi="Symbol" w:hint="default"/>
      </w:rPr>
    </w:lvl>
    <w:lvl w:ilvl="7" w:tplc="B7F829E4">
      <w:start w:val="1"/>
      <w:numFmt w:val="bullet"/>
      <w:lvlText w:val="o"/>
      <w:lvlJc w:val="left"/>
      <w:pPr>
        <w:ind w:left="5760" w:hanging="360"/>
      </w:pPr>
      <w:rPr>
        <w:rFonts w:ascii="Courier New" w:hAnsi="Courier New" w:hint="default"/>
      </w:rPr>
    </w:lvl>
    <w:lvl w:ilvl="8" w:tplc="5C86F284">
      <w:start w:val="1"/>
      <w:numFmt w:val="bullet"/>
      <w:lvlText w:val=""/>
      <w:lvlJc w:val="left"/>
      <w:pPr>
        <w:ind w:left="6480" w:hanging="360"/>
      </w:pPr>
      <w:rPr>
        <w:rFonts w:ascii="Wingdings" w:hAnsi="Wingdings" w:hint="default"/>
      </w:rPr>
    </w:lvl>
  </w:abstractNum>
  <w:abstractNum w:abstractNumId="29" w15:restartNumberingAfterBreak="0">
    <w:nsid w:val="4C692DBA"/>
    <w:multiLevelType w:val="hybridMultilevel"/>
    <w:tmpl w:val="0A42EDC2"/>
    <w:lvl w:ilvl="0" w:tplc="EAB6FE9C">
      <w:start w:val="1"/>
      <w:numFmt w:val="bullet"/>
      <w:lvlText w:val=""/>
      <w:lvlJc w:val="left"/>
      <w:pPr>
        <w:ind w:left="720" w:hanging="360"/>
      </w:pPr>
      <w:rPr>
        <w:rFonts w:ascii="Symbol" w:hAnsi="Symbol" w:hint="default"/>
      </w:rPr>
    </w:lvl>
    <w:lvl w:ilvl="1" w:tplc="5F7A5ADC">
      <w:start w:val="1"/>
      <w:numFmt w:val="bullet"/>
      <w:lvlText w:val="o"/>
      <w:lvlJc w:val="left"/>
      <w:pPr>
        <w:ind w:left="1440" w:hanging="360"/>
      </w:pPr>
      <w:rPr>
        <w:rFonts w:ascii="Courier New" w:hAnsi="Courier New" w:hint="default"/>
      </w:rPr>
    </w:lvl>
    <w:lvl w:ilvl="2" w:tplc="15B06D9A">
      <w:start w:val="1"/>
      <w:numFmt w:val="bullet"/>
      <w:lvlText w:val=""/>
      <w:lvlJc w:val="left"/>
      <w:pPr>
        <w:ind w:left="2160" w:hanging="360"/>
      </w:pPr>
      <w:rPr>
        <w:rFonts w:ascii="Wingdings" w:hAnsi="Wingdings" w:hint="default"/>
      </w:rPr>
    </w:lvl>
    <w:lvl w:ilvl="3" w:tplc="14CE7706">
      <w:start w:val="1"/>
      <w:numFmt w:val="bullet"/>
      <w:lvlText w:val=""/>
      <w:lvlJc w:val="left"/>
      <w:pPr>
        <w:ind w:left="2880" w:hanging="360"/>
      </w:pPr>
      <w:rPr>
        <w:rFonts w:ascii="Symbol" w:hAnsi="Symbol" w:hint="default"/>
      </w:rPr>
    </w:lvl>
    <w:lvl w:ilvl="4" w:tplc="9FEA63F0">
      <w:start w:val="1"/>
      <w:numFmt w:val="bullet"/>
      <w:lvlText w:val="o"/>
      <w:lvlJc w:val="left"/>
      <w:pPr>
        <w:ind w:left="3600" w:hanging="360"/>
      </w:pPr>
      <w:rPr>
        <w:rFonts w:ascii="Courier New" w:hAnsi="Courier New" w:hint="default"/>
      </w:rPr>
    </w:lvl>
    <w:lvl w:ilvl="5" w:tplc="55481C10">
      <w:start w:val="1"/>
      <w:numFmt w:val="bullet"/>
      <w:lvlText w:val=""/>
      <w:lvlJc w:val="left"/>
      <w:pPr>
        <w:ind w:left="4320" w:hanging="360"/>
      </w:pPr>
      <w:rPr>
        <w:rFonts w:ascii="Wingdings" w:hAnsi="Wingdings" w:hint="default"/>
      </w:rPr>
    </w:lvl>
    <w:lvl w:ilvl="6" w:tplc="10AAC5A0">
      <w:start w:val="1"/>
      <w:numFmt w:val="bullet"/>
      <w:lvlText w:val=""/>
      <w:lvlJc w:val="left"/>
      <w:pPr>
        <w:ind w:left="5040" w:hanging="360"/>
      </w:pPr>
      <w:rPr>
        <w:rFonts w:ascii="Symbol" w:hAnsi="Symbol" w:hint="default"/>
      </w:rPr>
    </w:lvl>
    <w:lvl w:ilvl="7" w:tplc="43A45D5A">
      <w:start w:val="1"/>
      <w:numFmt w:val="bullet"/>
      <w:lvlText w:val="o"/>
      <w:lvlJc w:val="left"/>
      <w:pPr>
        <w:ind w:left="5760" w:hanging="360"/>
      </w:pPr>
      <w:rPr>
        <w:rFonts w:ascii="Courier New" w:hAnsi="Courier New" w:hint="default"/>
      </w:rPr>
    </w:lvl>
    <w:lvl w:ilvl="8" w:tplc="CEE269DC">
      <w:start w:val="1"/>
      <w:numFmt w:val="bullet"/>
      <w:lvlText w:val=""/>
      <w:lvlJc w:val="left"/>
      <w:pPr>
        <w:ind w:left="6480" w:hanging="360"/>
      </w:pPr>
      <w:rPr>
        <w:rFonts w:ascii="Wingdings" w:hAnsi="Wingdings" w:hint="default"/>
      </w:rPr>
    </w:lvl>
  </w:abstractNum>
  <w:abstractNum w:abstractNumId="30" w15:restartNumberingAfterBreak="0">
    <w:nsid w:val="51902016"/>
    <w:multiLevelType w:val="hybridMultilevel"/>
    <w:tmpl w:val="10920C18"/>
    <w:lvl w:ilvl="0" w:tplc="4D6C8E66">
      <w:start w:val="1"/>
      <w:numFmt w:val="bullet"/>
      <w:lvlText w:val=""/>
      <w:lvlJc w:val="left"/>
      <w:pPr>
        <w:ind w:left="720" w:hanging="360"/>
      </w:pPr>
      <w:rPr>
        <w:rFonts w:ascii="Symbol" w:hAnsi="Symbol" w:hint="default"/>
      </w:rPr>
    </w:lvl>
    <w:lvl w:ilvl="1" w:tplc="862E287C">
      <w:start w:val="1"/>
      <w:numFmt w:val="bullet"/>
      <w:lvlText w:val="o"/>
      <w:lvlJc w:val="left"/>
      <w:pPr>
        <w:ind w:left="1440" w:hanging="360"/>
      </w:pPr>
      <w:rPr>
        <w:rFonts w:ascii="Courier New" w:hAnsi="Courier New" w:hint="default"/>
      </w:rPr>
    </w:lvl>
    <w:lvl w:ilvl="2" w:tplc="820C9DD2">
      <w:start w:val="1"/>
      <w:numFmt w:val="bullet"/>
      <w:lvlText w:val=""/>
      <w:lvlJc w:val="left"/>
      <w:pPr>
        <w:ind w:left="2160" w:hanging="360"/>
      </w:pPr>
      <w:rPr>
        <w:rFonts w:ascii="Wingdings" w:hAnsi="Wingdings" w:hint="default"/>
      </w:rPr>
    </w:lvl>
    <w:lvl w:ilvl="3" w:tplc="0F72D3DE">
      <w:start w:val="1"/>
      <w:numFmt w:val="bullet"/>
      <w:lvlText w:val=""/>
      <w:lvlJc w:val="left"/>
      <w:pPr>
        <w:ind w:left="2880" w:hanging="360"/>
      </w:pPr>
      <w:rPr>
        <w:rFonts w:ascii="Symbol" w:hAnsi="Symbol" w:hint="default"/>
      </w:rPr>
    </w:lvl>
    <w:lvl w:ilvl="4" w:tplc="73646360">
      <w:start w:val="1"/>
      <w:numFmt w:val="bullet"/>
      <w:lvlText w:val="o"/>
      <w:lvlJc w:val="left"/>
      <w:pPr>
        <w:ind w:left="3600" w:hanging="360"/>
      </w:pPr>
      <w:rPr>
        <w:rFonts w:ascii="Courier New" w:hAnsi="Courier New" w:hint="default"/>
      </w:rPr>
    </w:lvl>
    <w:lvl w:ilvl="5" w:tplc="D91EE980">
      <w:start w:val="1"/>
      <w:numFmt w:val="bullet"/>
      <w:lvlText w:val=""/>
      <w:lvlJc w:val="left"/>
      <w:pPr>
        <w:ind w:left="4320" w:hanging="360"/>
      </w:pPr>
      <w:rPr>
        <w:rFonts w:ascii="Wingdings" w:hAnsi="Wingdings" w:hint="default"/>
      </w:rPr>
    </w:lvl>
    <w:lvl w:ilvl="6" w:tplc="9552F95C">
      <w:start w:val="1"/>
      <w:numFmt w:val="bullet"/>
      <w:lvlText w:val=""/>
      <w:lvlJc w:val="left"/>
      <w:pPr>
        <w:ind w:left="5040" w:hanging="360"/>
      </w:pPr>
      <w:rPr>
        <w:rFonts w:ascii="Symbol" w:hAnsi="Symbol" w:hint="default"/>
      </w:rPr>
    </w:lvl>
    <w:lvl w:ilvl="7" w:tplc="F4D67658">
      <w:start w:val="1"/>
      <w:numFmt w:val="bullet"/>
      <w:lvlText w:val="o"/>
      <w:lvlJc w:val="left"/>
      <w:pPr>
        <w:ind w:left="5760" w:hanging="360"/>
      </w:pPr>
      <w:rPr>
        <w:rFonts w:ascii="Courier New" w:hAnsi="Courier New" w:hint="default"/>
      </w:rPr>
    </w:lvl>
    <w:lvl w:ilvl="8" w:tplc="740693DA">
      <w:start w:val="1"/>
      <w:numFmt w:val="bullet"/>
      <w:lvlText w:val=""/>
      <w:lvlJc w:val="left"/>
      <w:pPr>
        <w:ind w:left="6480" w:hanging="360"/>
      </w:pPr>
      <w:rPr>
        <w:rFonts w:ascii="Wingdings" w:hAnsi="Wingdings" w:hint="default"/>
      </w:rPr>
    </w:lvl>
  </w:abstractNum>
  <w:abstractNum w:abstractNumId="31" w15:restartNumberingAfterBreak="0">
    <w:nsid w:val="5261983F"/>
    <w:multiLevelType w:val="hybridMultilevel"/>
    <w:tmpl w:val="F9EEB232"/>
    <w:lvl w:ilvl="0" w:tplc="BADAE88E">
      <w:start w:val="1"/>
      <w:numFmt w:val="bullet"/>
      <w:lvlText w:val=""/>
      <w:lvlJc w:val="left"/>
      <w:pPr>
        <w:ind w:left="720" w:hanging="360"/>
      </w:pPr>
      <w:rPr>
        <w:rFonts w:ascii="Symbol" w:hAnsi="Symbol" w:hint="default"/>
      </w:rPr>
    </w:lvl>
    <w:lvl w:ilvl="1" w:tplc="35461BF6">
      <w:start w:val="1"/>
      <w:numFmt w:val="bullet"/>
      <w:lvlText w:val="o"/>
      <w:lvlJc w:val="left"/>
      <w:pPr>
        <w:ind w:left="1440" w:hanging="360"/>
      </w:pPr>
      <w:rPr>
        <w:rFonts w:ascii="Courier New" w:hAnsi="Courier New" w:hint="default"/>
      </w:rPr>
    </w:lvl>
    <w:lvl w:ilvl="2" w:tplc="FC2A7B8C">
      <w:start w:val="1"/>
      <w:numFmt w:val="bullet"/>
      <w:lvlText w:val=""/>
      <w:lvlJc w:val="left"/>
      <w:pPr>
        <w:ind w:left="2160" w:hanging="360"/>
      </w:pPr>
      <w:rPr>
        <w:rFonts w:ascii="Wingdings" w:hAnsi="Wingdings" w:hint="default"/>
      </w:rPr>
    </w:lvl>
    <w:lvl w:ilvl="3" w:tplc="50008B82">
      <w:start w:val="1"/>
      <w:numFmt w:val="bullet"/>
      <w:lvlText w:val=""/>
      <w:lvlJc w:val="left"/>
      <w:pPr>
        <w:ind w:left="2880" w:hanging="360"/>
      </w:pPr>
      <w:rPr>
        <w:rFonts w:ascii="Symbol" w:hAnsi="Symbol" w:hint="default"/>
      </w:rPr>
    </w:lvl>
    <w:lvl w:ilvl="4" w:tplc="94422A9A">
      <w:start w:val="1"/>
      <w:numFmt w:val="bullet"/>
      <w:lvlText w:val="o"/>
      <w:lvlJc w:val="left"/>
      <w:pPr>
        <w:ind w:left="3600" w:hanging="360"/>
      </w:pPr>
      <w:rPr>
        <w:rFonts w:ascii="Courier New" w:hAnsi="Courier New" w:hint="default"/>
      </w:rPr>
    </w:lvl>
    <w:lvl w:ilvl="5" w:tplc="9A426F58">
      <w:start w:val="1"/>
      <w:numFmt w:val="bullet"/>
      <w:lvlText w:val=""/>
      <w:lvlJc w:val="left"/>
      <w:pPr>
        <w:ind w:left="4320" w:hanging="360"/>
      </w:pPr>
      <w:rPr>
        <w:rFonts w:ascii="Wingdings" w:hAnsi="Wingdings" w:hint="default"/>
      </w:rPr>
    </w:lvl>
    <w:lvl w:ilvl="6" w:tplc="0930BB0A">
      <w:start w:val="1"/>
      <w:numFmt w:val="bullet"/>
      <w:lvlText w:val=""/>
      <w:lvlJc w:val="left"/>
      <w:pPr>
        <w:ind w:left="5040" w:hanging="360"/>
      </w:pPr>
      <w:rPr>
        <w:rFonts w:ascii="Symbol" w:hAnsi="Symbol" w:hint="default"/>
      </w:rPr>
    </w:lvl>
    <w:lvl w:ilvl="7" w:tplc="01267B7E">
      <w:start w:val="1"/>
      <w:numFmt w:val="bullet"/>
      <w:lvlText w:val="o"/>
      <w:lvlJc w:val="left"/>
      <w:pPr>
        <w:ind w:left="5760" w:hanging="360"/>
      </w:pPr>
      <w:rPr>
        <w:rFonts w:ascii="Courier New" w:hAnsi="Courier New" w:hint="default"/>
      </w:rPr>
    </w:lvl>
    <w:lvl w:ilvl="8" w:tplc="2D62971E">
      <w:start w:val="1"/>
      <w:numFmt w:val="bullet"/>
      <w:lvlText w:val=""/>
      <w:lvlJc w:val="left"/>
      <w:pPr>
        <w:ind w:left="6480" w:hanging="360"/>
      </w:pPr>
      <w:rPr>
        <w:rFonts w:ascii="Wingdings" w:hAnsi="Wingdings" w:hint="default"/>
      </w:rPr>
    </w:lvl>
  </w:abstractNum>
  <w:abstractNum w:abstractNumId="32" w15:restartNumberingAfterBreak="0">
    <w:nsid w:val="552D365B"/>
    <w:multiLevelType w:val="hybridMultilevel"/>
    <w:tmpl w:val="47643BC4"/>
    <w:lvl w:ilvl="0" w:tplc="45B48774">
      <w:start w:val="1"/>
      <w:numFmt w:val="bullet"/>
      <w:lvlText w:val=""/>
      <w:lvlJc w:val="left"/>
      <w:pPr>
        <w:ind w:left="720" w:hanging="360"/>
      </w:pPr>
      <w:rPr>
        <w:rFonts w:ascii="Symbol" w:hAnsi="Symbol" w:hint="default"/>
      </w:rPr>
    </w:lvl>
    <w:lvl w:ilvl="1" w:tplc="E346871E">
      <w:start w:val="1"/>
      <w:numFmt w:val="bullet"/>
      <w:lvlText w:val="o"/>
      <w:lvlJc w:val="left"/>
      <w:pPr>
        <w:ind w:left="1440" w:hanging="360"/>
      </w:pPr>
      <w:rPr>
        <w:rFonts w:ascii="Courier New" w:hAnsi="Courier New" w:hint="default"/>
      </w:rPr>
    </w:lvl>
    <w:lvl w:ilvl="2" w:tplc="18061672">
      <w:start w:val="1"/>
      <w:numFmt w:val="bullet"/>
      <w:lvlText w:val=""/>
      <w:lvlJc w:val="left"/>
      <w:pPr>
        <w:ind w:left="2160" w:hanging="360"/>
      </w:pPr>
      <w:rPr>
        <w:rFonts w:ascii="Wingdings" w:hAnsi="Wingdings" w:hint="default"/>
      </w:rPr>
    </w:lvl>
    <w:lvl w:ilvl="3" w:tplc="8996B632">
      <w:start w:val="1"/>
      <w:numFmt w:val="bullet"/>
      <w:lvlText w:val=""/>
      <w:lvlJc w:val="left"/>
      <w:pPr>
        <w:ind w:left="2880" w:hanging="360"/>
      </w:pPr>
      <w:rPr>
        <w:rFonts w:ascii="Symbol" w:hAnsi="Symbol" w:hint="default"/>
      </w:rPr>
    </w:lvl>
    <w:lvl w:ilvl="4" w:tplc="470615C6">
      <w:start w:val="1"/>
      <w:numFmt w:val="bullet"/>
      <w:lvlText w:val="o"/>
      <w:lvlJc w:val="left"/>
      <w:pPr>
        <w:ind w:left="3600" w:hanging="360"/>
      </w:pPr>
      <w:rPr>
        <w:rFonts w:ascii="Courier New" w:hAnsi="Courier New" w:hint="default"/>
      </w:rPr>
    </w:lvl>
    <w:lvl w:ilvl="5" w:tplc="AE86C2DA">
      <w:start w:val="1"/>
      <w:numFmt w:val="bullet"/>
      <w:lvlText w:val=""/>
      <w:lvlJc w:val="left"/>
      <w:pPr>
        <w:ind w:left="4320" w:hanging="360"/>
      </w:pPr>
      <w:rPr>
        <w:rFonts w:ascii="Wingdings" w:hAnsi="Wingdings" w:hint="default"/>
      </w:rPr>
    </w:lvl>
    <w:lvl w:ilvl="6" w:tplc="BC00D430">
      <w:start w:val="1"/>
      <w:numFmt w:val="bullet"/>
      <w:lvlText w:val=""/>
      <w:lvlJc w:val="left"/>
      <w:pPr>
        <w:ind w:left="5040" w:hanging="360"/>
      </w:pPr>
      <w:rPr>
        <w:rFonts w:ascii="Symbol" w:hAnsi="Symbol" w:hint="default"/>
      </w:rPr>
    </w:lvl>
    <w:lvl w:ilvl="7" w:tplc="B04A95DA">
      <w:start w:val="1"/>
      <w:numFmt w:val="bullet"/>
      <w:lvlText w:val="o"/>
      <w:lvlJc w:val="left"/>
      <w:pPr>
        <w:ind w:left="5760" w:hanging="360"/>
      </w:pPr>
      <w:rPr>
        <w:rFonts w:ascii="Courier New" w:hAnsi="Courier New" w:hint="default"/>
      </w:rPr>
    </w:lvl>
    <w:lvl w:ilvl="8" w:tplc="57105464">
      <w:start w:val="1"/>
      <w:numFmt w:val="bullet"/>
      <w:lvlText w:val=""/>
      <w:lvlJc w:val="left"/>
      <w:pPr>
        <w:ind w:left="6480" w:hanging="360"/>
      </w:pPr>
      <w:rPr>
        <w:rFonts w:ascii="Wingdings" w:hAnsi="Wingdings" w:hint="default"/>
      </w:rPr>
    </w:lvl>
  </w:abstractNum>
  <w:abstractNum w:abstractNumId="33" w15:restartNumberingAfterBreak="0">
    <w:nsid w:val="5EA949FF"/>
    <w:multiLevelType w:val="hybridMultilevel"/>
    <w:tmpl w:val="0872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C32E0"/>
    <w:multiLevelType w:val="hybridMultilevel"/>
    <w:tmpl w:val="4518F62C"/>
    <w:lvl w:ilvl="0" w:tplc="8A1CBE10">
      <w:start w:val="1"/>
      <w:numFmt w:val="bullet"/>
      <w:lvlText w:val=""/>
      <w:lvlJc w:val="left"/>
      <w:pPr>
        <w:ind w:left="720" w:hanging="360"/>
      </w:pPr>
      <w:rPr>
        <w:rFonts w:ascii="Symbol" w:hAnsi="Symbol" w:hint="default"/>
      </w:rPr>
    </w:lvl>
    <w:lvl w:ilvl="1" w:tplc="EC423B26">
      <w:start w:val="1"/>
      <w:numFmt w:val="bullet"/>
      <w:lvlText w:val="o"/>
      <w:lvlJc w:val="left"/>
      <w:pPr>
        <w:ind w:left="1440" w:hanging="360"/>
      </w:pPr>
      <w:rPr>
        <w:rFonts w:ascii="Courier New" w:hAnsi="Courier New" w:hint="default"/>
      </w:rPr>
    </w:lvl>
    <w:lvl w:ilvl="2" w:tplc="750A5BDA">
      <w:start w:val="1"/>
      <w:numFmt w:val="bullet"/>
      <w:lvlText w:val=""/>
      <w:lvlJc w:val="left"/>
      <w:pPr>
        <w:ind w:left="2160" w:hanging="360"/>
      </w:pPr>
      <w:rPr>
        <w:rFonts w:ascii="Wingdings" w:hAnsi="Wingdings" w:hint="default"/>
      </w:rPr>
    </w:lvl>
    <w:lvl w:ilvl="3" w:tplc="32927DFE">
      <w:start w:val="1"/>
      <w:numFmt w:val="bullet"/>
      <w:lvlText w:val=""/>
      <w:lvlJc w:val="left"/>
      <w:pPr>
        <w:ind w:left="2880" w:hanging="360"/>
      </w:pPr>
      <w:rPr>
        <w:rFonts w:ascii="Symbol" w:hAnsi="Symbol" w:hint="default"/>
      </w:rPr>
    </w:lvl>
    <w:lvl w:ilvl="4" w:tplc="DF5EB92A">
      <w:start w:val="1"/>
      <w:numFmt w:val="bullet"/>
      <w:lvlText w:val="o"/>
      <w:lvlJc w:val="left"/>
      <w:pPr>
        <w:ind w:left="3600" w:hanging="360"/>
      </w:pPr>
      <w:rPr>
        <w:rFonts w:ascii="Courier New" w:hAnsi="Courier New" w:hint="default"/>
      </w:rPr>
    </w:lvl>
    <w:lvl w:ilvl="5" w:tplc="11BA71C6">
      <w:start w:val="1"/>
      <w:numFmt w:val="bullet"/>
      <w:lvlText w:val=""/>
      <w:lvlJc w:val="left"/>
      <w:pPr>
        <w:ind w:left="4320" w:hanging="360"/>
      </w:pPr>
      <w:rPr>
        <w:rFonts w:ascii="Wingdings" w:hAnsi="Wingdings" w:hint="default"/>
      </w:rPr>
    </w:lvl>
    <w:lvl w:ilvl="6" w:tplc="184EDA8C">
      <w:start w:val="1"/>
      <w:numFmt w:val="bullet"/>
      <w:lvlText w:val=""/>
      <w:lvlJc w:val="left"/>
      <w:pPr>
        <w:ind w:left="5040" w:hanging="360"/>
      </w:pPr>
      <w:rPr>
        <w:rFonts w:ascii="Symbol" w:hAnsi="Symbol" w:hint="default"/>
      </w:rPr>
    </w:lvl>
    <w:lvl w:ilvl="7" w:tplc="B59C96BA">
      <w:start w:val="1"/>
      <w:numFmt w:val="bullet"/>
      <w:lvlText w:val="o"/>
      <w:lvlJc w:val="left"/>
      <w:pPr>
        <w:ind w:left="5760" w:hanging="360"/>
      </w:pPr>
      <w:rPr>
        <w:rFonts w:ascii="Courier New" w:hAnsi="Courier New" w:hint="default"/>
      </w:rPr>
    </w:lvl>
    <w:lvl w:ilvl="8" w:tplc="D82239B8">
      <w:start w:val="1"/>
      <w:numFmt w:val="bullet"/>
      <w:lvlText w:val=""/>
      <w:lvlJc w:val="left"/>
      <w:pPr>
        <w:ind w:left="6480" w:hanging="360"/>
      </w:pPr>
      <w:rPr>
        <w:rFonts w:ascii="Wingdings" w:hAnsi="Wingdings" w:hint="default"/>
      </w:rPr>
    </w:lvl>
  </w:abstractNum>
  <w:abstractNum w:abstractNumId="35" w15:restartNumberingAfterBreak="0">
    <w:nsid w:val="67B537EE"/>
    <w:multiLevelType w:val="hybridMultilevel"/>
    <w:tmpl w:val="6342564C"/>
    <w:lvl w:ilvl="0" w:tplc="21F4DBA6">
      <w:start w:val="1"/>
      <w:numFmt w:val="bullet"/>
      <w:lvlText w:val=""/>
      <w:lvlJc w:val="left"/>
      <w:pPr>
        <w:ind w:left="720" w:hanging="360"/>
      </w:pPr>
      <w:rPr>
        <w:rFonts w:ascii="Symbol" w:hAnsi="Symbol" w:hint="default"/>
      </w:rPr>
    </w:lvl>
    <w:lvl w:ilvl="1" w:tplc="18CA52DE">
      <w:start w:val="1"/>
      <w:numFmt w:val="bullet"/>
      <w:lvlText w:val="o"/>
      <w:lvlJc w:val="left"/>
      <w:pPr>
        <w:ind w:left="1440" w:hanging="360"/>
      </w:pPr>
      <w:rPr>
        <w:rFonts w:ascii="Courier New" w:hAnsi="Courier New" w:hint="default"/>
      </w:rPr>
    </w:lvl>
    <w:lvl w:ilvl="2" w:tplc="6AACD99C">
      <w:start w:val="1"/>
      <w:numFmt w:val="bullet"/>
      <w:lvlText w:val=""/>
      <w:lvlJc w:val="left"/>
      <w:pPr>
        <w:ind w:left="2160" w:hanging="360"/>
      </w:pPr>
      <w:rPr>
        <w:rFonts w:ascii="Wingdings" w:hAnsi="Wingdings" w:hint="default"/>
      </w:rPr>
    </w:lvl>
    <w:lvl w:ilvl="3" w:tplc="B5561E5C">
      <w:start w:val="1"/>
      <w:numFmt w:val="bullet"/>
      <w:lvlText w:val=""/>
      <w:lvlJc w:val="left"/>
      <w:pPr>
        <w:ind w:left="2880" w:hanging="360"/>
      </w:pPr>
      <w:rPr>
        <w:rFonts w:ascii="Symbol" w:hAnsi="Symbol" w:hint="default"/>
      </w:rPr>
    </w:lvl>
    <w:lvl w:ilvl="4" w:tplc="F79CE6A6">
      <w:start w:val="1"/>
      <w:numFmt w:val="bullet"/>
      <w:lvlText w:val="o"/>
      <w:lvlJc w:val="left"/>
      <w:pPr>
        <w:ind w:left="3600" w:hanging="360"/>
      </w:pPr>
      <w:rPr>
        <w:rFonts w:ascii="Courier New" w:hAnsi="Courier New" w:hint="default"/>
      </w:rPr>
    </w:lvl>
    <w:lvl w:ilvl="5" w:tplc="1462522A">
      <w:start w:val="1"/>
      <w:numFmt w:val="bullet"/>
      <w:lvlText w:val=""/>
      <w:lvlJc w:val="left"/>
      <w:pPr>
        <w:ind w:left="4320" w:hanging="360"/>
      </w:pPr>
      <w:rPr>
        <w:rFonts w:ascii="Wingdings" w:hAnsi="Wingdings" w:hint="default"/>
      </w:rPr>
    </w:lvl>
    <w:lvl w:ilvl="6" w:tplc="72A47102">
      <w:start w:val="1"/>
      <w:numFmt w:val="bullet"/>
      <w:lvlText w:val=""/>
      <w:lvlJc w:val="left"/>
      <w:pPr>
        <w:ind w:left="5040" w:hanging="360"/>
      </w:pPr>
      <w:rPr>
        <w:rFonts w:ascii="Symbol" w:hAnsi="Symbol" w:hint="default"/>
      </w:rPr>
    </w:lvl>
    <w:lvl w:ilvl="7" w:tplc="BA4EDF8A">
      <w:start w:val="1"/>
      <w:numFmt w:val="bullet"/>
      <w:lvlText w:val="o"/>
      <w:lvlJc w:val="left"/>
      <w:pPr>
        <w:ind w:left="5760" w:hanging="360"/>
      </w:pPr>
      <w:rPr>
        <w:rFonts w:ascii="Courier New" w:hAnsi="Courier New" w:hint="default"/>
      </w:rPr>
    </w:lvl>
    <w:lvl w:ilvl="8" w:tplc="5516975E">
      <w:start w:val="1"/>
      <w:numFmt w:val="bullet"/>
      <w:lvlText w:val=""/>
      <w:lvlJc w:val="left"/>
      <w:pPr>
        <w:ind w:left="6480" w:hanging="360"/>
      </w:pPr>
      <w:rPr>
        <w:rFonts w:ascii="Wingdings" w:hAnsi="Wingdings" w:hint="default"/>
      </w:rPr>
    </w:lvl>
  </w:abstractNum>
  <w:abstractNum w:abstractNumId="36" w15:restartNumberingAfterBreak="0">
    <w:nsid w:val="6A9515C8"/>
    <w:multiLevelType w:val="hybridMultilevel"/>
    <w:tmpl w:val="8EE09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3E1EE"/>
    <w:multiLevelType w:val="hybridMultilevel"/>
    <w:tmpl w:val="70DE5744"/>
    <w:lvl w:ilvl="0" w:tplc="595A6B4C">
      <w:start w:val="1"/>
      <w:numFmt w:val="bullet"/>
      <w:lvlText w:val=""/>
      <w:lvlJc w:val="left"/>
      <w:pPr>
        <w:ind w:left="720" w:hanging="360"/>
      </w:pPr>
      <w:rPr>
        <w:rFonts w:ascii="Symbol" w:hAnsi="Symbol" w:hint="default"/>
      </w:rPr>
    </w:lvl>
    <w:lvl w:ilvl="1" w:tplc="E1E22540">
      <w:start w:val="1"/>
      <w:numFmt w:val="bullet"/>
      <w:lvlText w:val="o"/>
      <w:lvlJc w:val="left"/>
      <w:pPr>
        <w:ind w:left="1440" w:hanging="360"/>
      </w:pPr>
      <w:rPr>
        <w:rFonts w:ascii="Courier New" w:hAnsi="Courier New" w:hint="default"/>
      </w:rPr>
    </w:lvl>
    <w:lvl w:ilvl="2" w:tplc="6E288338">
      <w:start w:val="1"/>
      <w:numFmt w:val="bullet"/>
      <w:lvlText w:val=""/>
      <w:lvlJc w:val="left"/>
      <w:pPr>
        <w:ind w:left="2160" w:hanging="360"/>
      </w:pPr>
      <w:rPr>
        <w:rFonts w:ascii="Wingdings" w:hAnsi="Wingdings" w:hint="default"/>
      </w:rPr>
    </w:lvl>
    <w:lvl w:ilvl="3" w:tplc="91B2DD60">
      <w:start w:val="1"/>
      <w:numFmt w:val="bullet"/>
      <w:lvlText w:val=""/>
      <w:lvlJc w:val="left"/>
      <w:pPr>
        <w:ind w:left="2880" w:hanging="360"/>
      </w:pPr>
      <w:rPr>
        <w:rFonts w:ascii="Symbol" w:hAnsi="Symbol" w:hint="default"/>
      </w:rPr>
    </w:lvl>
    <w:lvl w:ilvl="4" w:tplc="49E661A6">
      <w:start w:val="1"/>
      <w:numFmt w:val="bullet"/>
      <w:lvlText w:val="o"/>
      <w:lvlJc w:val="left"/>
      <w:pPr>
        <w:ind w:left="3600" w:hanging="360"/>
      </w:pPr>
      <w:rPr>
        <w:rFonts w:ascii="Courier New" w:hAnsi="Courier New" w:hint="default"/>
      </w:rPr>
    </w:lvl>
    <w:lvl w:ilvl="5" w:tplc="95DCAF62">
      <w:start w:val="1"/>
      <w:numFmt w:val="bullet"/>
      <w:lvlText w:val=""/>
      <w:lvlJc w:val="left"/>
      <w:pPr>
        <w:ind w:left="4320" w:hanging="360"/>
      </w:pPr>
      <w:rPr>
        <w:rFonts w:ascii="Wingdings" w:hAnsi="Wingdings" w:hint="default"/>
      </w:rPr>
    </w:lvl>
    <w:lvl w:ilvl="6" w:tplc="B28A0BB4">
      <w:start w:val="1"/>
      <w:numFmt w:val="bullet"/>
      <w:lvlText w:val=""/>
      <w:lvlJc w:val="left"/>
      <w:pPr>
        <w:ind w:left="5040" w:hanging="360"/>
      </w:pPr>
      <w:rPr>
        <w:rFonts w:ascii="Symbol" w:hAnsi="Symbol" w:hint="default"/>
      </w:rPr>
    </w:lvl>
    <w:lvl w:ilvl="7" w:tplc="5E369E42">
      <w:start w:val="1"/>
      <w:numFmt w:val="bullet"/>
      <w:lvlText w:val="o"/>
      <w:lvlJc w:val="left"/>
      <w:pPr>
        <w:ind w:left="5760" w:hanging="360"/>
      </w:pPr>
      <w:rPr>
        <w:rFonts w:ascii="Courier New" w:hAnsi="Courier New" w:hint="default"/>
      </w:rPr>
    </w:lvl>
    <w:lvl w:ilvl="8" w:tplc="EB967AFC">
      <w:start w:val="1"/>
      <w:numFmt w:val="bullet"/>
      <w:lvlText w:val=""/>
      <w:lvlJc w:val="left"/>
      <w:pPr>
        <w:ind w:left="6480" w:hanging="360"/>
      </w:pPr>
      <w:rPr>
        <w:rFonts w:ascii="Wingdings" w:hAnsi="Wingdings" w:hint="default"/>
      </w:rPr>
    </w:lvl>
  </w:abstractNum>
  <w:abstractNum w:abstractNumId="38" w15:restartNumberingAfterBreak="0">
    <w:nsid w:val="71F773D9"/>
    <w:multiLevelType w:val="hybridMultilevel"/>
    <w:tmpl w:val="2FB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DA7435"/>
    <w:multiLevelType w:val="hybridMultilevel"/>
    <w:tmpl w:val="AB52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848095"/>
    <w:multiLevelType w:val="hybridMultilevel"/>
    <w:tmpl w:val="1B829EB8"/>
    <w:lvl w:ilvl="0" w:tplc="92A2C05E">
      <w:start w:val="1"/>
      <w:numFmt w:val="bullet"/>
      <w:lvlText w:val=""/>
      <w:lvlJc w:val="left"/>
      <w:pPr>
        <w:ind w:left="720" w:hanging="360"/>
      </w:pPr>
      <w:rPr>
        <w:rFonts w:ascii="Symbol" w:hAnsi="Symbol" w:hint="default"/>
      </w:rPr>
    </w:lvl>
    <w:lvl w:ilvl="1" w:tplc="9230E564">
      <w:start w:val="1"/>
      <w:numFmt w:val="bullet"/>
      <w:lvlText w:val="o"/>
      <w:lvlJc w:val="left"/>
      <w:pPr>
        <w:ind w:left="1440" w:hanging="360"/>
      </w:pPr>
      <w:rPr>
        <w:rFonts w:ascii="Courier New" w:hAnsi="Courier New" w:hint="default"/>
      </w:rPr>
    </w:lvl>
    <w:lvl w:ilvl="2" w:tplc="D034FAF4">
      <w:start w:val="1"/>
      <w:numFmt w:val="bullet"/>
      <w:lvlText w:val=""/>
      <w:lvlJc w:val="left"/>
      <w:pPr>
        <w:ind w:left="2160" w:hanging="360"/>
      </w:pPr>
      <w:rPr>
        <w:rFonts w:ascii="Wingdings" w:hAnsi="Wingdings" w:hint="default"/>
      </w:rPr>
    </w:lvl>
    <w:lvl w:ilvl="3" w:tplc="2484289E">
      <w:start w:val="1"/>
      <w:numFmt w:val="bullet"/>
      <w:lvlText w:val=""/>
      <w:lvlJc w:val="left"/>
      <w:pPr>
        <w:ind w:left="2880" w:hanging="360"/>
      </w:pPr>
      <w:rPr>
        <w:rFonts w:ascii="Symbol" w:hAnsi="Symbol" w:hint="default"/>
      </w:rPr>
    </w:lvl>
    <w:lvl w:ilvl="4" w:tplc="8DEAD96A">
      <w:start w:val="1"/>
      <w:numFmt w:val="bullet"/>
      <w:lvlText w:val="o"/>
      <w:lvlJc w:val="left"/>
      <w:pPr>
        <w:ind w:left="3600" w:hanging="360"/>
      </w:pPr>
      <w:rPr>
        <w:rFonts w:ascii="Courier New" w:hAnsi="Courier New" w:hint="default"/>
      </w:rPr>
    </w:lvl>
    <w:lvl w:ilvl="5" w:tplc="4B2ADF7C">
      <w:start w:val="1"/>
      <w:numFmt w:val="bullet"/>
      <w:lvlText w:val=""/>
      <w:lvlJc w:val="left"/>
      <w:pPr>
        <w:ind w:left="4320" w:hanging="360"/>
      </w:pPr>
      <w:rPr>
        <w:rFonts w:ascii="Wingdings" w:hAnsi="Wingdings" w:hint="default"/>
      </w:rPr>
    </w:lvl>
    <w:lvl w:ilvl="6" w:tplc="40BCFC22">
      <w:start w:val="1"/>
      <w:numFmt w:val="bullet"/>
      <w:lvlText w:val=""/>
      <w:lvlJc w:val="left"/>
      <w:pPr>
        <w:ind w:left="5040" w:hanging="360"/>
      </w:pPr>
      <w:rPr>
        <w:rFonts w:ascii="Symbol" w:hAnsi="Symbol" w:hint="default"/>
      </w:rPr>
    </w:lvl>
    <w:lvl w:ilvl="7" w:tplc="5116483A">
      <w:start w:val="1"/>
      <w:numFmt w:val="bullet"/>
      <w:lvlText w:val="o"/>
      <w:lvlJc w:val="left"/>
      <w:pPr>
        <w:ind w:left="5760" w:hanging="360"/>
      </w:pPr>
      <w:rPr>
        <w:rFonts w:ascii="Courier New" w:hAnsi="Courier New" w:hint="default"/>
      </w:rPr>
    </w:lvl>
    <w:lvl w:ilvl="8" w:tplc="5B761B90">
      <w:start w:val="1"/>
      <w:numFmt w:val="bullet"/>
      <w:lvlText w:val=""/>
      <w:lvlJc w:val="left"/>
      <w:pPr>
        <w:ind w:left="6480" w:hanging="360"/>
      </w:pPr>
      <w:rPr>
        <w:rFonts w:ascii="Wingdings" w:hAnsi="Wingdings" w:hint="default"/>
      </w:rPr>
    </w:lvl>
  </w:abstractNum>
  <w:abstractNum w:abstractNumId="41" w15:restartNumberingAfterBreak="0">
    <w:nsid w:val="7B28C71C"/>
    <w:multiLevelType w:val="hybridMultilevel"/>
    <w:tmpl w:val="4B4AB254"/>
    <w:lvl w:ilvl="0" w:tplc="AF8AD8D6">
      <w:start w:val="1"/>
      <w:numFmt w:val="bullet"/>
      <w:lvlText w:val=""/>
      <w:lvlJc w:val="left"/>
      <w:pPr>
        <w:ind w:left="720" w:hanging="360"/>
      </w:pPr>
      <w:rPr>
        <w:rFonts w:ascii="Symbol" w:hAnsi="Symbol" w:hint="default"/>
      </w:rPr>
    </w:lvl>
    <w:lvl w:ilvl="1" w:tplc="119280BC">
      <w:start w:val="1"/>
      <w:numFmt w:val="bullet"/>
      <w:lvlText w:val="o"/>
      <w:lvlJc w:val="left"/>
      <w:pPr>
        <w:ind w:left="1440" w:hanging="360"/>
      </w:pPr>
      <w:rPr>
        <w:rFonts w:ascii="Courier New" w:hAnsi="Courier New" w:hint="default"/>
      </w:rPr>
    </w:lvl>
    <w:lvl w:ilvl="2" w:tplc="116EF118">
      <w:start w:val="1"/>
      <w:numFmt w:val="bullet"/>
      <w:lvlText w:val=""/>
      <w:lvlJc w:val="left"/>
      <w:pPr>
        <w:ind w:left="2160" w:hanging="360"/>
      </w:pPr>
      <w:rPr>
        <w:rFonts w:ascii="Wingdings" w:hAnsi="Wingdings" w:hint="default"/>
      </w:rPr>
    </w:lvl>
    <w:lvl w:ilvl="3" w:tplc="E9002EB2">
      <w:start w:val="1"/>
      <w:numFmt w:val="bullet"/>
      <w:lvlText w:val=""/>
      <w:lvlJc w:val="left"/>
      <w:pPr>
        <w:ind w:left="2880" w:hanging="360"/>
      </w:pPr>
      <w:rPr>
        <w:rFonts w:ascii="Symbol" w:hAnsi="Symbol" w:hint="default"/>
      </w:rPr>
    </w:lvl>
    <w:lvl w:ilvl="4" w:tplc="F0AC9E90">
      <w:start w:val="1"/>
      <w:numFmt w:val="bullet"/>
      <w:lvlText w:val="o"/>
      <w:lvlJc w:val="left"/>
      <w:pPr>
        <w:ind w:left="3600" w:hanging="360"/>
      </w:pPr>
      <w:rPr>
        <w:rFonts w:ascii="Courier New" w:hAnsi="Courier New" w:hint="default"/>
      </w:rPr>
    </w:lvl>
    <w:lvl w:ilvl="5" w:tplc="623E6CD8">
      <w:start w:val="1"/>
      <w:numFmt w:val="bullet"/>
      <w:lvlText w:val=""/>
      <w:lvlJc w:val="left"/>
      <w:pPr>
        <w:ind w:left="4320" w:hanging="360"/>
      </w:pPr>
      <w:rPr>
        <w:rFonts w:ascii="Wingdings" w:hAnsi="Wingdings" w:hint="default"/>
      </w:rPr>
    </w:lvl>
    <w:lvl w:ilvl="6" w:tplc="394C75A0">
      <w:start w:val="1"/>
      <w:numFmt w:val="bullet"/>
      <w:lvlText w:val=""/>
      <w:lvlJc w:val="left"/>
      <w:pPr>
        <w:ind w:left="5040" w:hanging="360"/>
      </w:pPr>
      <w:rPr>
        <w:rFonts w:ascii="Symbol" w:hAnsi="Symbol" w:hint="default"/>
      </w:rPr>
    </w:lvl>
    <w:lvl w:ilvl="7" w:tplc="D9226910">
      <w:start w:val="1"/>
      <w:numFmt w:val="bullet"/>
      <w:lvlText w:val="o"/>
      <w:lvlJc w:val="left"/>
      <w:pPr>
        <w:ind w:left="5760" w:hanging="360"/>
      </w:pPr>
      <w:rPr>
        <w:rFonts w:ascii="Courier New" w:hAnsi="Courier New" w:hint="default"/>
      </w:rPr>
    </w:lvl>
    <w:lvl w:ilvl="8" w:tplc="1A207C6A">
      <w:start w:val="1"/>
      <w:numFmt w:val="bullet"/>
      <w:lvlText w:val=""/>
      <w:lvlJc w:val="left"/>
      <w:pPr>
        <w:ind w:left="6480" w:hanging="360"/>
      </w:pPr>
      <w:rPr>
        <w:rFonts w:ascii="Wingdings" w:hAnsi="Wingdings" w:hint="default"/>
      </w:rPr>
    </w:lvl>
  </w:abstractNum>
  <w:num w:numId="1" w16cid:durableId="114254817">
    <w:abstractNumId w:val="23"/>
  </w:num>
  <w:num w:numId="2" w16cid:durableId="42675816">
    <w:abstractNumId w:val="19"/>
  </w:num>
  <w:num w:numId="3" w16cid:durableId="1630477054">
    <w:abstractNumId w:val="29"/>
  </w:num>
  <w:num w:numId="4" w16cid:durableId="656298167">
    <w:abstractNumId w:val="18"/>
  </w:num>
  <w:num w:numId="5" w16cid:durableId="779296165">
    <w:abstractNumId w:val="40"/>
  </w:num>
  <w:num w:numId="6" w16cid:durableId="1751342637">
    <w:abstractNumId w:val="32"/>
  </w:num>
  <w:num w:numId="7" w16cid:durableId="2082749432">
    <w:abstractNumId w:val="41"/>
  </w:num>
  <w:num w:numId="8" w16cid:durableId="1633558461">
    <w:abstractNumId w:val="4"/>
  </w:num>
  <w:num w:numId="9" w16cid:durableId="1047025348">
    <w:abstractNumId w:val="28"/>
  </w:num>
  <w:num w:numId="10" w16cid:durableId="442920441">
    <w:abstractNumId w:val="15"/>
  </w:num>
  <w:num w:numId="11" w16cid:durableId="618605834">
    <w:abstractNumId w:val="7"/>
  </w:num>
  <w:num w:numId="12" w16cid:durableId="50613591">
    <w:abstractNumId w:val="2"/>
  </w:num>
  <w:num w:numId="13" w16cid:durableId="649019414">
    <w:abstractNumId w:val="35"/>
  </w:num>
  <w:num w:numId="14" w16cid:durableId="1173883899">
    <w:abstractNumId w:val="37"/>
  </w:num>
  <w:num w:numId="15" w16cid:durableId="2083092303">
    <w:abstractNumId w:val="1"/>
  </w:num>
  <w:num w:numId="16" w16cid:durableId="2111898248">
    <w:abstractNumId w:val="6"/>
  </w:num>
  <w:num w:numId="17" w16cid:durableId="345835395">
    <w:abstractNumId w:val="30"/>
  </w:num>
  <w:num w:numId="18" w16cid:durableId="699624464">
    <w:abstractNumId w:val="8"/>
  </w:num>
  <w:num w:numId="19" w16cid:durableId="421529865">
    <w:abstractNumId w:val="3"/>
  </w:num>
  <w:num w:numId="20" w16cid:durableId="309942783">
    <w:abstractNumId w:val="14"/>
  </w:num>
  <w:num w:numId="21" w16cid:durableId="142233755">
    <w:abstractNumId w:val="13"/>
  </w:num>
  <w:num w:numId="22" w16cid:durableId="2133745152">
    <w:abstractNumId w:val="27"/>
  </w:num>
  <w:num w:numId="23" w16cid:durableId="612594438">
    <w:abstractNumId w:val="34"/>
  </w:num>
  <w:num w:numId="24" w16cid:durableId="916598242">
    <w:abstractNumId w:val="31"/>
  </w:num>
  <w:num w:numId="25" w16cid:durableId="76289323">
    <w:abstractNumId w:val="12"/>
  </w:num>
  <w:num w:numId="26" w16cid:durableId="507793999">
    <w:abstractNumId w:val="11"/>
  </w:num>
  <w:num w:numId="27" w16cid:durableId="268588255">
    <w:abstractNumId w:val="17"/>
  </w:num>
  <w:num w:numId="28" w16cid:durableId="865948300">
    <w:abstractNumId w:val="39"/>
  </w:num>
  <w:num w:numId="29" w16cid:durableId="981616765">
    <w:abstractNumId w:val="16"/>
  </w:num>
  <w:num w:numId="30" w16cid:durableId="1652252195">
    <w:abstractNumId w:val="21"/>
  </w:num>
  <w:num w:numId="31" w16cid:durableId="39325752">
    <w:abstractNumId w:val="38"/>
  </w:num>
  <w:num w:numId="32" w16cid:durableId="488013706">
    <w:abstractNumId w:val="0"/>
  </w:num>
  <w:num w:numId="33" w16cid:durableId="827328554">
    <w:abstractNumId w:val="33"/>
  </w:num>
  <w:num w:numId="34" w16cid:durableId="2010866916">
    <w:abstractNumId w:val="24"/>
  </w:num>
  <w:num w:numId="35" w16cid:durableId="924876482">
    <w:abstractNumId w:val="22"/>
  </w:num>
  <w:num w:numId="36" w16cid:durableId="2129737827">
    <w:abstractNumId w:val="36"/>
  </w:num>
  <w:num w:numId="37" w16cid:durableId="988361778">
    <w:abstractNumId w:val="20"/>
  </w:num>
  <w:num w:numId="38" w16cid:durableId="252010173">
    <w:abstractNumId w:val="26"/>
  </w:num>
  <w:num w:numId="39" w16cid:durableId="490371834">
    <w:abstractNumId w:val="5"/>
  </w:num>
  <w:num w:numId="40" w16cid:durableId="635449674">
    <w:abstractNumId w:val="10"/>
  </w:num>
  <w:num w:numId="41" w16cid:durableId="1521771671">
    <w:abstractNumId w:val="25"/>
  </w:num>
  <w:num w:numId="42" w16cid:durableId="18902214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5B"/>
    <w:rsid w:val="00003485"/>
    <w:rsid w:val="000057D5"/>
    <w:rsid w:val="00010282"/>
    <w:rsid w:val="00020B5B"/>
    <w:rsid w:val="00021A86"/>
    <w:rsid w:val="00021C57"/>
    <w:rsid w:val="00022551"/>
    <w:rsid w:val="00025F87"/>
    <w:rsid w:val="00032B7C"/>
    <w:rsid w:val="000377F9"/>
    <w:rsid w:val="00042AD9"/>
    <w:rsid w:val="00043455"/>
    <w:rsid w:val="00046579"/>
    <w:rsid w:val="00052ADC"/>
    <w:rsid w:val="000560D3"/>
    <w:rsid w:val="00060F08"/>
    <w:rsid w:val="00063945"/>
    <w:rsid w:val="00066B9E"/>
    <w:rsid w:val="000771EC"/>
    <w:rsid w:val="00077C0F"/>
    <w:rsid w:val="00093FFA"/>
    <w:rsid w:val="000A159D"/>
    <w:rsid w:val="000A2409"/>
    <w:rsid w:val="000A753D"/>
    <w:rsid w:val="000B4F39"/>
    <w:rsid w:val="000B574C"/>
    <w:rsid w:val="000C067C"/>
    <w:rsid w:val="000C3B46"/>
    <w:rsid w:val="000C4346"/>
    <w:rsid w:val="000C454D"/>
    <w:rsid w:val="000E3615"/>
    <w:rsid w:val="000E3E4B"/>
    <w:rsid w:val="000E4AE8"/>
    <w:rsid w:val="000E54B5"/>
    <w:rsid w:val="000F31EC"/>
    <w:rsid w:val="000F6896"/>
    <w:rsid w:val="000F7093"/>
    <w:rsid w:val="000F79A6"/>
    <w:rsid w:val="00106E03"/>
    <w:rsid w:val="00113AD9"/>
    <w:rsid w:val="00117E7D"/>
    <w:rsid w:val="001234B5"/>
    <w:rsid w:val="0013206C"/>
    <w:rsid w:val="00133292"/>
    <w:rsid w:val="00134587"/>
    <w:rsid w:val="00135F32"/>
    <w:rsid w:val="00136506"/>
    <w:rsid w:val="00138AAC"/>
    <w:rsid w:val="00166FD9"/>
    <w:rsid w:val="00182763"/>
    <w:rsid w:val="00190EFB"/>
    <w:rsid w:val="001A2FE7"/>
    <w:rsid w:val="001B27B9"/>
    <w:rsid w:val="001B5DE6"/>
    <w:rsid w:val="001C4195"/>
    <w:rsid w:val="001D14AB"/>
    <w:rsid w:val="001D302C"/>
    <w:rsid w:val="001D4ACB"/>
    <w:rsid w:val="001D565C"/>
    <w:rsid w:val="001E725B"/>
    <w:rsid w:val="001F3055"/>
    <w:rsid w:val="001F4BCF"/>
    <w:rsid w:val="001F5ACA"/>
    <w:rsid w:val="001F733D"/>
    <w:rsid w:val="00200601"/>
    <w:rsid w:val="00204519"/>
    <w:rsid w:val="00204A3F"/>
    <w:rsid w:val="00210A59"/>
    <w:rsid w:val="0021192C"/>
    <w:rsid w:val="0021660A"/>
    <w:rsid w:val="00230391"/>
    <w:rsid w:val="00230E8B"/>
    <w:rsid w:val="0023570B"/>
    <w:rsid w:val="00245ED8"/>
    <w:rsid w:val="00246514"/>
    <w:rsid w:val="0025528B"/>
    <w:rsid w:val="00255314"/>
    <w:rsid w:val="0026414D"/>
    <w:rsid w:val="00265670"/>
    <w:rsid w:val="0026608B"/>
    <w:rsid w:val="0026659B"/>
    <w:rsid w:val="002703D2"/>
    <w:rsid w:val="00271079"/>
    <w:rsid w:val="0027787D"/>
    <w:rsid w:val="00277F27"/>
    <w:rsid w:val="00281915"/>
    <w:rsid w:val="00281CD0"/>
    <w:rsid w:val="002858E5"/>
    <w:rsid w:val="002A4134"/>
    <w:rsid w:val="002A770E"/>
    <w:rsid w:val="002B16BD"/>
    <w:rsid w:val="002B451B"/>
    <w:rsid w:val="002B4DD1"/>
    <w:rsid w:val="002C3A85"/>
    <w:rsid w:val="002C6D2A"/>
    <w:rsid w:val="002D3179"/>
    <w:rsid w:val="002D402D"/>
    <w:rsid w:val="002D664D"/>
    <w:rsid w:val="002E4C91"/>
    <w:rsid w:val="00301036"/>
    <w:rsid w:val="00301EE2"/>
    <w:rsid w:val="00305EF9"/>
    <w:rsid w:val="003149AA"/>
    <w:rsid w:val="00316D35"/>
    <w:rsid w:val="00321CCE"/>
    <w:rsid w:val="0032361D"/>
    <w:rsid w:val="0032403C"/>
    <w:rsid w:val="00344A0C"/>
    <w:rsid w:val="003471A4"/>
    <w:rsid w:val="003547B9"/>
    <w:rsid w:val="003607C9"/>
    <w:rsid w:val="003615D5"/>
    <w:rsid w:val="003636F4"/>
    <w:rsid w:val="00364998"/>
    <w:rsid w:val="003860F6"/>
    <w:rsid w:val="0039138B"/>
    <w:rsid w:val="00391B0B"/>
    <w:rsid w:val="00394C21"/>
    <w:rsid w:val="00395020"/>
    <w:rsid w:val="003976BB"/>
    <w:rsid w:val="003A2858"/>
    <w:rsid w:val="003B05E1"/>
    <w:rsid w:val="003B6B7E"/>
    <w:rsid w:val="003C0EB3"/>
    <w:rsid w:val="003C4986"/>
    <w:rsid w:val="003D478C"/>
    <w:rsid w:val="003D623F"/>
    <w:rsid w:val="003D7500"/>
    <w:rsid w:val="003E0888"/>
    <w:rsid w:val="003E4855"/>
    <w:rsid w:val="003E634C"/>
    <w:rsid w:val="003E7CB3"/>
    <w:rsid w:val="003F306F"/>
    <w:rsid w:val="00406480"/>
    <w:rsid w:val="00407571"/>
    <w:rsid w:val="00410AFF"/>
    <w:rsid w:val="00415A5D"/>
    <w:rsid w:val="004222E3"/>
    <w:rsid w:val="00422A34"/>
    <w:rsid w:val="0042661E"/>
    <w:rsid w:val="0042777F"/>
    <w:rsid w:val="00431DD4"/>
    <w:rsid w:val="00445376"/>
    <w:rsid w:val="00452688"/>
    <w:rsid w:val="0045538E"/>
    <w:rsid w:val="00474668"/>
    <w:rsid w:val="0047530A"/>
    <w:rsid w:val="00477102"/>
    <w:rsid w:val="00481A68"/>
    <w:rsid w:val="00484153"/>
    <w:rsid w:val="004861BF"/>
    <w:rsid w:val="004911BF"/>
    <w:rsid w:val="004A0F45"/>
    <w:rsid w:val="004A5F88"/>
    <w:rsid w:val="004B39F3"/>
    <w:rsid w:val="004C0C63"/>
    <w:rsid w:val="004C2BF9"/>
    <w:rsid w:val="004C5829"/>
    <w:rsid w:val="004C6FCA"/>
    <w:rsid w:val="004D65CE"/>
    <w:rsid w:val="004D71BB"/>
    <w:rsid w:val="004E2260"/>
    <w:rsid w:val="004E57BC"/>
    <w:rsid w:val="004F5DF4"/>
    <w:rsid w:val="00503500"/>
    <w:rsid w:val="00510F21"/>
    <w:rsid w:val="00513B58"/>
    <w:rsid w:val="0052118C"/>
    <w:rsid w:val="005235BB"/>
    <w:rsid w:val="0053722D"/>
    <w:rsid w:val="005409A0"/>
    <w:rsid w:val="00542CA0"/>
    <w:rsid w:val="00542DAB"/>
    <w:rsid w:val="0054774E"/>
    <w:rsid w:val="0055008F"/>
    <w:rsid w:val="00556CFD"/>
    <w:rsid w:val="00557DE8"/>
    <w:rsid w:val="00564BC1"/>
    <w:rsid w:val="00566BA7"/>
    <w:rsid w:val="005702F1"/>
    <w:rsid w:val="00577277"/>
    <w:rsid w:val="00577642"/>
    <w:rsid w:val="0058146D"/>
    <w:rsid w:val="00584033"/>
    <w:rsid w:val="005A50DA"/>
    <w:rsid w:val="005A79F5"/>
    <w:rsid w:val="005B6BCB"/>
    <w:rsid w:val="005C15C2"/>
    <w:rsid w:val="005C5AE8"/>
    <w:rsid w:val="005D1EB9"/>
    <w:rsid w:val="005D51A8"/>
    <w:rsid w:val="005F28F3"/>
    <w:rsid w:val="005F6AED"/>
    <w:rsid w:val="00600CBD"/>
    <w:rsid w:val="00604831"/>
    <w:rsid w:val="00616279"/>
    <w:rsid w:val="00620BE9"/>
    <w:rsid w:val="00621647"/>
    <w:rsid w:val="00626E9B"/>
    <w:rsid w:val="0063545C"/>
    <w:rsid w:val="00653582"/>
    <w:rsid w:val="00653F39"/>
    <w:rsid w:val="00663A78"/>
    <w:rsid w:val="00667574"/>
    <w:rsid w:val="00673280"/>
    <w:rsid w:val="006775DA"/>
    <w:rsid w:val="00697E92"/>
    <w:rsid w:val="006B1654"/>
    <w:rsid w:val="006C04C0"/>
    <w:rsid w:val="006C08ED"/>
    <w:rsid w:val="006C2368"/>
    <w:rsid w:val="006C2635"/>
    <w:rsid w:val="006C5406"/>
    <w:rsid w:val="006E30CB"/>
    <w:rsid w:val="006F3AAB"/>
    <w:rsid w:val="006F7F3C"/>
    <w:rsid w:val="00703F32"/>
    <w:rsid w:val="007061B4"/>
    <w:rsid w:val="00707E14"/>
    <w:rsid w:val="00707F2D"/>
    <w:rsid w:val="00711B4E"/>
    <w:rsid w:val="00713AA3"/>
    <w:rsid w:val="00715689"/>
    <w:rsid w:val="00725E5F"/>
    <w:rsid w:val="0072638A"/>
    <w:rsid w:val="007341F8"/>
    <w:rsid w:val="007364BE"/>
    <w:rsid w:val="0073661A"/>
    <w:rsid w:val="007406D6"/>
    <w:rsid w:val="007444BF"/>
    <w:rsid w:val="00754ADE"/>
    <w:rsid w:val="00762661"/>
    <w:rsid w:val="0077190E"/>
    <w:rsid w:val="00771FE9"/>
    <w:rsid w:val="00772311"/>
    <w:rsid w:val="00776129"/>
    <w:rsid w:val="00782842"/>
    <w:rsid w:val="007868D9"/>
    <w:rsid w:val="007A151F"/>
    <w:rsid w:val="007B1951"/>
    <w:rsid w:val="007B2EBA"/>
    <w:rsid w:val="007E4976"/>
    <w:rsid w:val="007F2AD1"/>
    <w:rsid w:val="00803483"/>
    <w:rsid w:val="00812705"/>
    <w:rsid w:val="00830EB6"/>
    <w:rsid w:val="0083277A"/>
    <w:rsid w:val="00843D1A"/>
    <w:rsid w:val="0084440C"/>
    <w:rsid w:val="008522B2"/>
    <w:rsid w:val="0085287E"/>
    <w:rsid w:val="008603AF"/>
    <w:rsid w:val="008612F6"/>
    <w:rsid w:val="00867614"/>
    <w:rsid w:val="0087457C"/>
    <w:rsid w:val="0087776D"/>
    <w:rsid w:val="00880A16"/>
    <w:rsid w:val="00885A01"/>
    <w:rsid w:val="00893A10"/>
    <w:rsid w:val="00893EEF"/>
    <w:rsid w:val="00895E29"/>
    <w:rsid w:val="008962EB"/>
    <w:rsid w:val="008A0E7F"/>
    <w:rsid w:val="008A4FD1"/>
    <w:rsid w:val="008B3739"/>
    <w:rsid w:val="008C0D2B"/>
    <w:rsid w:val="008C57E2"/>
    <w:rsid w:val="008C7EAD"/>
    <w:rsid w:val="008D1D57"/>
    <w:rsid w:val="008D3313"/>
    <w:rsid w:val="008D4688"/>
    <w:rsid w:val="008D4CDD"/>
    <w:rsid w:val="008E1C24"/>
    <w:rsid w:val="008E5E9A"/>
    <w:rsid w:val="008E791A"/>
    <w:rsid w:val="008F2251"/>
    <w:rsid w:val="008F5D28"/>
    <w:rsid w:val="00906256"/>
    <w:rsid w:val="00911020"/>
    <w:rsid w:val="009146D9"/>
    <w:rsid w:val="009218FB"/>
    <w:rsid w:val="00922059"/>
    <w:rsid w:val="00925557"/>
    <w:rsid w:val="00940D58"/>
    <w:rsid w:val="009431EA"/>
    <w:rsid w:val="009453BF"/>
    <w:rsid w:val="00945605"/>
    <w:rsid w:val="009516E1"/>
    <w:rsid w:val="00952D51"/>
    <w:rsid w:val="00964550"/>
    <w:rsid w:val="009762BE"/>
    <w:rsid w:val="00991BF7"/>
    <w:rsid w:val="0099298A"/>
    <w:rsid w:val="00997DBE"/>
    <w:rsid w:val="009A0AE3"/>
    <w:rsid w:val="009A4663"/>
    <w:rsid w:val="009A6948"/>
    <w:rsid w:val="009B172F"/>
    <w:rsid w:val="009B2200"/>
    <w:rsid w:val="009B24DA"/>
    <w:rsid w:val="009B42FF"/>
    <w:rsid w:val="009D6A6D"/>
    <w:rsid w:val="009E5A68"/>
    <w:rsid w:val="009F5B9E"/>
    <w:rsid w:val="009F695F"/>
    <w:rsid w:val="00A0317B"/>
    <w:rsid w:val="00A03A2C"/>
    <w:rsid w:val="00A042AC"/>
    <w:rsid w:val="00A0483F"/>
    <w:rsid w:val="00A16644"/>
    <w:rsid w:val="00A2147F"/>
    <w:rsid w:val="00A267B6"/>
    <w:rsid w:val="00A36A32"/>
    <w:rsid w:val="00A5152C"/>
    <w:rsid w:val="00A63A9E"/>
    <w:rsid w:val="00A70D0D"/>
    <w:rsid w:val="00A7376E"/>
    <w:rsid w:val="00A77EC1"/>
    <w:rsid w:val="00A84E4A"/>
    <w:rsid w:val="00A901A2"/>
    <w:rsid w:val="00A9065D"/>
    <w:rsid w:val="00A944DA"/>
    <w:rsid w:val="00A95E7B"/>
    <w:rsid w:val="00AA5D20"/>
    <w:rsid w:val="00AB331C"/>
    <w:rsid w:val="00AB403E"/>
    <w:rsid w:val="00AB4375"/>
    <w:rsid w:val="00AB6CCB"/>
    <w:rsid w:val="00AC43CF"/>
    <w:rsid w:val="00AC4413"/>
    <w:rsid w:val="00AC4495"/>
    <w:rsid w:val="00AE0BD3"/>
    <w:rsid w:val="00AE14DF"/>
    <w:rsid w:val="00AE50F8"/>
    <w:rsid w:val="00AE5351"/>
    <w:rsid w:val="00AF1D9D"/>
    <w:rsid w:val="00B006CB"/>
    <w:rsid w:val="00B0614C"/>
    <w:rsid w:val="00B12E56"/>
    <w:rsid w:val="00B13A04"/>
    <w:rsid w:val="00B250B0"/>
    <w:rsid w:val="00B25F24"/>
    <w:rsid w:val="00B3579D"/>
    <w:rsid w:val="00B470E1"/>
    <w:rsid w:val="00B500B1"/>
    <w:rsid w:val="00B50756"/>
    <w:rsid w:val="00B52771"/>
    <w:rsid w:val="00B62304"/>
    <w:rsid w:val="00B62E7C"/>
    <w:rsid w:val="00B82983"/>
    <w:rsid w:val="00B84068"/>
    <w:rsid w:val="00B84128"/>
    <w:rsid w:val="00B85C35"/>
    <w:rsid w:val="00B917FC"/>
    <w:rsid w:val="00BA2204"/>
    <w:rsid w:val="00BB31A0"/>
    <w:rsid w:val="00BB4D37"/>
    <w:rsid w:val="00BC6CFC"/>
    <w:rsid w:val="00BD2FC4"/>
    <w:rsid w:val="00BD31F3"/>
    <w:rsid w:val="00BD6D0E"/>
    <w:rsid w:val="00BE5AC6"/>
    <w:rsid w:val="00BF78B6"/>
    <w:rsid w:val="00C00E47"/>
    <w:rsid w:val="00C03F11"/>
    <w:rsid w:val="00C04EB1"/>
    <w:rsid w:val="00C07129"/>
    <w:rsid w:val="00C203C1"/>
    <w:rsid w:val="00C20BE1"/>
    <w:rsid w:val="00C358B1"/>
    <w:rsid w:val="00C450DE"/>
    <w:rsid w:val="00C500F8"/>
    <w:rsid w:val="00C52B06"/>
    <w:rsid w:val="00C5372A"/>
    <w:rsid w:val="00C731EF"/>
    <w:rsid w:val="00C74F0E"/>
    <w:rsid w:val="00C75E39"/>
    <w:rsid w:val="00C77ACA"/>
    <w:rsid w:val="00C8602D"/>
    <w:rsid w:val="00C94E96"/>
    <w:rsid w:val="00CA0C66"/>
    <w:rsid w:val="00CB6B55"/>
    <w:rsid w:val="00CB7D76"/>
    <w:rsid w:val="00CC35CA"/>
    <w:rsid w:val="00CC6949"/>
    <w:rsid w:val="00CD1477"/>
    <w:rsid w:val="00CD4EA7"/>
    <w:rsid w:val="00CE0340"/>
    <w:rsid w:val="00CE120C"/>
    <w:rsid w:val="00CE287E"/>
    <w:rsid w:val="00CE3355"/>
    <w:rsid w:val="00CE55BE"/>
    <w:rsid w:val="00CF132D"/>
    <w:rsid w:val="00CF1BDC"/>
    <w:rsid w:val="00D006AF"/>
    <w:rsid w:val="00D00BEE"/>
    <w:rsid w:val="00D06A55"/>
    <w:rsid w:val="00D10154"/>
    <w:rsid w:val="00D11BAB"/>
    <w:rsid w:val="00D158F9"/>
    <w:rsid w:val="00D163A2"/>
    <w:rsid w:val="00D168ED"/>
    <w:rsid w:val="00D17A42"/>
    <w:rsid w:val="00D27DF0"/>
    <w:rsid w:val="00D308CA"/>
    <w:rsid w:val="00D3558E"/>
    <w:rsid w:val="00D362AE"/>
    <w:rsid w:val="00D504E1"/>
    <w:rsid w:val="00D51BF5"/>
    <w:rsid w:val="00D613D7"/>
    <w:rsid w:val="00D65204"/>
    <w:rsid w:val="00D67F62"/>
    <w:rsid w:val="00D70572"/>
    <w:rsid w:val="00D75E76"/>
    <w:rsid w:val="00D77F2A"/>
    <w:rsid w:val="00D85608"/>
    <w:rsid w:val="00D94282"/>
    <w:rsid w:val="00DA1BD2"/>
    <w:rsid w:val="00DA29DD"/>
    <w:rsid w:val="00DB441A"/>
    <w:rsid w:val="00DC5A12"/>
    <w:rsid w:val="00DC62FC"/>
    <w:rsid w:val="00DD0BB5"/>
    <w:rsid w:val="00DD43D1"/>
    <w:rsid w:val="00DE41B4"/>
    <w:rsid w:val="00DF60C3"/>
    <w:rsid w:val="00E00A11"/>
    <w:rsid w:val="00E0262D"/>
    <w:rsid w:val="00E1631F"/>
    <w:rsid w:val="00E207BA"/>
    <w:rsid w:val="00E233E2"/>
    <w:rsid w:val="00E26F11"/>
    <w:rsid w:val="00E3337D"/>
    <w:rsid w:val="00E34F4C"/>
    <w:rsid w:val="00E40080"/>
    <w:rsid w:val="00E4336A"/>
    <w:rsid w:val="00E5494A"/>
    <w:rsid w:val="00E54A84"/>
    <w:rsid w:val="00E55495"/>
    <w:rsid w:val="00E55C7E"/>
    <w:rsid w:val="00E56EA3"/>
    <w:rsid w:val="00E66806"/>
    <w:rsid w:val="00E66BA5"/>
    <w:rsid w:val="00E8130E"/>
    <w:rsid w:val="00E83DC2"/>
    <w:rsid w:val="00E85D01"/>
    <w:rsid w:val="00E87B07"/>
    <w:rsid w:val="00EA48CC"/>
    <w:rsid w:val="00EC001B"/>
    <w:rsid w:val="00EC18A9"/>
    <w:rsid w:val="00EC6A6F"/>
    <w:rsid w:val="00ECE2CD"/>
    <w:rsid w:val="00ED06F2"/>
    <w:rsid w:val="00ED3A60"/>
    <w:rsid w:val="00EE2BB1"/>
    <w:rsid w:val="00EF2BEB"/>
    <w:rsid w:val="00EF4637"/>
    <w:rsid w:val="00EF4F28"/>
    <w:rsid w:val="00F01CDC"/>
    <w:rsid w:val="00F145C8"/>
    <w:rsid w:val="00F14696"/>
    <w:rsid w:val="00F20D9B"/>
    <w:rsid w:val="00F23BF4"/>
    <w:rsid w:val="00F2740B"/>
    <w:rsid w:val="00F42F92"/>
    <w:rsid w:val="00F55895"/>
    <w:rsid w:val="00F57137"/>
    <w:rsid w:val="00F62C63"/>
    <w:rsid w:val="00F673C8"/>
    <w:rsid w:val="00F71C61"/>
    <w:rsid w:val="00F75245"/>
    <w:rsid w:val="00F8080A"/>
    <w:rsid w:val="00F91BBF"/>
    <w:rsid w:val="00F9487D"/>
    <w:rsid w:val="00FB0B83"/>
    <w:rsid w:val="00FB0E83"/>
    <w:rsid w:val="00FB5801"/>
    <w:rsid w:val="00FC1E7E"/>
    <w:rsid w:val="00FC5670"/>
    <w:rsid w:val="00FC770D"/>
    <w:rsid w:val="00FD37BE"/>
    <w:rsid w:val="00FE4C4B"/>
    <w:rsid w:val="00FF4F7D"/>
    <w:rsid w:val="01C4039D"/>
    <w:rsid w:val="02131228"/>
    <w:rsid w:val="0219DB8D"/>
    <w:rsid w:val="027043F4"/>
    <w:rsid w:val="02A98756"/>
    <w:rsid w:val="02D57403"/>
    <w:rsid w:val="03C699B4"/>
    <w:rsid w:val="047BDECE"/>
    <w:rsid w:val="04FF85A9"/>
    <w:rsid w:val="0549B38A"/>
    <w:rsid w:val="05FD3276"/>
    <w:rsid w:val="065B183E"/>
    <w:rsid w:val="07F5ADFE"/>
    <w:rsid w:val="09585D78"/>
    <w:rsid w:val="09FC07A4"/>
    <w:rsid w:val="0AF3F9B8"/>
    <w:rsid w:val="0B474122"/>
    <w:rsid w:val="0C267770"/>
    <w:rsid w:val="0C99E30D"/>
    <w:rsid w:val="0D97D190"/>
    <w:rsid w:val="0E422AB4"/>
    <w:rsid w:val="0EC71A96"/>
    <w:rsid w:val="0FE826EB"/>
    <w:rsid w:val="11F5340D"/>
    <w:rsid w:val="122156B8"/>
    <w:rsid w:val="13A68364"/>
    <w:rsid w:val="148C47C4"/>
    <w:rsid w:val="1490CA4B"/>
    <w:rsid w:val="16012735"/>
    <w:rsid w:val="161A2438"/>
    <w:rsid w:val="163B5890"/>
    <w:rsid w:val="166E5E1F"/>
    <w:rsid w:val="17B3BEF8"/>
    <w:rsid w:val="17FD3541"/>
    <w:rsid w:val="180667A2"/>
    <w:rsid w:val="18FC5FAD"/>
    <w:rsid w:val="1931AEAA"/>
    <w:rsid w:val="1A52C105"/>
    <w:rsid w:val="1A7CFCD5"/>
    <w:rsid w:val="1AC4DB82"/>
    <w:rsid w:val="1B5AE45D"/>
    <w:rsid w:val="1C151D78"/>
    <w:rsid w:val="1C2D8BC1"/>
    <w:rsid w:val="1C4C53EB"/>
    <w:rsid w:val="1DA4E5FD"/>
    <w:rsid w:val="1DE1DF9D"/>
    <w:rsid w:val="1DFC1574"/>
    <w:rsid w:val="1E28CB70"/>
    <w:rsid w:val="1E698C87"/>
    <w:rsid w:val="1EA85D62"/>
    <w:rsid w:val="20053D03"/>
    <w:rsid w:val="20BF9D19"/>
    <w:rsid w:val="20E97043"/>
    <w:rsid w:val="2173A847"/>
    <w:rsid w:val="2302AF7B"/>
    <w:rsid w:val="23816C18"/>
    <w:rsid w:val="25AE1D8F"/>
    <w:rsid w:val="25CED962"/>
    <w:rsid w:val="25DEA559"/>
    <w:rsid w:val="25E3FF93"/>
    <w:rsid w:val="27A16D97"/>
    <w:rsid w:val="2A88C87C"/>
    <w:rsid w:val="2AC0C9F1"/>
    <w:rsid w:val="2AE5FEA8"/>
    <w:rsid w:val="2BCFF13A"/>
    <w:rsid w:val="2CCA9760"/>
    <w:rsid w:val="2EC8CBFF"/>
    <w:rsid w:val="2F346BCF"/>
    <w:rsid w:val="3032AFE3"/>
    <w:rsid w:val="305DEE6A"/>
    <w:rsid w:val="30B7F3BD"/>
    <w:rsid w:val="30F6C7AC"/>
    <w:rsid w:val="31E9A996"/>
    <w:rsid w:val="321229EF"/>
    <w:rsid w:val="327DC916"/>
    <w:rsid w:val="330447D9"/>
    <w:rsid w:val="3341A36E"/>
    <w:rsid w:val="33E2B98F"/>
    <w:rsid w:val="345D016B"/>
    <w:rsid w:val="34D4A5BC"/>
    <w:rsid w:val="3580CCA1"/>
    <w:rsid w:val="35A3625B"/>
    <w:rsid w:val="35AF840C"/>
    <w:rsid w:val="35FDFF1D"/>
    <w:rsid w:val="360E3AB0"/>
    <w:rsid w:val="37C4ADBA"/>
    <w:rsid w:val="3803FF90"/>
    <w:rsid w:val="38BD9971"/>
    <w:rsid w:val="39E45885"/>
    <w:rsid w:val="3A4AB230"/>
    <w:rsid w:val="3A64BD54"/>
    <w:rsid w:val="3CC23104"/>
    <w:rsid w:val="3CC91855"/>
    <w:rsid w:val="3DA3D87F"/>
    <w:rsid w:val="3E6AD476"/>
    <w:rsid w:val="3FF107B3"/>
    <w:rsid w:val="422E4EAF"/>
    <w:rsid w:val="43E021E0"/>
    <w:rsid w:val="43F6E8A8"/>
    <w:rsid w:val="43F7A4B6"/>
    <w:rsid w:val="45AF5BD3"/>
    <w:rsid w:val="45C5F617"/>
    <w:rsid w:val="46EF9D4F"/>
    <w:rsid w:val="473EA109"/>
    <w:rsid w:val="47426153"/>
    <w:rsid w:val="475DB8C4"/>
    <w:rsid w:val="478F36E9"/>
    <w:rsid w:val="480A8BFA"/>
    <w:rsid w:val="484B4D57"/>
    <w:rsid w:val="49B761C5"/>
    <w:rsid w:val="4A483CB0"/>
    <w:rsid w:val="4D6A5474"/>
    <w:rsid w:val="4E95960D"/>
    <w:rsid w:val="515F00AB"/>
    <w:rsid w:val="516300CF"/>
    <w:rsid w:val="520319A8"/>
    <w:rsid w:val="53053194"/>
    <w:rsid w:val="5371D3E9"/>
    <w:rsid w:val="53C96AD7"/>
    <w:rsid w:val="54F31443"/>
    <w:rsid w:val="54FA2680"/>
    <w:rsid w:val="551FC7E4"/>
    <w:rsid w:val="561013D4"/>
    <w:rsid w:val="568378EF"/>
    <w:rsid w:val="5724F16C"/>
    <w:rsid w:val="5775D42D"/>
    <w:rsid w:val="58A35934"/>
    <w:rsid w:val="58BE3EEA"/>
    <w:rsid w:val="58FA417F"/>
    <w:rsid w:val="597F0276"/>
    <w:rsid w:val="59C73478"/>
    <w:rsid w:val="5A3F98F9"/>
    <w:rsid w:val="5B4D9736"/>
    <w:rsid w:val="5CFD717F"/>
    <w:rsid w:val="5CFFDC59"/>
    <w:rsid w:val="5D37549B"/>
    <w:rsid w:val="5D4B79A6"/>
    <w:rsid w:val="5D53F02B"/>
    <w:rsid w:val="5E1DC47F"/>
    <w:rsid w:val="5E4D5CE8"/>
    <w:rsid w:val="5EC89F2B"/>
    <w:rsid w:val="5F60AB8B"/>
    <w:rsid w:val="603237A7"/>
    <w:rsid w:val="6213563D"/>
    <w:rsid w:val="62D25F3F"/>
    <w:rsid w:val="63BE91DE"/>
    <w:rsid w:val="64F472CC"/>
    <w:rsid w:val="65291A57"/>
    <w:rsid w:val="671388BA"/>
    <w:rsid w:val="686869A7"/>
    <w:rsid w:val="68C1C2A9"/>
    <w:rsid w:val="69CF1B88"/>
    <w:rsid w:val="69DD01EE"/>
    <w:rsid w:val="6A2B19DF"/>
    <w:rsid w:val="6D095BE8"/>
    <w:rsid w:val="6D76626F"/>
    <w:rsid w:val="6E0FF3BA"/>
    <w:rsid w:val="6EB11631"/>
    <w:rsid w:val="6F868566"/>
    <w:rsid w:val="703EF8C1"/>
    <w:rsid w:val="70F61955"/>
    <w:rsid w:val="712E4E18"/>
    <w:rsid w:val="7166EA2B"/>
    <w:rsid w:val="71EEF8F9"/>
    <w:rsid w:val="7278203C"/>
    <w:rsid w:val="72C6F785"/>
    <w:rsid w:val="7364BF4C"/>
    <w:rsid w:val="73B2AC99"/>
    <w:rsid w:val="73F1BFAB"/>
    <w:rsid w:val="74EC53F1"/>
    <w:rsid w:val="75096E84"/>
    <w:rsid w:val="7511A3FE"/>
    <w:rsid w:val="752B2A6F"/>
    <w:rsid w:val="762ED1B6"/>
    <w:rsid w:val="76561949"/>
    <w:rsid w:val="790F3230"/>
    <w:rsid w:val="7941BE7E"/>
    <w:rsid w:val="7961558B"/>
    <w:rsid w:val="797B58D9"/>
    <w:rsid w:val="7A8DD84D"/>
    <w:rsid w:val="7A91BC20"/>
    <w:rsid w:val="7B621514"/>
    <w:rsid w:val="7B7B5EA2"/>
    <w:rsid w:val="7D693339"/>
    <w:rsid w:val="7D80A090"/>
    <w:rsid w:val="7E3AC571"/>
    <w:rsid w:val="7E999E17"/>
    <w:rsid w:val="7E9BB269"/>
    <w:rsid w:val="7FA03BA8"/>
    <w:rsid w:val="7FA88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D90711"/>
  <w15:chartTrackingRefBased/>
  <w15:docId w15:val="{BE447DA4-B833-4866-863B-063ECB663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C"/>
    <w:pPr>
      <w:widowControl/>
      <w:spacing w:before="0" w:after="140" w:line="259" w:lineRule="auto"/>
    </w:pPr>
    <w:rPr>
      <w:rFonts w:ascii="Arial" w:hAnsi="Arial"/>
      <w:color w:val="000000"/>
      <w:sz w:val="22"/>
    </w:rPr>
  </w:style>
  <w:style w:type="paragraph" w:styleId="Heading1">
    <w:name w:val="heading 1"/>
    <w:basedOn w:val="Normal"/>
    <w:next w:val="Normal"/>
    <w:link w:val="Heading1Char"/>
    <w:uiPriority w:val="9"/>
    <w:qFormat/>
    <w:rsid w:val="00782842"/>
    <w:pPr>
      <w:keepNext/>
      <w:keepLines/>
      <w:spacing w:before="280" w:after="120"/>
      <w:contextualSpacing/>
      <w:outlineLvl w:val="0"/>
    </w:pPr>
    <w:rPr>
      <w:rFonts w:ascii="Arial" w:eastAsiaTheme="majorEastAsia" w:hAnsi="Arial" w:cstheme="majorBidi"/>
      <w:b/>
      <w:color w:val="000000"/>
      <w:sz w:val="34"/>
      <w:szCs w:val="32"/>
    </w:rPr>
  </w:style>
  <w:style w:type="paragraph" w:styleId="Heading2">
    <w:name w:val="heading 2"/>
    <w:basedOn w:val="Normal"/>
    <w:next w:val="Normal"/>
    <w:link w:val="Heading2Char"/>
    <w:uiPriority w:val="9"/>
    <w:unhideWhenUsed/>
    <w:qFormat/>
    <w:rsid w:val="000F31EC"/>
    <w:pPr>
      <w:keepNext/>
      <w:keepLines/>
      <w:spacing w:before="280" w:after="120"/>
      <w:outlineLvl w:val="1"/>
    </w:pPr>
    <w:rPr>
      <w:rFonts w:eastAsiaTheme="majorEastAsia" w:cstheme="majorBidi" w:ascii="Arial" w:hAnsi="Arial"/>
      <w:b/>
      <w:color w:val="000000"/>
      <w:sz w:val="26"/>
      <w:szCs w:val="26"/>
    </w:rPr>
  </w:style>
  <w:style w:type="paragraph" w:styleId="Heading3">
    <w:name w:val="heading 3"/>
    <w:basedOn w:val="Normal"/>
    <w:next w:val="Normal"/>
    <w:link w:val="Heading3Char"/>
    <w:uiPriority w:val="9"/>
    <w:unhideWhenUsed/>
    <w:qFormat/>
    <w:rsid w:val="00077C0F"/>
    <w:pPr>
      <w:keepNext/>
      <w:keepLines/>
      <w:spacing w:before="280" w:after="120"/>
      <w:outlineLvl w:val="2"/>
    </w:pPr>
    <w:rPr>
      <w:rFonts w:eastAsiaTheme="majorEastAsia" w:cstheme="majorBidi" w:ascii="Arial" w:hAnsi="Arial"/>
      <w:b/>
      <w:color w:val="000000"/>
      <w:sz w:val="22"/>
    </w:rPr>
  </w:style>
  <w:style w:type="paragraph" w:styleId="Heading4">
    <w:name w:val="heading 4"/>
    <w:basedOn w:val="Normal"/>
    <w:next w:val="Normal"/>
    <w:link w:val="Heading4Char"/>
    <w:uiPriority w:val="9"/>
    <w:unhideWhenUsed/>
    <w:qFormat/>
    <w:rsid w:val="002A770E"/>
    <w:pPr>
      <w:keepNext/>
      <w:keepLines/>
      <w:spacing w:before="40"/>
      <w:outlineLvl w:val="3"/>
    </w:pPr>
    <w:rPr>
      <w:rFonts w:eastAsiaTheme="majorEastAsia" w:cstheme="majorBidi"/>
      <w:b/>
      <w:i/>
      <w:iCs/>
      <w:color w:val="13294B"/>
      <w:sz w:val="28"/>
    </w:rPr>
  </w:style>
  <w:style w:type="paragraph" w:styleId="Heading5">
    <w:name w:val="heading 5"/>
    <w:basedOn w:val="Normal"/>
    <w:next w:val="Normal"/>
    <w:link w:val="Heading5Char"/>
    <w:uiPriority w:val="9"/>
    <w:unhideWhenUsed/>
    <w:qFormat/>
    <w:rsid w:val="002A770E"/>
    <w:pPr>
      <w:keepNext/>
      <w:keepLines/>
      <w:spacing w:before="40"/>
      <w:outlineLvl w:val="4"/>
    </w:pPr>
    <w:rPr>
      <w:rFonts w:eastAsiaTheme="majorEastAsia" w:cstheme="majorBidi"/>
      <w:b/>
      <w:color w:val="000000" w:themeColor="text1"/>
    </w:rPr>
  </w:style>
  <w:style w:type="paragraph" w:styleId="Heading6">
    <w:name w:val="heading 6"/>
    <w:basedOn w:val="Normal"/>
    <w:next w:val="Normal"/>
    <w:uiPriority w:val="9"/>
    <w:unhideWhenUsed/>
    <w:qFormat/>
    <w:rsid w:val="3A64BD54"/>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link w:val="HeaderChar"/>
    <w:uiPriority w:val="99"/>
    <w:unhideWhenUsed/>
    <w:rsid w:val="0032403C"/>
  </w:style>
  <w:style w:type="character" w:customStyle="1" w:styleId="HeaderChar">
    <w:name w:val="Header Char"/>
    <w:basedOn w:val="DefaultParagraphFont"/>
    <w:link w:val="Header"/>
    <w:uiPriority w:val="99"/>
    <w:rsid w:val="0032403C"/>
    <w:rPr>
      <w:rFonts w:cs="Times New Roman (Body CS)"/>
      <w:smallCaps/>
      <w:color w:val="A6A6A6" w:themeColor="background1" w:themeShade="A6"/>
      <w:spacing w:val="6"/>
      <w:sz w:val="20"/>
      <w14:numForm w14:val="oldStyle"/>
      <w14:numSpacing w14:val="proportional"/>
    </w:rPr>
  </w:style>
  <w:style w:type="paragraph" w:styleId="Footer">
    <w:name w:val="footer"/>
    <w:basedOn w:val="Normal"/>
    <w:link w:val="FooterChar"/>
    <w:uiPriority w:val="99"/>
    <w:unhideWhenUsed/>
    <w:rsid w:val="003A2858"/>
    <w:pPr>
      <w:tabs>
        <w:tab w:val="center" w:pos="4680"/>
        <w:tab w:val="right" w:pos="9360"/>
      </w:tabs>
    </w:pPr>
    <w:rPr>
      <w:rFonts w:cs="Times New Roman (Body CS)"/>
      <w:b/>
      <w:caps/>
      <w:color w:val="13294B"/>
      <w:spacing w:val="20"/>
      <w:sz w:val="20"/>
      <w14:numForm w14:val="oldStyle"/>
      <w14:numSpacing w14:val="proportional"/>
    </w:rPr>
  </w:style>
  <w:style w:type="character" w:customStyle="1" w:styleId="FooterChar">
    <w:name w:val="Footer Char"/>
    <w:basedOn w:val="DefaultParagraphFont"/>
    <w:link w:val="Footer"/>
    <w:uiPriority w:val="99"/>
    <w:rsid w:val="003A2858"/>
    <w:rPr>
      <w:rFonts w:cs="Times New Roman (Body CS)"/>
      <w:b/>
      <w:caps/>
      <w:color w:val="13294B"/>
      <w:spacing w:val="20"/>
      <w:sz w:val="20"/>
      <w14:numForm w14:val="oldStyle"/>
      <w14:numSpacing w14:val="proportional"/>
    </w:rPr>
  </w:style>
  <w:style w:type="character" w:styleId="PageNumber">
    <w:name w:val="page number"/>
    <w:basedOn w:val="DefaultParagraphFont"/>
    <w:uiPriority w:val="99"/>
    <w:semiHidden/>
    <w:unhideWhenUsed/>
    <w:rsid w:val="000A2409"/>
  </w:style>
  <w:style w:type="character" w:customStyle="1" w:styleId="Heading1Char">
    <w:name w:val="Heading 1 Char"/>
    <w:basedOn w:val="DefaultParagraphFont"/>
    <w:link w:val="Heading1"/>
    <w:uiPriority w:val="9"/>
    <w:rsid w:val="00782842"/>
    <w:rPr>
      <w:rFonts w:ascii="Arial Black" w:eastAsiaTheme="majorEastAsia" w:hAnsi="Arial Black" w:cstheme="majorBidi"/>
      <w:b/>
      <w:color w:val="13294C"/>
      <w:sz w:val="56"/>
      <w:szCs w:val="32"/>
    </w:rPr>
  </w:style>
  <w:style w:type="character" w:customStyle="1" w:styleId="Heading2Char">
    <w:name w:val="Heading 2 Char"/>
    <w:basedOn w:val="DefaultParagraphFont"/>
    <w:link w:val="Heading2"/>
    <w:uiPriority w:val="9"/>
    <w:rsid w:val="000F31EC"/>
    <w:rPr>
      <w:rFonts w:ascii="Arial" w:eastAsiaTheme="majorEastAsia" w:hAnsi="Arial" w:cstheme="majorBidi"/>
      <w:b/>
      <w:color w:val="FE5F03"/>
      <w:sz w:val="40"/>
      <w:szCs w:val="26"/>
    </w:rPr>
  </w:style>
  <w:style w:type="paragraph" w:styleId="Title">
    <w:name w:val="Title"/>
    <w:basedOn w:val="Normal"/>
    <w:next w:val="Normal"/>
    <w:link w:val="TitleChar"/>
    <w:uiPriority w:val="10"/>
    <w:qFormat/>
    <w:rsid w:val="0013206C"/>
    <w:pPr>
      <w:keepNext/>
      <w:spacing w:after="120" w:before="0"/>
      <w:contextualSpacing/>
    </w:pPr>
    <w:rPr>
      <w:rFonts w:ascii="Arial" w:eastAsiaTheme="majorEastAsia" w:hAnsi="Arial" w:cstheme="majorBidi"/>
      <w:b/>
      <w:color w:val="000000"/>
      <w:spacing w:val="-10"/>
      <w:kern w:val="28"/>
      <w:sz w:val="44"/>
      <w:szCs w:val="56"/>
    </w:rPr>
  </w:style>
  <w:style w:type="character" w:customStyle="1" w:styleId="TitleChar">
    <w:name w:val="Title Char"/>
    <w:basedOn w:val="DefaultParagraphFont"/>
    <w:link w:val="Title"/>
    <w:uiPriority w:val="10"/>
    <w:rsid w:val="0013206C"/>
    <w:rPr>
      <w:rFonts w:ascii="Arial Black" w:eastAsiaTheme="majorEastAsia" w:hAnsi="Arial Black" w:cstheme="majorBidi"/>
      <w:b/>
      <w:color w:val="13294B"/>
      <w:spacing w:val="-10"/>
      <w:kern w:val="28"/>
      <w:sz w:val="56"/>
      <w:szCs w:val="56"/>
    </w:rPr>
  </w:style>
  <w:style w:type="character" w:styleId="SubtleEmphasis">
    <w:name w:val="Subtle Emphasis"/>
    <w:basedOn w:val="DefaultParagraphFont"/>
    <w:uiPriority w:val="19"/>
    <w:qFormat/>
    <w:rsid w:val="002B451B"/>
    <w:rPr>
      <w:i/>
      <w:iCs/>
      <w:color w:val="404040" w:themeColor="text1" w:themeTint="BF"/>
    </w:rPr>
  </w:style>
  <w:style w:type="table" w:styleId="TableGrid">
    <w:name w:val="Table Grid"/>
    <w:basedOn w:val="TableNormal"/>
    <w:uiPriority w:val="39"/>
    <w:rsid w:val="00344A0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41F8"/>
    <w:pPr>
      <w:widowControl/>
      <w:spacing w:before="0" w:after="140" w:line="259" w:lineRule="auto"/>
      <w:ind w:left="720"/>
      <w:contextualSpacing/>
    </w:pPr>
    <w:rPr>
      <w:rFonts w:ascii="Arial" w:hAnsi="Arial"/>
      <w:color w:val="000000"/>
      <w:sz w:val="22"/>
    </w:rPr>
  </w:style>
  <w:style w:type="character" w:customStyle="1" w:styleId="Heading3Char">
    <w:name w:val="Heading 3 Char"/>
    <w:basedOn w:val="DefaultParagraphFont"/>
    <w:link w:val="Heading3"/>
    <w:uiPriority w:val="9"/>
    <w:rsid w:val="00077C0F"/>
    <w:rPr>
      <w:rFonts w:ascii="Arial" w:eastAsiaTheme="majorEastAsia" w:hAnsi="Arial" w:cstheme="majorBidi"/>
      <w:b/>
      <w:color w:val="13294B"/>
      <w:sz w:val="30"/>
    </w:rPr>
  </w:style>
  <w:style w:type="character" w:customStyle="1" w:styleId="Heading4Char">
    <w:name w:val="Heading 4 Char"/>
    <w:basedOn w:val="DefaultParagraphFont"/>
    <w:link w:val="Heading4"/>
    <w:uiPriority w:val="9"/>
    <w:rsid w:val="002A770E"/>
    <w:rPr>
      <w:rFonts w:ascii="Arial" w:eastAsiaTheme="majorEastAsia" w:hAnsi="Arial" w:cstheme="majorBidi"/>
      <w:b/>
      <w:i/>
      <w:iCs/>
      <w:color w:val="13294B"/>
      <w:sz w:val="28"/>
    </w:rPr>
  </w:style>
  <w:style w:type="character" w:customStyle="1" w:styleId="Heading5Char">
    <w:name w:val="Heading 5 Char"/>
    <w:basedOn w:val="DefaultParagraphFont"/>
    <w:link w:val="Heading5"/>
    <w:uiPriority w:val="9"/>
    <w:rsid w:val="002A770E"/>
    <w:rPr>
      <w:rFonts w:ascii="Arial" w:eastAsiaTheme="majorEastAsia" w:hAnsi="Arial" w:cstheme="majorBidi"/>
      <w:b/>
      <w:color w:val="000000" w:themeColor="text1"/>
    </w:rPr>
  </w:style>
  <w:style w:type="paragraph" w:styleId="Subtitle">
    <w:name w:val="Subtitle"/>
    <w:basedOn w:val="Normal"/>
    <w:next w:val="Normal"/>
    <w:link w:val="SubtitleChar"/>
    <w:uiPriority w:val="11"/>
    <w:qFormat/>
    <w:rsid w:val="00577642"/>
    <w:pPr>
      <w:keepNext/>
      <w:numPr>
        <w:ilvl w:val="1"/>
      </w:numPr>
      <w:spacing w:after="120" w:before="280"/>
    </w:pPr>
    <w:rPr>
      <w:rFonts w:asciiTheme="minorHAnsi" w:eastAsiaTheme="minorEastAsia" w:hAnsiTheme="minorHAnsi" w:ascii="Arial" w:hAnsi="Arial"/>
      <w:b w:val="0"/>
      <w:color w:val="000000"/>
      <w:spacing w:val="15"/>
      <w:sz w:val="24"/>
      <w:szCs w:val="22"/>
    </w:rPr>
  </w:style>
  <w:style w:type="character" w:customStyle="1" w:styleId="SubtitleChar">
    <w:name w:val="Subtitle Char"/>
    <w:basedOn w:val="DefaultParagraphFont"/>
    <w:link w:val="Subtitle"/>
    <w:uiPriority w:val="11"/>
    <w:rsid w:val="00577642"/>
    <w:rPr>
      <w:rFonts w:eastAsiaTheme="minorEastAsia"/>
      <w:color w:val="5A5A5A" w:themeColor="text1" w:themeTint="A5"/>
      <w:spacing w:val="15"/>
      <w:sz w:val="22"/>
      <w:szCs w:val="22"/>
    </w:rPr>
  </w:style>
  <w:style w:type="paragraph" w:styleId="BodyText">
    <w:name w:val="Body Text"/>
    <w:basedOn w:val="Normal"/>
    <w:link w:val="BodyTextChar"/>
    <w:uiPriority w:val="1"/>
    <w:qFormat/>
    <w:rsid w:val="00893A10"/>
    <w:pPr>
      <w:widowControl/>
      <w:autoSpaceDE w:val="0"/>
      <w:autoSpaceDN w:val="0"/>
      <w:spacing w:after="140" w:before="0" w:line="259" w:lineRule="auto"/>
    </w:pPr>
    <w:rPr>
      <w:rFonts w:ascii="Arial" w:eastAsia="Times New Roman" w:hAnsi="Arial" w:cs="Times New Roman"/>
      <w:color w:val="000000"/>
      <w:kern w:val="0"/>
      <w14:ligatures w14:val="none"/>
      <w:sz w:val="22"/>
    </w:rPr>
  </w:style>
  <w:style w:type="character" w:customStyle="1" w:styleId="BodyTextChar">
    <w:name w:val="Body Text Char"/>
    <w:basedOn w:val="DefaultParagraphFont"/>
    <w:link w:val="BodyText"/>
    <w:uiPriority w:val="1"/>
    <w:rsid w:val="00893A10"/>
    <w:rPr>
      <w:rFonts w:ascii="Times New Roman" w:eastAsia="Times New Roman" w:hAnsi="Times New Roman" w:cs="Times New Roman"/>
      <w:kern w:val="0"/>
      <w14:ligatures w14:val="none"/>
    </w:rPr>
  </w:style>
  <w:style w:type="paragraph" w:customStyle="1" w:styleId="TableParagraph">
    <w:name w:val="Table Paragraph"/>
    <w:uiPriority w:val="1"/>
    <w:qFormat/>
    <w:rsid w:val="002C6D2A"/>
    <w:pPr>
      <w:widowControl w:val="0"/>
      <w:autoSpaceDE w:val="0"/>
      <w:autoSpaceDN w:val="0"/>
      <w:spacing w:before="120" w:after="120"/>
    </w:pPr>
    <w:rPr>
      <w:rFonts w:ascii="Arial" w:eastAsia="Times New Roman" w:hAnsi="Arial" w:cs="Times New Roman"/>
      <w:kern w:val="0"/>
      <w:szCs w:val="22"/>
      <w14:ligatures w14:val="none"/>
    </w:rPr>
  </w:style>
  <w:style w:type="paragraph" w:customStyle="1" w:styleId="HeaderStyle1">
    <w:name w:val="Header Style 1"/>
    <w:basedOn w:val="Heading1"/>
    <w:link w:val="HeaderStyle1Char"/>
    <w:qFormat/>
    <w:rsid w:val="00C358B1"/>
    <w:pPr>
      <w:keepNext w:val="0"/>
      <w:keepLines w:val="0"/>
      <w:widowControl w:val="0"/>
      <w:autoSpaceDE w:val="0"/>
      <w:autoSpaceDN w:val="0"/>
      <w:spacing w:before="0" w:after="60"/>
    </w:pPr>
    <w:rPr>
      <w:rFonts w:ascii="Times New Roman" w:eastAsia="Times New Roman" w:hAnsi="Times New Roman" w:cs="Times New Roman"/>
      <w:bCs/>
      <w:kern w:val="0"/>
      <w14:ligatures w14:val="none"/>
    </w:rPr>
  </w:style>
  <w:style w:type="character" w:customStyle="1" w:styleId="HeaderStyle1Char">
    <w:name w:val="Header Style 1 Char"/>
    <w:basedOn w:val="Heading1Char"/>
    <w:link w:val="HeaderStyle1"/>
    <w:rsid w:val="00C358B1"/>
    <w:rPr>
      <w:rFonts w:ascii="Times New Roman" w:eastAsia="Times New Roman" w:hAnsi="Times New Roman" w:cs="Times New Roman"/>
      <w:b/>
      <w:bCs/>
      <w:color w:val="FF5F05"/>
      <w:kern w:val="0"/>
      <w:sz w:val="32"/>
      <w:szCs w:val="32"/>
      <w14:ligatures w14:val="none"/>
    </w:rPr>
  </w:style>
  <w:style w:type="character" w:styleId="Hyperlink">
    <w:name w:val="Hyperlink"/>
    <w:basedOn w:val="DefaultParagraphFont"/>
    <w:uiPriority w:val="99"/>
    <w:unhideWhenUsed/>
    <w:rsid w:val="00C358B1"/>
    <w:rPr>
      <w:color w:val="0563C1" w:themeColor="hyperlink"/>
      <w:u w:val="single"/>
    </w:rPr>
  </w:style>
  <w:style w:type="paragraph" w:styleId="ListBullet">
    <w:name w:val="List Bullet"/>
    <w:basedOn w:val="Normal"/>
    <w:uiPriority w:val="99"/>
    <w:unhideWhenUsed/>
    <w:rsid w:val="00711B4E"/>
    <w:pPr>
      <w:widowControl/>
      <w:numPr>
        <w:numId w:val="32"/>
      </w:numPr>
      <w:spacing w:after="140" w:before="0" w:line="259" w:lineRule="auto"/>
    </w:pPr>
    <w:rPr>
      <w:rFonts w:cs="Times New Roman" w:ascii="Arial" w:hAnsi="Arial"/>
      <w:color w:val="000000"/>
      <w:kern w:val="0"/>
      <w:sz w:val="22"/>
      <w:szCs w:val="20"/>
      <w14:ligatures w14:val="none"/>
    </w:rPr>
  </w:style>
  <w:style w:type="character" w:styleId="CommentReference">
    <w:name w:val="annotation reference"/>
    <w:basedOn w:val="DefaultParagraphFont"/>
    <w:uiPriority w:val="99"/>
    <w:semiHidden/>
    <w:unhideWhenUsed/>
    <w:rsid w:val="009A4663"/>
    <w:rPr>
      <w:sz w:val="16"/>
      <w:szCs w:val="16"/>
    </w:rPr>
  </w:style>
  <w:style w:type="paragraph" w:styleId="CommentText">
    <w:name w:val="annotation text"/>
    <w:basedOn w:val="Normal"/>
    <w:link w:val="CommentTextChar"/>
    <w:uiPriority w:val="99"/>
    <w:unhideWhenUsed/>
    <w:rsid w:val="009A4663"/>
    <w:rPr>
      <w:sz w:val="20"/>
      <w:szCs w:val="20"/>
    </w:rPr>
  </w:style>
  <w:style w:type="character" w:customStyle="1" w:styleId="CommentTextChar">
    <w:name w:val="Comment Text Char"/>
    <w:basedOn w:val="DefaultParagraphFont"/>
    <w:link w:val="CommentText"/>
    <w:uiPriority w:val="99"/>
    <w:rsid w:val="009A46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A4663"/>
    <w:rPr>
      <w:b/>
      <w:bCs/>
    </w:rPr>
  </w:style>
  <w:style w:type="character" w:customStyle="1" w:styleId="CommentSubjectChar">
    <w:name w:val="Comment Subject Char"/>
    <w:basedOn w:val="CommentTextChar"/>
    <w:link w:val="CommentSubject"/>
    <w:uiPriority w:val="99"/>
    <w:semiHidden/>
    <w:rsid w:val="009A4663"/>
    <w:rPr>
      <w:rFonts w:ascii="Arial" w:hAnsi="Arial"/>
      <w:b/>
      <w:bCs/>
      <w:sz w:val="20"/>
      <w:szCs w:val="20"/>
    </w:rPr>
  </w:style>
  <w:style w:type="character" w:styleId="FollowedHyperlink">
    <w:name w:val="FollowedHyperlink"/>
    <w:basedOn w:val="DefaultParagraphFont"/>
    <w:uiPriority w:val="99"/>
    <w:semiHidden/>
    <w:unhideWhenUsed/>
    <w:rsid w:val="009A4663"/>
    <w:rPr>
      <w:color w:val="954F72" w:themeColor="followedHyperlink"/>
      <w:u w:val="single"/>
    </w:rPr>
  </w:style>
  <w:style w:type="character" w:styleId="UnresolvedMention">
    <w:name w:val="Unresolved Mention"/>
    <w:basedOn w:val="DefaultParagraphFont"/>
    <w:uiPriority w:val="99"/>
    <w:semiHidden/>
    <w:unhideWhenUsed/>
    <w:rsid w:val="00F55895"/>
    <w:rPr>
      <w:color w:val="605E5C"/>
      <w:shd w:val="clear" w:color="auto" w:fill="E1DFDD"/>
    </w:rPr>
  </w:style>
  <w:style w:type="character" w:styleId="IntenseEmphasis">
    <w:name w:val="Intense Emphasis"/>
    <w:basedOn w:val="DefaultParagraphFont"/>
    <w:uiPriority w:val="21"/>
    <w:qFormat/>
    <w:rsid w:val="00F55895"/>
    <w:rPr>
      <w:i/>
      <w:iCs/>
      <w:color w:val="4472C4" w:themeColor="accent1"/>
    </w:rPr>
  </w:style>
  <w:style w:type="paragraph" w:customStyle="1" w:styleId="TableData">
    <w:name w:val="Table Data"/>
    <w:qFormat/>
    <w:rsid w:val="002C6D2A"/>
    <w:pPr>
      <w:spacing w:before="40" w:after="40"/>
    </w:pPr>
    <w:rPr>
      <w:rFonts w:ascii="Arial" w:hAnsi="Arial" w:cs="Times New Roman (Body CS)"/>
      <w:color w:val="000000" w:themeColor="text1"/>
    </w:rPr>
  </w:style>
  <w:style w:type="paragraph" w:customStyle="1" w:styleId="Figure">
    <w:name w:val="Figure"/>
    <w:basedOn w:val="Normal"/>
    <w:qFormat/>
    <w:rsid w:val="00663A78"/>
    <w:pPr>
      <w:keepNext/>
    </w:pPr>
  </w:style>
  <w:style w:type="paragraph" w:styleId="Revision">
    <w:name w:val="Revision"/>
    <w:hidden/>
    <w:uiPriority w:val="99"/>
    <w:semiHidden/>
    <w:rsid w:val="00AC449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enai.illinois.edu/" TargetMode="External"/><Relationship Id="rId18" Type="http://schemas.openxmlformats.org/officeDocument/2006/relationships/hyperlink" Target="https://studentcode.illinois.edu/article1/part4" TargetMode="External"/><Relationship Id="rId26" Type="http://schemas.openxmlformats.org/officeDocument/2006/relationships/hyperlink" Target="https://go.illinois.edu/ReportMisconduct" TargetMode="External"/><Relationship Id="rId39" Type="http://schemas.openxmlformats.org/officeDocument/2006/relationships/hyperlink" Target="https://studentcode.illinois.edu/article3/part3/3-313" TargetMode="External"/><Relationship Id="rId21" Type="http://schemas.openxmlformats.org/officeDocument/2006/relationships/hyperlink" Target="https://registrar.illinois.edu/academic-records/ferpa/" TargetMode="External"/><Relationship Id="rId34" Type="http://schemas.openxmlformats.org/officeDocument/2006/relationships/hyperlink" Target="https://wecare.illinois.edu/resources/students/" TargetMode="External"/><Relationship Id="rId42" Type="http://schemas.openxmlformats.org/officeDocument/2006/relationships/hyperlink" Target="https://cgscholar.com/posts/1863?communityId=150" TargetMode="External"/><Relationship Id="rId47" Type="http://schemas.openxmlformats.org/officeDocument/2006/relationships/hyperlink" Target="https://cgscholar.com/posts/1867?communityId=150"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sa.illinois.edu/research/project-highlights/illinois-chat/" TargetMode="External"/><Relationship Id="rId29" Type="http://schemas.openxmlformats.org/officeDocument/2006/relationships/hyperlink" Target="https://conflictresolution.illinois.edu/" TargetMode="External"/><Relationship Id="rId11" Type="http://schemas.openxmlformats.org/officeDocument/2006/relationships/hyperlink" Target="https://docs.google.com/document/d/1K7W0OoIr6jBscUXDUGalB-3S6iDmjBwWltZWYjooij8/edit?tab=t.0" TargetMode="External"/><Relationship Id="rId24" Type="http://schemas.openxmlformats.org/officeDocument/2006/relationships/hyperlink" Target="https://oars.illinois.edu/" TargetMode="External"/><Relationship Id="rId32" Type="http://schemas.openxmlformats.org/officeDocument/2006/relationships/hyperlink" Target="https://facilityaccessmaps.fs.illinois.edu/archibus/schema/ab-products/essential/workplace/index.html" TargetMode="External"/><Relationship Id="rId37" Type="http://schemas.openxmlformats.org/officeDocument/2006/relationships/hyperlink" Target="https://rokwire-assets.s3.us-east-2.amazonaws.com/html/redirect3.html?target=edu.illinois.rokwire%3A%2F%2Frokwire.illinois.edu%2Fgbv_pathways" TargetMode="External"/><Relationship Id="rId40" Type="http://schemas.openxmlformats.org/officeDocument/2006/relationships/hyperlink" Target="https://cgscholar.com/posts/1849?communityId=150" TargetMode="External"/><Relationship Id="rId45" Type="http://schemas.openxmlformats.org/officeDocument/2006/relationships/hyperlink" Target="https://cgscholar.com/posts/1865?communityId=15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cgscholar.com/communities/150" TargetMode="External"/><Relationship Id="rId19" Type="http://schemas.openxmlformats.org/officeDocument/2006/relationships/hyperlink" Target="mailto:disability@illinois.edu" TargetMode="External"/><Relationship Id="rId31" Type="http://schemas.openxmlformats.org/officeDocument/2006/relationships/hyperlink" Target="https://eoc.illinois.edu/plans/eap/" TargetMode="External"/><Relationship Id="rId44" Type="http://schemas.openxmlformats.org/officeDocument/2006/relationships/hyperlink" Target="https://cgscholar.com/posts/1864?communityId=150"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urses.illinois.edu/schedule/2026/fall/EPOL/479" TargetMode="External"/><Relationship Id="rId14" Type="http://schemas.openxmlformats.org/officeDocument/2006/relationships/hyperlink" Target="https://genai.illinois.edu/ai-apps-copilot-chat/" TargetMode="External"/><Relationship Id="rId22" Type="http://schemas.openxmlformats.org/officeDocument/2006/relationships/hyperlink" Target="https://odos.illinois.edu/community-of-care/referral" TargetMode="External"/><Relationship Id="rId27" Type="http://schemas.openxmlformats.org/officeDocument/2006/relationships/hyperlink" Target="mailto:conflictresolution@illinois.edu" TargetMode="External"/><Relationship Id="rId30" Type="http://schemas.openxmlformats.org/officeDocument/2006/relationships/hyperlink" Target="https://police.illinois.edu/em/run-hide-fight/" TargetMode="External"/><Relationship Id="rId35" Type="http://schemas.openxmlformats.org/officeDocument/2006/relationships/hyperlink" Target="https://rokwire-assets.s3.us-east-2.amazonaws.com/html/redirect3.html?target=edu.illinois.rokwire%3A%2F%2Frokwire.illinois.edu%2Fgbv_pathways" TargetMode="External"/><Relationship Id="rId43" Type="http://schemas.openxmlformats.org/officeDocument/2006/relationships/hyperlink" Target="https://cgscholar.com/posts/1863?communityId=150" TargetMode="External"/><Relationship Id="rId48" Type="http://schemas.openxmlformats.org/officeDocument/2006/relationships/header" Target="header1.xml"/><Relationship Id="rId8" Type="http://schemas.openxmlformats.org/officeDocument/2006/relationships/hyperlink" Target="mailto:lmagee@illinois.edu" TargetMode="Externa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www.marxists.org/reference/archive/hegel/works/ph/pinkard-translation-of-phenomenology.pdf" TargetMode="External"/><Relationship Id="rId17" Type="http://schemas.openxmlformats.org/officeDocument/2006/relationships/hyperlink" Target="https://studentcode.illinois.edu/" TargetMode="External"/><Relationship Id="rId25" Type="http://schemas.openxmlformats.org/officeDocument/2006/relationships/hyperlink" Target="https://go.illinois.edu/ReportMisconduct" TargetMode="External"/><Relationship Id="rId33" Type="http://schemas.openxmlformats.org/officeDocument/2006/relationships/hyperlink" Target="https://odos.illinois.edu/resources/students/religious-observances" TargetMode="External"/><Relationship Id="rId38" Type="http://schemas.openxmlformats.org/officeDocument/2006/relationships/hyperlink" Target="https://chezveteranscenter.ahs.illinois.edu/" TargetMode="External"/><Relationship Id="rId46" Type="http://schemas.openxmlformats.org/officeDocument/2006/relationships/hyperlink" Target="https://cgscholar.com/posts/1866?communityId=150" TargetMode="External"/><Relationship Id="rId20" Type="http://schemas.openxmlformats.org/officeDocument/2006/relationships/hyperlink" Target="https://dres.illinois.edu/" TargetMode="External"/><Relationship Id="rId41" Type="http://schemas.openxmlformats.org/officeDocument/2006/relationships/hyperlink" Target="https://cgscholar.com/posts/1862?communityId=15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nai.illinois.edu/ai-apps-google-gemini/" TargetMode="External"/><Relationship Id="rId23" Type="http://schemas.openxmlformats.org/officeDocument/2006/relationships/hyperlink" Target="https://odos.illinois.edu/community-of-care/student-assistance-center" TargetMode="External"/><Relationship Id="rId28" Type="http://schemas.openxmlformats.org/officeDocument/2006/relationships/hyperlink" Target="https://conflictresolution.illinois.edu/" TargetMode="External"/><Relationship Id="rId36" Type="http://schemas.openxmlformats.org/officeDocument/2006/relationships/hyperlink" Target="https://wecare.illinois.edu/" TargetMode="External"/><Relationship Id="rId49" Type="http://schemas.openxmlformats.org/officeDocument/2006/relationships/footer" Target="footer1.xml"/><Relationship Id="rId54" Type="http://schemas.openxmlformats.org/officeDocument/2006/relationships/hyperlink" Target="https://canvas.illinois.edu/courses/75598" TargetMode="External"/><Relationship Id="rId55" Type="http://schemas.openxmlformats.org/officeDocument/2006/relationships/hyperlink" Target="https://libguides.umn.edu/c.php?g=1337354&amp;p=9854773" TargetMode="External"/><Relationship Id="rId56" Type="http://schemas.openxmlformats.org/officeDocument/2006/relationships/hyperlink" Target="https://doi.org/10.1111/j.1471-1842.2009.00848.x" TargetMode="External"/><Relationship Id="rId57" Type="http://schemas.openxmlformats.org/officeDocument/2006/relationships/hyperlink" Target="https://owl.purdue.edu/owl/research_and_citation/conducting_research/writing_a_literature_review.html" TargetMode="External"/><Relationship Id="rId58" Type="http://schemas.openxmlformats.org/officeDocument/2006/relationships/hyperlink" Target="https://doi.org/10.1007/s00146-025-02641-y" TargetMode="External"/><Relationship Id="rId59" Type="http://schemas.openxmlformats.org/officeDocument/2006/relationships/hyperlink" Target="https://doi.org/10.1016/j.compedu.2025.105473" TargetMode="External"/><Relationship Id="rId60" Type="http://schemas.openxmlformats.org/officeDocument/2006/relationships/hyperlink" Target="https://doi.org/10.2307/3178066" TargetMode="External"/><Relationship Id="rId61" Type="http://schemas.openxmlformats.org/officeDocument/2006/relationships/hyperlink" Target="https://doi.org/10.1145/3442188.3445922" TargetMode="External"/><Relationship Id="rId62" Type="http://schemas.openxmlformats.org/officeDocument/2006/relationships/hyperlink" Target="https://doi.org/10.1038/s41586-024-07146-0" TargetMode="External"/><Relationship Id="rId63" Type="http://schemas.openxmlformats.org/officeDocument/2006/relationships/hyperlink" Target="https://www.disability.illinois.edu/" TargetMode="External"/><Relationship Id="rId64" Type="http://schemas.openxmlformats.org/officeDocument/2006/relationships/hyperlink" Target="https://studentcode.illinois.edu/article1/part4/1-401/" TargetMode="External"/><Relationship Id="rId65" Type="http://schemas.openxmlformats.org/officeDocument/2006/relationships/hyperlink" Target="https://counselingcenter.illinois.edu/" TargetMode="External"/><Relationship Id="rId66" Type="http://schemas.openxmlformats.org/officeDocument/2006/relationships/hyperlink" Target="https://github.com/liammagee/machinespirits-content-philosophy/blob/6fb85c6fe30d61fa54d7b5b9c5ffb3f7952fa646/courses/479-fall-2026/syllabus.md" TargetMode="External"/><Relationship Id="rId67" Type="http://schemas.openxmlformats.org/officeDocument/2006/relationships/hyperlink" Target="https://github.com/liammagee/machinespirits-content-philosophy/tree/6fb85c6fe30d61fa54d7b5b9c5ffb3f7952fa646/courses/590" TargetMode="External"/><Relationship Id="rId68" Type="http://schemas.openxmlformats.org/officeDocument/2006/relationships/hyperlink" Target="https://www.registrar.illinois.edu/fall-2026-academic-calenda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newell\Desktop\GenEds\GenEd%20Graphics\GenEd_WordDoc_F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D68B-002C-3240-8446-0D12D586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C:\Users\menewell\Desktop\GenEds\GenEd Graphics\GenEd_WordDoc_F1.dotx</Template>
  <TotalTime>125</TotalTime>
  <Pages>14</Pages>
  <Words>4620</Words>
  <Characters>26336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Syllabus</vt:lpstr>
    </vt:vector>
  </TitlesOfParts>
  <Manager/>
  <Company/>
  <LinksUpToDate>false</LinksUpToDate>
  <CharactersWithSpaces>30895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EPOL 590 AI and Academic Literature Syllabus Draft</dc:title>
  <dc:subject>Fall 2026 Term B</dc:subject>
  <dc:creator>Liam Magee</dc:creator>
  <cp:keywords/>
  <dc:description/>
  <cp:lastModifiedBy>Magee, Liam</cp:lastModifiedBy>
  <cp:revision>125</cp:revision>
  <dcterms:created xsi:type="dcterms:W3CDTF">2026-07-29T17:04:00Z</dcterms:created>
  <dcterms:modified xsi:type="dcterms:W3CDTF">2026-08-24T21:57:00Z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706f45df6e778b50e5e42bace8db0ffc9cac0bde69fb18032962729ade9aa331</vt:lpwstr>
  </property>
</Properties>
</file>