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02B" w:rsidRPr="00E32FB5" w:rsidRDefault="00E32FB5" w:rsidP="00B27B7F">
      <w:pPr>
        <w:jc w:val="center"/>
        <w:rPr>
          <w:b/>
        </w:rPr>
      </w:pPr>
      <w:r w:rsidRPr="00E32FB5">
        <w:rPr>
          <w:b/>
        </w:rPr>
        <w:t>Lesson 1 – Index notation</w:t>
      </w:r>
    </w:p>
    <w:p w:rsidR="00B27B7F" w:rsidRDefault="00B27B7F"/>
    <w:p w:rsidR="00B81B89" w:rsidRDefault="00B81B89"/>
    <w:p w:rsidR="00B27B7F" w:rsidRPr="00CE66EB" w:rsidRDefault="00B27B7F">
      <w:pPr>
        <w:rPr>
          <w:b/>
        </w:rPr>
      </w:pPr>
      <w:r w:rsidRPr="00CE66EB">
        <w:rPr>
          <w:b/>
        </w:rPr>
        <w:t>1. Vectors and vector operations</w:t>
      </w:r>
    </w:p>
    <w:p w:rsidR="00B27B7F" w:rsidRDefault="00B27B7F"/>
    <w:p w:rsidR="00776CF0" w:rsidRDefault="00776CF0" w:rsidP="00776CF0">
      <w:r>
        <w:t xml:space="preserve">Our standard form for the notation of a vector is </w:t>
      </w:r>
      <w:r w:rsidRPr="005417E4">
        <w:rPr>
          <w:position w:val="-14"/>
        </w:rPr>
        <w:object w:dxaOrig="18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92.55pt;height:20.55pt" o:ole="">
            <v:imagedata r:id="rId7" o:title=""/>
          </v:shape>
          <o:OLEObject Type="Embed" ProgID="Equation.DSMT4" ShapeID="_x0000_i1073" DrawAspect="Content" ObjectID="_1482585220" r:id="rId8"/>
        </w:object>
      </w:r>
      <w:r>
        <w:t xml:space="preserve">.  If we designate the components of this vector with a set of numerical indices: </w:t>
      </w:r>
      <w:r w:rsidRPr="005417E4">
        <w:rPr>
          <w:position w:val="-12"/>
        </w:rPr>
        <w:object w:dxaOrig="740" w:dyaOrig="360">
          <v:shape id="_x0000_i1070" type="#_x0000_t75" style="width:37.4pt;height:17.75pt" o:ole="">
            <v:imagedata r:id="rId9" o:title=""/>
          </v:shape>
          <o:OLEObject Type="Embed" ProgID="Equation.3" ShapeID="_x0000_i1070" DrawAspect="Content" ObjectID="_1482585221" r:id="rId10"/>
        </w:object>
      </w:r>
      <w:r>
        <w:t>;</w:t>
      </w:r>
      <w:r>
        <w:tab/>
      </w:r>
      <w:r w:rsidRPr="005417E4">
        <w:rPr>
          <w:position w:val="-14"/>
        </w:rPr>
        <w:object w:dxaOrig="780" w:dyaOrig="380">
          <v:shape id="_x0000_i1071" type="#_x0000_t75" style="width:39.25pt;height:18.7pt" o:ole="">
            <v:imagedata r:id="rId11" o:title=""/>
          </v:shape>
          <o:OLEObject Type="Embed" ProgID="Equation.3" ShapeID="_x0000_i1071" DrawAspect="Content" ObjectID="_1482585222" r:id="rId12"/>
        </w:object>
      </w:r>
      <w:r>
        <w:t xml:space="preserve">; </w:t>
      </w:r>
      <w:r w:rsidRPr="005417E4">
        <w:rPr>
          <w:position w:val="-12"/>
        </w:rPr>
        <w:object w:dxaOrig="760" w:dyaOrig="360">
          <v:shape id="_x0000_i1072" type="#_x0000_t75" style="width:38.35pt;height:17.75pt" o:ole="">
            <v:imagedata r:id="rId13" o:title=""/>
          </v:shape>
          <o:OLEObject Type="Embed" ProgID="Equation.3" ShapeID="_x0000_i1072" DrawAspect="Content" ObjectID="_1482585223" r:id="rId14"/>
        </w:object>
      </w:r>
      <w:r>
        <w:t xml:space="preserve"> </w:t>
      </w:r>
    </w:p>
    <w:p w:rsidR="00776CF0" w:rsidRPr="003E5F02" w:rsidRDefault="00776CF0" w:rsidP="00776CF0">
      <w:r>
        <w:t xml:space="preserve">and a similar notation for the basis vectors, </w:t>
      </w:r>
      <w:r w:rsidRPr="00776CF0">
        <w:rPr>
          <w:position w:val="-12"/>
        </w:rPr>
        <w:object w:dxaOrig="580" w:dyaOrig="400">
          <v:shape id="_x0000_i1074" type="#_x0000_t75" style="width:29pt;height:19.65pt" o:ole="">
            <v:imagedata r:id="rId15" o:title=""/>
          </v:shape>
          <o:OLEObject Type="Embed" ProgID="Equation.DSMT4" ShapeID="_x0000_i1074" DrawAspect="Content" ObjectID="_1482585224" r:id="rId16"/>
        </w:object>
      </w:r>
      <w:r>
        <w:t>;</w:t>
      </w:r>
      <w:r>
        <w:tab/>
      </w:r>
      <w:r w:rsidRPr="00776CF0">
        <w:rPr>
          <w:position w:val="-12"/>
        </w:rPr>
        <w:object w:dxaOrig="639" w:dyaOrig="400">
          <v:shape id="_x0000_i1075" type="#_x0000_t75" style="width:31.8pt;height:19.65pt" o:ole="">
            <v:imagedata r:id="rId17" o:title=""/>
          </v:shape>
          <o:OLEObject Type="Embed" ProgID="Equation.DSMT4" ShapeID="_x0000_i1075" DrawAspect="Content" ObjectID="_1482585225" r:id="rId18"/>
        </w:object>
      </w:r>
      <w:r>
        <w:t>;</w:t>
      </w:r>
      <w:r>
        <w:tab/>
      </w:r>
      <w:r>
        <w:t xml:space="preserve"> and </w:t>
      </w:r>
      <w:r w:rsidRPr="00776CF0">
        <w:rPr>
          <w:position w:val="-12"/>
        </w:rPr>
        <w:object w:dxaOrig="639" w:dyaOrig="400">
          <v:shape id="_x0000_i1076" type="#_x0000_t75" style="width:31.8pt;height:19.65pt" o:ole="">
            <v:imagedata r:id="rId19" o:title=""/>
          </v:shape>
          <o:OLEObject Type="Embed" ProgID="Equation.DSMT4" ShapeID="_x0000_i1076" DrawAspect="Content" ObjectID="_1482585226" r:id="rId20"/>
        </w:object>
      </w:r>
      <w:r>
        <w:t xml:space="preserve">. </w:t>
      </w:r>
      <w:r>
        <w:t>Then the vector can be represented in index notation as</w:t>
      </w:r>
      <w:r>
        <w:t xml:space="preserve"> </w:t>
      </w:r>
      <w:r>
        <w:t xml:space="preserve"> </w:t>
      </w:r>
      <w:r w:rsidRPr="005417E4">
        <w:rPr>
          <w:position w:val="-28"/>
        </w:rPr>
        <w:object w:dxaOrig="1100" w:dyaOrig="680">
          <v:shape id="_x0000_i1077" type="#_x0000_t75" style="width:55.15pt;height:33.65pt" o:ole="">
            <v:imagedata r:id="rId21" o:title=""/>
          </v:shape>
          <o:OLEObject Type="Embed" ProgID="Equation.DSMT4" ShapeID="_x0000_i1077" DrawAspect="Content" ObjectID="_1482585227" r:id="rId22"/>
        </w:object>
      </w:r>
      <w:r>
        <w:t xml:space="preserve">.  </w:t>
      </w:r>
    </w:p>
    <w:p w:rsidR="00E32FB5" w:rsidRDefault="00E32FB5" w:rsidP="00E32FB5"/>
    <w:p w:rsidR="00E32FB5" w:rsidRDefault="00E32FB5" w:rsidP="00E32FB5">
      <w:r w:rsidRPr="005417E4">
        <w:t xml:space="preserve">In the above notation </w:t>
      </w:r>
      <w:r w:rsidRPr="00E66AF9">
        <w:rPr>
          <w:i/>
        </w:rPr>
        <w:t>i</w:t>
      </w:r>
      <w:r w:rsidRPr="005417E4">
        <w:t xml:space="preserve"> is called the </w:t>
      </w:r>
      <w:r w:rsidRPr="009C1B40">
        <w:rPr>
          <w:i/>
        </w:rPr>
        <w:t>dummy index</w:t>
      </w:r>
      <w:r>
        <w:t xml:space="preserve"> since it shows up twice in the same term</w:t>
      </w:r>
      <w:r w:rsidRPr="005417E4">
        <w:t>.</w:t>
      </w:r>
      <w:r>
        <w:t xml:space="preserve">  In index notation, anytime an index appears twice in the result, it is equivalent to a dot product and is always going to be summed over.  As a consequence of this, we will drop the summation sign knowing that it is always implied over repeated indices.  The vector above can then be represented in the nice compact form</w:t>
      </w:r>
    </w:p>
    <w:p w:rsidR="00E32FB5" w:rsidRPr="005417E4" w:rsidRDefault="00E32FB5" w:rsidP="00E32FB5">
      <w:r w:rsidRPr="005417E4">
        <w:rPr>
          <w:position w:val="-12"/>
        </w:rPr>
        <w:object w:dxaOrig="840" w:dyaOrig="499">
          <v:shape id="_x0000_i1078" type="#_x0000_t75" style="width:42.1pt;height:25.25pt" o:ole="">
            <v:imagedata r:id="rId23" o:title=""/>
          </v:shape>
          <o:OLEObject Type="Embed" ProgID="Equation.DSMT4" ShapeID="_x0000_i1078" DrawAspect="Content" ObjectID="_1482585228" r:id="rId24"/>
        </w:object>
      </w:r>
    </w:p>
    <w:p w:rsidR="00E32FB5" w:rsidRDefault="00E32FB5" w:rsidP="00E32FB5">
      <w:r>
        <w:tab/>
        <w:t xml:space="preserve">The convention of dropping the summation symbol over indices that occur multiple times is called the </w:t>
      </w:r>
      <w:r w:rsidRPr="009C1B40">
        <w:rPr>
          <w:i/>
        </w:rPr>
        <w:t>Einstein summation convention</w:t>
      </w:r>
      <w:r>
        <w:t xml:space="preserve"> or summation convention for short.  Differential operators also can be described in this notation. If we specify the individual components of the gradient operator as the following</w:t>
      </w:r>
    </w:p>
    <w:p w:rsidR="00E32FB5" w:rsidRDefault="00E32FB5" w:rsidP="00E32FB5"/>
    <w:p w:rsidR="00E32FB5" w:rsidRDefault="00E32FB5" w:rsidP="00E32FB5">
      <w:r w:rsidRPr="00565CCC">
        <w:rPr>
          <w:position w:val="-30"/>
        </w:rPr>
        <w:object w:dxaOrig="940" w:dyaOrig="680">
          <v:shape id="_x0000_i1079" type="#_x0000_t75" style="width:46.75pt;height:33.65pt" o:ole="">
            <v:imagedata r:id="rId25" o:title=""/>
          </v:shape>
          <o:OLEObject Type="Embed" ProgID="Equation.3" ShapeID="_x0000_i1079" DrawAspect="Content" ObjectID="_1482585229" r:id="rId26"/>
        </w:object>
      </w:r>
      <w:r>
        <w:t>;</w:t>
      </w:r>
      <w:r>
        <w:tab/>
      </w:r>
      <w:r>
        <w:tab/>
      </w:r>
      <w:r w:rsidRPr="00565CCC">
        <w:rPr>
          <w:position w:val="-30"/>
        </w:rPr>
        <w:object w:dxaOrig="980" w:dyaOrig="680">
          <v:shape id="_x0000_i1080" type="#_x0000_t75" style="width:48.6pt;height:33.65pt" o:ole="">
            <v:imagedata r:id="rId27" o:title=""/>
          </v:shape>
          <o:OLEObject Type="Embed" ProgID="Equation.3" ShapeID="_x0000_i1080" DrawAspect="Content" ObjectID="_1482585230" r:id="rId28"/>
        </w:object>
      </w:r>
      <w:r>
        <w:tab/>
      </w:r>
      <w:r>
        <w:tab/>
      </w:r>
      <w:r w:rsidRPr="00565CCC">
        <w:rPr>
          <w:position w:val="-30"/>
        </w:rPr>
        <w:object w:dxaOrig="960" w:dyaOrig="680">
          <v:shape id="_x0000_i1081" type="#_x0000_t75" style="width:47.7pt;height:33.65pt" o:ole="">
            <v:imagedata r:id="rId29" o:title=""/>
          </v:shape>
          <o:OLEObject Type="Embed" ProgID="Equation.3" ShapeID="_x0000_i1081" DrawAspect="Content" ObjectID="_1482585231" r:id="rId30"/>
        </w:object>
      </w:r>
    </w:p>
    <w:p w:rsidR="00E32FB5" w:rsidRDefault="00E32FB5" w:rsidP="00E32FB5"/>
    <w:p w:rsidR="00E32FB5" w:rsidRDefault="00E32FB5" w:rsidP="00E32FB5"/>
    <w:p w:rsidR="00E32FB5" w:rsidRDefault="00E32FB5" w:rsidP="00E32FB5">
      <w:r>
        <w:t>Then the gradient operator takes the index form</w:t>
      </w:r>
    </w:p>
    <w:p w:rsidR="00E32FB5" w:rsidRDefault="00E32FB5" w:rsidP="00E32FB5"/>
    <w:p w:rsidR="00E32FB5" w:rsidRDefault="00E32FB5" w:rsidP="00E32FB5">
      <w:r w:rsidRPr="00C80E16">
        <w:rPr>
          <w:position w:val="-30"/>
        </w:rPr>
        <w:object w:dxaOrig="999" w:dyaOrig="680">
          <v:shape id="_x0000_i1082" type="#_x0000_t75" style="width:49.55pt;height:33.65pt" o:ole="">
            <v:imagedata r:id="rId31" o:title=""/>
          </v:shape>
          <o:OLEObject Type="Embed" ProgID="Equation.DSMT4" ShapeID="_x0000_i1082" DrawAspect="Content" ObjectID="_1482585232" r:id="rId32"/>
        </w:object>
      </w:r>
    </w:p>
    <w:p w:rsidR="00E32FB5" w:rsidRDefault="00E32FB5" w:rsidP="00E32FB5"/>
    <w:p w:rsidR="00E32FB5" w:rsidRDefault="00E32FB5" w:rsidP="00E32FB5">
      <w:r>
        <w:t xml:space="preserve">It is best to think about this type of notation in taking the gradient or divergence.  In index notation, the divergence of the vector </w:t>
      </w:r>
      <w:r w:rsidRPr="005417E4">
        <w:rPr>
          <w:position w:val="-14"/>
        </w:rPr>
        <w:object w:dxaOrig="1900" w:dyaOrig="520">
          <v:shape id="_x0000_i1083" type="#_x0000_t75" style="width:95.4pt;height:26.2pt" o:ole="">
            <v:imagedata r:id="rId33" o:title=""/>
          </v:shape>
          <o:OLEObject Type="Embed" ProgID="Equation.DSMT4" ShapeID="_x0000_i1083" DrawAspect="Content" ObjectID="_1482585233" r:id="rId34"/>
        </w:object>
      </w:r>
      <w:r>
        <w:t xml:space="preserve"> is expressed as</w:t>
      </w:r>
    </w:p>
    <w:p w:rsidR="00E32FB5" w:rsidRDefault="00E32FB5" w:rsidP="00E32FB5">
      <w:r>
        <w:t xml:space="preserve"> </w:t>
      </w:r>
    </w:p>
    <w:p w:rsidR="00E32FB5" w:rsidRDefault="00E32FB5" w:rsidP="00E32FB5">
      <w:r>
        <w:t xml:space="preserve"> </w:t>
      </w:r>
      <w:r w:rsidRPr="00C80E16">
        <w:rPr>
          <w:position w:val="-30"/>
        </w:rPr>
        <w:object w:dxaOrig="1280" w:dyaOrig="680">
          <v:shape id="_x0000_i1084" type="#_x0000_t75" style="width:63.6pt;height:33.65pt" o:ole="">
            <v:imagedata r:id="rId35" o:title=""/>
          </v:shape>
          <o:OLEObject Type="Embed" ProgID="Equation.DSMT4" ShapeID="_x0000_i1084" DrawAspect="Content" ObjectID="_1482585234" r:id="rId36"/>
        </w:object>
      </w:r>
    </w:p>
    <w:p w:rsidR="00E32FB5" w:rsidRDefault="00E32FB5" w:rsidP="00E32FB5"/>
    <w:p w:rsidR="00E32FB5" w:rsidRDefault="00E32FB5" w:rsidP="00E32FB5">
      <w:r>
        <w:t xml:space="preserve">The gradient of a scalar function </w:t>
      </w:r>
      <w:r w:rsidRPr="00B32593">
        <w:rPr>
          <w:position w:val="-10"/>
        </w:rPr>
        <w:object w:dxaOrig="920" w:dyaOrig="340">
          <v:shape id="_x0000_i1085" type="#_x0000_t75" style="width:45.8pt;height:16.85pt" o:ole="">
            <v:imagedata r:id="rId37" o:title=""/>
          </v:shape>
          <o:OLEObject Type="Embed" ProgID="Equation.3" ShapeID="_x0000_i1085" DrawAspect="Content" ObjectID="_1482585235" r:id="rId38"/>
        </w:object>
      </w:r>
      <w:r>
        <w:t xml:space="preserve"> is expressed as</w:t>
      </w:r>
    </w:p>
    <w:p w:rsidR="00E32FB5" w:rsidRDefault="00E32FB5" w:rsidP="00E32FB5"/>
    <w:p w:rsidR="00E32FB5" w:rsidRPr="00B32593" w:rsidRDefault="00E32FB5" w:rsidP="00E32FB5">
      <w:r w:rsidRPr="00C80E16">
        <w:rPr>
          <w:position w:val="-32"/>
        </w:rPr>
        <w:object w:dxaOrig="1359" w:dyaOrig="760">
          <v:shape id="_x0000_i1086" type="#_x0000_t75" style="width:68.25pt;height:38.35pt" o:ole="">
            <v:imagedata r:id="rId39" o:title=""/>
          </v:shape>
          <o:OLEObject Type="Embed" ProgID="Equation.DSMT4" ShapeID="_x0000_i1086" DrawAspect="Content" ObjectID="_1482585236" r:id="rId40"/>
        </w:object>
      </w:r>
    </w:p>
    <w:p w:rsidR="00E32FB5" w:rsidRDefault="00E32FB5" w:rsidP="00E32FB5">
      <w:pPr>
        <w:rPr>
          <w:b/>
        </w:rPr>
      </w:pPr>
    </w:p>
    <w:p w:rsidR="00E32FB5" w:rsidRDefault="00E32FB5" w:rsidP="00E32FB5">
      <w:pPr>
        <w:rPr>
          <w:b/>
        </w:rPr>
      </w:pPr>
      <w:r>
        <w:rPr>
          <w:b/>
        </w:rPr>
        <w:t>Kronecker Delta function:</w:t>
      </w:r>
    </w:p>
    <w:p w:rsidR="00E32FB5" w:rsidRDefault="00E32FB5" w:rsidP="00E32FB5">
      <w:pPr>
        <w:rPr>
          <w:b/>
        </w:rPr>
      </w:pPr>
    </w:p>
    <w:p w:rsidR="00E32FB5" w:rsidRDefault="00E32FB5" w:rsidP="00E32FB5">
      <w:r>
        <w:t xml:space="preserve">A function often used in index notation is the Kronecker delta function, </w:t>
      </w:r>
      <w:r w:rsidRPr="003E62E3">
        <w:rPr>
          <w:position w:val="-14"/>
        </w:rPr>
        <w:object w:dxaOrig="300" w:dyaOrig="380">
          <v:shape id="_x0000_i1087" type="#_x0000_t75" style="width:14.95pt;height:18.7pt" o:ole="">
            <v:imagedata r:id="rId41" o:title=""/>
          </v:shape>
          <o:OLEObject Type="Embed" ProgID="Equation.3" ShapeID="_x0000_i1087" DrawAspect="Content" ObjectID="_1482585237" r:id="rId42"/>
        </w:object>
      </w:r>
      <w:r>
        <w:t xml:space="preserve">, which is defined as follows:  </w:t>
      </w:r>
      <w:r w:rsidRPr="006E01CA">
        <w:rPr>
          <w:position w:val="-14"/>
        </w:rPr>
        <w:object w:dxaOrig="999" w:dyaOrig="380">
          <v:shape id="_x0000_i1088" type="#_x0000_t75" style="width:49.55pt;height:18.7pt" o:ole="">
            <v:imagedata r:id="rId43" o:title=""/>
          </v:shape>
          <o:OLEObject Type="Embed" ProgID="Equation.DSMT4" ShapeID="_x0000_i1088" DrawAspect="Content" ObjectID="_1482585238" r:id="rId44"/>
        </w:object>
      </w:r>
    </w:p>
    <w:p w:rsidR="00E32FB5" w:rsidRDefault="00E32FB5" w:rsidP="00E32FB5"/>
    <w:p w:rsidR="00E32FB5" w:rsidRDefault="00E32FB5" w:rsidP="00E32FB5">
      <w:r w:rsidRPr="003E62E3">
        <w:rPr>
          <w:position w:val="-30"/>
        </w:rPr>
        <w:object w:dxaOrig="1880" w:dyaOrig="720">
          <v:shape id="_x0000_i1089" type="#_x0000_t75" style="width:94.45pt;height:36.45pt" o:ole="">
            <v:imagedata r:id="rId45" o:title=""/>
          </v:shape>
          <o:OLEObject Type="Embed" ProgID="Equation.3" ShapeID="_x0000_i1089" DrawAspect="Content" ObjectID="_1482585239" r:id="rId46"/>
        </w:object>
      </w:r>
    </w:p>
    <w:p w:rsidR="00E32FB5" w:rsidRDefault="00E32FB5" w:rsidP="00E32FB5"/>
    <w:p w:rsidR="00E32FB5" w:rsidRDefault="00E32FB5" w:rsidP="00E32FB5">
      <w:r>
        <w:t xml:space="preserve">The Kronecker delta function is an </w:t>
      </w:r>
      <w:r w:rsidRPr="006D663C">
        <w:rPr>
          <w:i/>
        </w:rPr>
        <w:t>isotropic tensor</w:t>
      </w:r>
      <w:r>
        <w:t xml:space="preserve"> that allows us to convert or contract indices.  </w:t>
      </w:r>
    </w:p>
    <w:p w:rsidR="00E32FB5" w:rsidRDefault="00E32FB5" w:rsidP="00E32FB5"/>
    <w:p w:rsidR="00E32FB5" w:rsidRDefault="00E32FB5" w:rsidP="00E32FB5">
      <w:pPr>
        <w:rPr>
          <w:b/>
        </w:rPr>
      </w:pPr>
      <w:r w:rsidRPr="006E01CA">
        <w:rPr>
          <w:b/>
        </w:rPr>
        <w:t>Alternating tensor</w:t>
      </w:r>
      <w:r>
        <w:rPr>
          <w:b/>
        </w:rPr>
        <w:t>:</w:t>
      </w:r>
    </w:p>
    <w:p w:rsidR="00E32FB5" w:rsidRDefault="00E32FB5" w:rsidP="00E32FB5">
      <w:pPr>
        <w:rPr>
          <w:b/>
        </w:rPr>
      </w:pPr>
    </w:p>
    <w:p w:rsidR="00E32FB5" w:rsidRDefault="00E32FB5" w:rsidP="00E32FB5">
      <w:r>
        <w:t xml:space="preserve">Another important tensor in index notation is the alternating tensor (also known as the “epsilon tensor”) </w:t>
      </w:r>
      <w:r w:rsidRPr="006E01CA">
        <w:rPr>
          <w:position w:val="-6"/>
        </w:rPr>
        <w:object w:dxaOrig="200" w:dyaOrig="220">
          <v:shape id="_x0000_i1090" type="#_x0000_t75" style="width:10.3pt;height:11.2pt" o:ole="">
            <v:imagedata r:id="rId47" o:title=""/>
          </v:shape>
          <o:OLEObject Type="Embed" ProgID="Equation.DSMT4" ShapeID="_x0000_i1090" DrawAspect="Content" ObjectID="_1482585240" r:id="rId48"/>
        </w:object>
      </w:r>
      <w:r>
        <w:t xml:space="preserve"> which has the following properties:</w:t>
      </w:r>
    </w:p>
    <w:p w:rsidR="00E32FB5" w:rsidRDefault="00E32FB5" w:rsidP="00E32FB5"/>
    <w:p w:rsidR="00E32FB5" w:rsidRPr="006E01CA" w:rsidRDefault="00E32FB5" w:rsidP="00E32FB5">
      <w:r w:rsidRPr="006E01CA">
        <w:rPr>
          <w:position w:val="-46"/>
        </w:rPr>
        <w:object w:dxaOrig="6880" w:dyaOrig="1080">
          <v:shape id="_x0000_i1091" type="#_x0000_t75" style="width:344.1pt;height:54.25pt" o:ole="">
            <v:imagedata r:id="rId49" o:title=""/>
          </v:shape>
          <o:OLEObject Type="Embed" ProgID="Equation.DSMT4" ShapeID="_x0000_i1091" DrawAspect="Content" ObjectID="_1482585241" r:id="rId50"/>
        </w:object>
      </w:r>
    </w:p>
    <w:p w:rsidR="00E32FB5" w:rsidRDefault="00E32FB5" w:rsidP="00E32FB5"/>
    <w:p w:rsidR="00E32FB5" w:rsidRDefault="00E32FB5" w:rsidP="00E32FB5"/>
    <w:p w:rsidR="00E32FB5" w:rsidRDefault="00E32FB5" w:rsidP="00E32FB5">
      <w:r>
        <w:t>A very important identity is the “epsilon-delta” relation:</w:t>
      </w:r>
    </w:p>
    <w:p w:rsidR="00E32FB5" w:rsidRDefault="00E32FB5" w:rsidP="00E32FB5">
      <w:r w:rsidRPr="00A1236E">
        <w:rPr>
          <w:position w:val="-14"/>
        </w:rPr>
        <w:object w:dxaOrig="2180" w:dyaOrig="380">
          <v:shape id="_x0000_i1092" type="#_x0000_t75" style="width:109.4pt;height:18.7pt" o:ole="">
            <v:imagedata r:id="rId51" o:title=""/>
          </v:shape>
          <o:OLEObject Type="Embed" ProgID="Equation.DSMT4" ShapeID="_x0000_i1092" DrawAspect="Content" ObjectID="_1482585242" r:id="rId52"/>
        </w:object>
      </w:r>
    </w:p>
    <w:p w:rsidR="00E32FB5" w:rsidRDefault="00E32FB5" w:rsidP="00E32FB5"/>
    <w:p w:rsidR="00E32FB5" w:rsidRDefault="00E32FB5" w:rsidP="00E32FB5"/>
    <w:p w:rsidR="00E32FB5" w:rsidRPr="006D663C" w:rsidRDefault="00E32FB5" w:rsidP="00E32FB5">
      <w:pPr>
        <w:rPr>
          <w:u w:val="single"/>
        </w:rPr>
      </w:pPr>
      <w:r>
        <w:rPr>
          <w:u w:val="single"/>
        </w:rPr>
        <w:t>Conversion of indices</w:t>
      </w:r>
    </w:p>
    <w:p w:rsidR="00E32FB5" w:rsidRDefault="00E32FB5" w:rsidP="00E32FB5"/>
    <w:p w:rsidR="00E32FB5" w:rsidRDefault="00E32FB5" w:rsidP="00E32FB5">
      <w:r>
        <w:t xml:space="preserve">For a vector </w:t>
      </w:r>
      <w:r w:rsidRPr="006D663C">
        <w:rPr>
          <w:position w:val="-12"/>
        </w:rPr>
        <w:object w:dxaOrig="240" w:dyaOrig="360">
          <v:shape id="_x0000_i1093" type="#_x0000_t75" style="width:12.15pt;height:17.75pt" o:ole="">
            <v:imagedata r:id="rId53" o:title=""/>
          </v:shape>
          <o:OLEObject Type="Embed" ProgID="Equation.3" ShapeID="_x0000_i1093" DrawAspect="Content" ObjectID="_1482585243" r:id="rId54"/>
        </w:object>
      </w:r>
      <w:r>
        <w:t xml:space="preserve">, application of the Kronecker delta allows us to convert from the </w:t>
      </w:r>
      <w:r w:rsidRPr="006D663C">
        <w:rPr>
          <w:i/>
        </w:rPr>
        <w:t>i</w:t>
      </w:r>
      <w:r>
        <w:t xml:space="preserve"> to the </w:t>
      </w:r>
      <w:r w:rsidRPr="006D663C">
        <w:rPr>
          <w:i/>
        </w:rPr>
        <w:t>j</w:t>
      </w:r>
      <w:r>
        <w:t xml:space="preserve"> index:</w:t>
      </w:r>
    </w:p>
    <w:p w:rsidR="00E32FB5" w:rsidRDefault="00E32FB5" w:rsidP="00E32FB5"/>
    <w:p w:rsidR="00E32FB5" w:rsidRDefault="00E32FB5" w:rsidP="00E32FB5">
      <w:r w:rsidRPr="006D663C">
        <w:rPr>
          <w:position w:val="-14"/>
        </w:rPr>
        <w:object w:dxaOrig="960" w:dyaOrig="380">
          <v:shape id="_x0000_i1094" type="#_x0000_t75" style="width:47.7pt;height:18.7pt" o:ole="">
            <v:imagedata r:id="rId55" o:title=""/>
          </v:shape>
          <o:OLEObject Type="Embed" ProgID="Equation.3" ShapeID="_x0000_i1094" DrawAspect="Content" ObjectID="_1482585244" r:id="rId56"/>
        </w:object>
      </w:r>
    </w:p>
    <w:p w:rsidR="00E32FB5" w:rsidRDefault="00E32FB5" w:rsidP="00E32FB5"/>
    <w:p w:rsidR="00E32FB5" w:rsidRDefault="00E32FB5" w:rsidP="00E32FB5">
      <w:r>
        <w:t xml:space="preserve">In the above equation, </w:t>
      </w:r>
      <w:r w:rsidRPr="00C43A8F">
        <w:rPr>
          <w:i/>
        </w:rPr>
        <w:t>i</w:t>
      </w:r>
      <w:r>
        <w:t xml:space="preserve"> is a dummy index and </w:t>
      </w:r>
      <w:r w:rsidRPr="00C43A8F">
        <w:rPr>
          <w:i/>
        </w:rPr>
        <w:t>j</w:t>
      </w:r>
      <w:r>
        <w:t xml:space="preserve"> is the free index.</w:t>
      </w:r>
    </w:p>
    <w:p w:rsidR="00E32FB5" w:rsidRDefault="00E32FB5" w:rsidP="00E32FB5"/>
    <w:p w:rsidR="00E32FB5" w:rsidRPr="006D663C" w:rsidRDefault="00E32FB5" w:rsidP="00E32FB5">
      <w:pPr>
        <w:rPr>
          <w:u w:val="single"/>
        </w:rPr>
      </w:pPr>
      <w:r w:rsidRPr="006D663C">
        <w:rPr>
          <w:u w:val="single"/>
        </w:rPr>
        <w:t>Contraction of indices</w:t>
      </w:r>
    </w:p>
    <w:p w:rsidR="00E32FB5" w:rsidRDefault="00E32FB5" w:rsidP="00E32FB5"/>
    <w:p w:rsidR="00E32FB5" w:rsidRDefault="00E32FB5" w:rsidP="00E32FB5">
      <w:r>
        <w:t xml:space="preserve">For the vectors </w:t>
      </w:r>
      <w:r w:rsidRPr="006D663C">
        <w:rPr>
          <w:position w:val="-12"/>
        </w:rPr>
        <w:object w:dxaOrig="240" w:dyaOrig="360">
          <v:shape id="_x0000_i1095" type="#_x0000_t75" style="width:12.15pt;height:17.75pt" o:ole="">
            <v:imagedata r:id="rId57" o:title=""/>
          </v:shape>
          <o:OLEObject Type="Embed" ProgID="Equation.3" ShapeID="_x0000_i1095" DrawAspect="Content" ObjectID="_1482585245" r:id="rId58"/>
        </w:object>
      </w:r>
      <w:r>
        <w:t xml:space="preserve"> and </w:t>
      </w:r>
      <w:r w:rsidRPr="006D663C">
        <w:rPr>
          <w:position w:val="-14"/>
        </w:rPr>
        <w:object w:dxaOrig="260" w:dyaOrig="380">
          <v:shape id="_x0000_i1096" type="#_x0000_t75" style="width:13.1pt;height:18.7pt" o:ole="">
            <v:imagedata r:id="rId59" o:title=""/>
          </v:shape>
          <o:OLEObject Type="Embed" ProgID="Equation.3" ShapeID="_x0000_i1096" DrawAspect="Content" ObjectID="_1482585246" r:id="rId60"/>
        </w:object>
      </w:r>
      <w:r>
        <w:t>, the direct product of these two vector is a second order tensor but application of the Kronecker delta function leads to a direct product:</w:t>
      </w:r>
    </w:p>
    <w:p w:rsidR="00E32FB5" w:rsidRDefault="00E32FB5" w:rsidP="00E32FB5"/>
    <w:p w:rsidR="00E32FB5" w:rsidRDefault="00E32FB5" w:rsidP="00E32FB5">
      <w:r w:rsidRPr="006D663C">
        <w:rPr>
          <w:position w:val="-14"/>
        </w:rPr>
        <w:object w:dxaOrig="1860" w:dyaOrig="420">
          <v:shape id="_x0000_i1097" type="#_x0000_t75" style="width:92.55pt;height:20.55pt" o:ole="">
            <v:imagedata r:id="rId61" o:title=""/>
          </v:shape>
          <o:OLEObject Type="Embed" ProgID="Equation.DSMT4" ShapeID="_x0000_i1097" DrawAspect="Content" ObjectID="_1482585247" r:id="rId62"/>
        </w:object>
      </w:r>
    </w:p>
    <w:p w:rsidR="00E32FB5" w:rsidRPr="009C1B40" w:rsidRDefault="00E32FB5" w:rsidP="00E32FB5">
      <w:pPr>
        <w:rPr>
          <w:b/>
        </w:rPr>
      </w:pPr>
      <w:r>
        <w:br/>
      </w:r>
      <w:r w:rsidRPr="009C1B40">
        <w:rPr>
          <w:b/>
        </w:rPr>
        <w:t xml:space="preserve">Example:  </w:t>
      </w:r>
    </w:p>
    <w:p w:rsidR="00E32FB5" w:rsidRDefault="00E32FB5" w:rsidP="00E32FB5">
      <w:pPr>
        <w:rPr>
          <w:b/>
        </w:rPr>
      </w:pPr>
    </w:p>
    <w:p w:rsidR="00E32FB5" w:rsidRDefault="00E32FB5" w:rsidP="00E32FB5">
      <w:r>
        <w:lastRenderedPageBreak/>
        <w:t xml:space="preserve">In chapter 5 we will learn about the stress tensor which is defined as </w:t>
      </w:r>
    </w:p>
    <w:p w:rsidR="00E32FB5" w:rsidRDefault="00E32FB5" w:rsidP="00E32FB5"/>
    <w:p w:rsidR="00E32FB5" w:rsidRDefault="00E32FB5" w:rsidP="00E32FB5">
      <w:r w:rsidRPr="00BE391C">
        <w:rPr>
          <w:position w:val="-14"/>
        </w:rPr>
        <w:object w:dxaOrig="1719" w:dyaOrig="380">
          <v:shape id="_x0000_i1098" type="#_x0000_t75" style="width:86.05pt;height:18.7pt" o:ole="">
            <v:imagedata r:id="rId63" o:title=""/>
          </v:shape>
          <o:OLEObject Type="Embed" ProgID="Equation.3" ShapeID="_x0000_i1098" DrawAspect="Content" ObjectID="_1482585248" r:id="rId64"/>
        </w:object>
      </w:r>
    </w:p>
    <w:p w:rsidR="00E32FB5" w:rsidRDefault="00E32FB5" w:rsidP="00E32FB5"/>
    <w:p w:rsidR="00E32FB5" w:rsidRPr="009C1B40" w:rsidRDefault="00E32FB5" w:rsidP="00E32FB5">
      <w:r>
        <w:t xml:space="preserve">Currently, indices </w:t>
      </w:r>
      <w:r w:rsidRPr="009C1B40">
        <w:rPr>
          <w:i/>
        </w:rPr>
        <w:t>i</w:t>
      </w:r>
      <w:r>
        <w:t xml:space="preserve"> and </w:t>
      </w:r>
      <w:r w:rsidRPr="009C1B40">
        <w:rPr>
          <w:i/>
        </w:rPr>
        <w:t>j</w:t>
      </w:r>
      <w:r>
        <w:t xml:space="preserve"> are </w:t>
      </w:r>
      <w:r w:rsidRPr="009C1B40">
        <w:rPr>
          <w:i/>
        </w:rPr>
        <w:t>free indices</w:t>
      </w:r>
      <w:r>
        <w:t xml:space="preserve"> in that they do not repeat in any of the terms.  Now take the dot product of the above equation with the unit vector, </w:t>
      </w:r>
      <w:r w:rsidRPr="009C1B40">
        <w:rPr>
          <w:position w:val="-14"/>
        </w:rPr>
        <w:object w:dxaOrig="279" w:dyaOrig="380">
          <v:shape id="_x0000_i1099" type="#_x0000_t75" style="width:14.05pt;height:18.7pt" o:ole="">
            <v:imagedata r:id="rId65" o:title=""/>
          </v:shape>
          <o:OLEObject Type="Embed" ProgID="Equation.3" ShapeID="_x0000_i1099" DrawAspect="Content" ObjectID="_1482585249" r:id="rId66"/>
        </w:object>
      </w:r>
      <w:r>
        <w:t xml:space="preserve"> , then </w:t>
      </w:r>
    </w:p>
    <w:p w:rsidR="00E32FB5" w:rsidRDefault="00E32FB5" w:rsidP="00E32FB5">
      <w:r>
        <w:rPr>
          <w:b/>
        </w:rPr>
        <w:br/>
      </w:r>
      <w:r w:rsidRPr="00BE391C">
        <w:rPr>
          <w:position w:val="-14"/>
        </w:rPr>
        <w:object w:dxaOrig="2380" w:dyaOrig="380">
          <v:shape id="_x0000_i1100" type="#_x0000_t75" style="width:118.75pt;height:18.7pt" o:ole="">
            <v:imagedata r:id="rId67" o:title=""/>
          </v:shape>
          <o:OLEObject Type="Embed" ProgID="Equation.3" ShapeID="_x0000_i1100" DrawAspect="Content" ObjectID="_1482585250" r:id="rId68"/>
        </w:object>
      </w:r>
    </w:p>
    <w:p w:rsidR="00E32FB5" w:rsidRDefault="00E32FB5" w:rsidP="00E32FB5"/>
    <w:p w:rsidR="00E32FB5" w:rsidRDefault="00E32FB5" w:rsidP="00E32FB5">
      <w:r>
        <w:t xml:space="preserve">Now the </w:t>
      </w:r>
      <w:r w:rsidRPr="009C1B40">
        <w:rPr>
          <w:i/>
        </w:rPr>
        <w:t>j</w:t>
      </w:r>
      <w:r>
        <w:t xml:space="preserve"> index is a </w:t>
      </w:r>
      <w:r w:rsidRPr="009C1B40">
        <w:rPr>
          <w:i/>
        </w:rPr>
        <w:t>dummy index</w:t>
      </w:r>
      <w:r>
        <w:t xml:space="preserve"> and </w:t>
      </w:r>
      <w:r w:rsidRPr="009C1B40">
        <w:rPr>
          <w:i/>
        </w:rPr>
        <w:t>i</w:t>
      </w:r>
      <w:r>
        <w:t xml:space="preserve"> is a free index.  Application of the definition of the Kronecker delta function allows us to simplify the first term in the above expression:</w:t>
      </w:r>
    </w:p>
    <w:p w:rsidR="00E32FB5" w:rsidRDefault="00E32FB5" w:rsidP="00E32FB5"/>
    <w:p w:rsidR="00E32FB5" w:rsidRDefault="00E32FB5" w:rsidP="00E32FB5">
      <w:pPr>
        <w:rPr>
          <w:b/>
        </w:rPr>
      </w:pPr>
      <w:r w:rsidRPr="00BE391C">
        <w:rPr>
          <w:position w:val="-14"/>
        </w:rPr>
        <w:object w:dxaOrig="2100" w:dyaOrig="380">
          <v:shape id="_x0000_i1101" type="#_x0000_t75" style="width:104.75pt;height:18.7pt" o:ole="">
            <v:imagedata r:id="rId69" o:title=""/>
          </v:shape>
          <o:OLEObject Type="Embed" ProgID="Equation.3" ShapeID="_x0000_i1101" DrawAspect="Content" ObjectID="_1482585251" r:id="rId70"/>
        </w:object>
      </w:r>
    </w:p>
    <w:p w:rsidR="00E32FB5" w:rsidRDefault="00E32FB5" w:rsidP="00E32FB5"/>
    <w:p w:rsidR="00776CF0" w:rsidRDefault="00776CF0"/>
    <w:p w:rsidR="00B27B7F" w:rsidRDefault="00B27B7F">
      <w:r>
        <w:t>With a coordinate system in 3-dimensions, a vector may be presented by an ordered set of components with each having a projection on the coordinate axes 1,2,3:</w:t>
      </w:r>
    </w:p>
    <w:p w:rsidR="00B27B7F" w:rsidRDefault="00B27B7F"/>
    <w:p w:rsidR="00B27B7F" w:rsidRDefault="00B27B7F" w:rsidP="00B27B7F">
      <w:pPr>
        <w:pStyle w:val="MTDisplayEquation"/>
      </w:pPr>
      <w:r>
        <w:tab/>
      </w:r>
      <w:r w:rsidR="00B8246A" w:rsidRPr="00B8246A">
        <w:rPr>
          <w:position w:val="-50"/>
        </w:rPr>
        <w:object w:dxaOrig="859" w:dyaOrig="1120">
          <v:shape id="_x0000_i1025" type="#_x0000_t75" style="width:43pt;height:56.1pt" o:ole="">
            <v:imagedata r:id="rId71" o:title=""/>
          </v:shape>
          <o:OLEObject Type="Embed" ProgID="Equation.DSMT4" ShapeID="_x0000_i1025" DrawAspect="Content" ObjectID="_1482585252" r:id="rId72"/>
        </w:object>
      </w:r>
    </w:p>
    <w:p w:rsidR="00B27B7F" w:rsidRDefault="00B27B7F"/>
    <w:p w:rsidR="00B27B7F" w:rsidRDefault="00B27B7F">
      <w:r>
        <w:t xml:space="preserve">Three commonly used coordinate systems are </w:t>
      </w:r>
      <w:r>
        <w:rPr>
          <w:u w:val="single"/>
        </w:rPr>
        <w:t>rectangular</w:t>
      </w:r>
      <w:r>
        <w:t xml:space="preserve">, </w:t>
      </w:r>
      <w:r>
        <w:rPr>
          <w:u w:val="single"/>
        </w:rPr>
        <w:t>cylindrical</w:t>
      </w:r>
      <w:r>
        <w:t xml:space="preserve">, and </w:t>
      </w:r>
      <w:r>
        <w:rPr>
          <w:u w:val="single"/>
        </w:rPr>
        <w:t>spherical</w:t>
      </w:r>
      <w:r>
        <w:t xml:space="preserve">.  The vector </w:t>
      </w:r>
      <w:r w:rsidRPr="00B27B7F">
        <w:rPr>
          <w:position w:val="-6"/>
        </w:rPr>
        <w:object w:dxaOrig="200" w:dyaOrig="279">
          <v:shape id="_x0000_i1026" type="#_x0000_t75" style="width:10.3pt;height:14.05pt" o:ole="">
            <v:imagedata r:id="rId73" o:title=""/>
          </v:shape>
          <o:OLEObject Type="Embed" ProgID="Equation.DSMT4" ShapeID="_x0000_i1026" DrawAspect="Content" ObjectID="_1482585253" r:id="rId74"/>
        </w:object>
      </w:r>
      <w:r>
        <w:t xml:space="preserve"> can be represented by the sum of the magnitudes of the projections on the orthogonal axes:</w:t>
      </w:r>
    </w:p>
    <w:p w:rsidR="00B27B7F" w:rsidRDefault="00B27B7F"/>
    <w:p w:rsidR="00B27B7F" w:rsidRDefault="00EA60AD" w:rsidP="00B27B7F">
      <w:pPr>
        <w:jc w:val="center"/>
      </w:pPr>
      <w:r w:rsidRPr="00B27B7F">
        <w:rPr>
          <w:position w:val="-28"/>
        </w:rPr>
        <w:object w:dxaOrig="2760" w:dyaOrig="680">
          <v:shape id="_x0000_i1027" type="#_x0000_t75" style="width:138.4pt;height:33.65pt" o:ole="">
            <v:imagedata r:id="rId75" o:title=""/>
          </v:shape>
          <o:OLEObject Type="Embed" ProgID="Equation.DSMT4" ShapeID="_x0000_i1027" DrawAspect="Content" ObjectID="_1482585254" r:id="rId76"/>
        </w:object>
      </w:r>
    </w:p>
    <w:p w:rsidR="00B27B7F" w:rsidRDefault="00B27B7F" w:rsidP="00B27B7F"/>
    <w:p w:rsidR="006D3FF3" w:rsidRDefault="00B27B7F" w:rsidP="00B27B7F">
      <w:r>
        <w:t xml:space="preserve">The unit vectors </w:t>
      </w:r>
      <w:r w:rsidRPr="00B27B7F">
        <w:rPr>
          <w:position w:val="-12"/>
        </w:rPr>
        <w:object w:dxaOrig="760" w:dyaOrig="360">
          <v:shape id="_x0000_i1028" type="#_x0000_t75" style="width:38.35pt;height:17.75pt" o:ole="">
            <v:imagedata r:id="rId77" o:title=""/>
          </v:shape>
          <o:OLEObject Type="Embed" ProgID="Equation.DSMT4" ShapeID="_x0000_i1028" DrawAspect="Content" ObjectID="_1482585255" r:id="rId78"/>
        </w:object>
      </w:r>
      <w:r>
        <w:t xml:space="preserve"> are </w:t>
      </w:r>
      <w:r w:rsidRPr="00B27B7F">
        <w:rPr>
          <w:position w:val="-10"/>
        </w:rPr>
        <w:object w:dxaOrig="600" w:dyaOrig="380">
          <v:shape id="_x0000_i1029" type="#_x0000_t75" style="width:29.9pt;height:18.7pt" o:ole="">
            <v:imagedata r:id="rId79" o:title=""/>
          </v:shape>
          <o:OLEObject Type="Embed" ProgID="Equation.DSMT4" ShapeID="_x0000_i1029" DrawAspect="Content" ObjectID="_1482585256" r:id="rId80"/>
        </w:object>
      </w:r>
      <w:r>
        <w:t xml:space="preserve"> in Cartesian (rectangular) coordinate system, </w:t>
      </w:r>
      <w:r w:rsidRPr="00B27B7F">
        <w:rPr>
          <w:position w:val="-10"/>
        </w:rPr>
        <w:object w:dxaOrig="620" w:dyaOrig="380">
          <v:shape id="_x0000_i1030" type="#_x0000_t75" style="width:30.85pt;height:18.7pt" o:ole="">
            <v:imagedata r:id="rId81" o:title=""/>
          </v:shape>
          <o:OLEObject Type="Embed" ProgID="Equation.DSMT4" ShapeID="_x0000_i1030" DrawAspect="Content" ObjectID="_1482585257" r:id="rId82"/>
        </w:object>
      </w:r>
      <w:r>
        <w:t xml:space="preserve"> in cylindrical coordinate system, and </w:t>
      </w:r>
      <w:r w:rsidRPr="00B27B7F">
        <w:rPr>
          <w:position w:val="-10"/>
        </w:rPr>
        <w:object w:dxaOrig="620" w:dyaOrig="380">
          <v:shape id="_x0000_i1031" type="#_x0000_t75" style="width:30.85pt;height:18.7pt" o:ole="">
            <v:imagedata r:id="rId83" o:title=""/>
          </v:shape>
          <o:OLEObject Type="Embed" ProgID="Equation.DSMT4" ShapeID="_x0000_i1031" DrawAspect="Content" ObjectID="_1482585258" r:id="rId84"/>
        </w:object>
      </w:r>
      <w:r>
        <w:t xml:space="preserve"> in spherical coordinate system.  </w:t>
      </w:r>
    </w:p>
    <w:p w:rsidR="006D3FF3" w:rsidRDefault="006D3FF3" w:rsidP="00B27B7F"/>
    <w:p w:rsidR="006D3FF3" w:rsidRDefault="006D3FF3" w:rsidP="00B27B7F">
      <w:r>
        <w:t>Thus equivalent notation:</w:t>
      </w:r>
    </w:p>
    <w:p w:rsidR="006D3FF3" w:rsidRDefault="006D3FF3" w:rsidP="006D3FF3">
      <w:r w:rsidRPr="006D3FF3">
        <w:rPr>
          <w:position w:val="-48"/>
        </w:rPr>
        <w:object w:dxaOrig="880" w:dyaOrig="1140">
          <v:shape id="_x0000_i1032" type="#_x0000_t75" style="width:43.95pt;height:57.05pt" o:ole="">
            <v:imagedata r:id="rId85" o:title=""/>
          </v:shape>
          <o:OLEObject Type="Embed" ProgID="Equation.DSMT4" ShapeID="_x0000_i1032" DrawAspect="Content" ObjectID="_1482585259" r:id="rId86"/>
        </w:object>
      </w:r>
    </w:p>
    <w:p w:rsidR="006D3FF3" w:rsidRDefault="006D3FF3" w:rsidP="006D3FF3"/>
    <w:p w:rsidR="006D3FF3" w:rsidRDefault="006D3FF3" w:rsidP="006D3FF3">
      <w:r w:rsidRPr="006D3FF3">
        <w:rPr>
          <w:position w:val="-54"/>
        </w:rPr>
        <w:object w:dxaOrig="3519" w:dyaOrig="1219">
          <v:shape id="_x0000_i1033" type="#_x0000_t75" style="width:175.8pt;height:60.8pt" o:ole="">
            <v:imagedata r:id="rId87" o:title=""/>
          </v:shape>
          <o:OLEObject Type="Embed" ProgID="Equation.DSMT4" ShapeID="_x0000_i1033" DrawAspect="Content" ObjectID="_1482585260" r:id="rId88"/>
        </w:object>
      </w:r>
    </w:p>
    <w:p w:rsidR="006D3FF3" w:rsidRDefault="006D3FF3" w:rsidP="00B27B7F"/>
    <w:p w:rsidR="006D3FF3" w:rsidRDefault="006D3FF3" w:rsidP="00B27B7F">
      <w:r>
        <w:lastRenderedPageBreak/>
        <w:t>But</w:t>
      </w:r>
    </w:p>
    <w:p w:rsidR="006D3FF3" w:rsidRDefault="006D3FF3" w:rsidP="00B27B7F"/>
    <w:p w:rsidR="006D3FF3" w:rsidRDefault="006D3FF3" w:rsidP="00B27B7F">
      <w:r w:rsidRPr="006D3FF3">
        <w:rPr>
          <w:position w:val="-34"/>
        </w:rPr>
        <w:object w:dxaOrig="4099" w:dyaOrig="800">
          <v:shape id="_x0000_i1034" type="#_x0000_t75" style="width:204.8pt;height:40.2pt" o:ole="">
            <v:imagedata r:id="rId89" o:title=""/>
          </v:shape>
          <o:OLEObject Type="Embed" ProgID="Equation.DSMT4" ShapeID="_x0000_i1034" DrawAspect="Content" ObjectID="_1482585261" r:id="rId90"/>
        </w:object>
      </w:r>
    </w:p>
    <w:p w:rsidR="006D3FF3" w:rsidRDefault="006D3FF3" w:rsidP="00B27B7F"/>
    <w:p w:rsidR="006D3FF3" w:rsidRDefault="006D3FF3" w:rsidP="00B27B7F"/>
    <w:p w:rsidR="00B27B7F" w:rsidRDefault="00B27B7F" w:rsidP="00B27B7F">
      <w:r>
        <w:t>The magnitude of the vector is given as</w:t>
      </w:r>
    </w:p>
    <w:p w:rsidR="00B27B7F" w:rsidRDefault="00B27B7F" w:rsidP="00B27B7F"/>
    <w:p w:rsidR="00B27B7F" w:rsidRDefault="00B27B7F" w:rsidP="00B27B7F">
      <w:pPr>
        <w:pStyle w:val="MTDisplayEquation"/>
      </w:pPr>
      <w:r>
        <w:tab/>
      </w:r>
      <w:r w:rsidRPr="00B27B7F">
        <w:rPr>
          <w:position w:val="-30"/>
        </w:rPr>
        <w:object w:dxaOrig="2880" w:dyaOrig="760">
          <v:shape id="_x0000_i1035" type="#_x0000_t75" style="width:2in;height:38.35pt" o:ole="">
            <v:imagedata r:id="rId91" o:title=""/>
          </v:shape>
          <o:OLEObject Type="Embed" ProgID="Equation.DSMT4" ShapeID="_x0000_i1035" DrawAspect="Content" ObjectID="_1482585262" r:id="rId92"/>
        </w:object>
      </w:r>
    </w:p>
    <w:p w:rsidR="00B27B7F" w:rsidRDefault="00B27B7F" w:rsidP="00B27B7F">
      <w:r>
        <w:t>Addition and subtraction of vectors in index notation is easy:</w:t>
      </w:r>
    </w:p>
    <w:p w:rsidR="00B27B7F" w:rsidRDefault="00B27B7F" w:rsidP="00B27B7F"/>
    <w:p w:rsidR="00B27B7F" w:rsidRDefault="00B27B7F" w:rsidP="00B27B7F">
      <w:pPr>
        <w:jc w:val="center"/>
      </w:pPr>
      <w:r w:rsidRPr="00B27B7F">
        <w:rPr>
          <w:position w:val="-28"/>
        </w:rPr>
        <w:object w:dxaOrig="5679" w:dyaOrig="680">
          <v:shape id="_x0000_i1036" type="#_x0000_t75" style="width:284.25pt;height:33.65pt" o:ole="">
            <v:imagedata r:id="rId93" o:title=""/>
          </v:shape>
          <o:OLEObject Type="Embed" ProgID="Equation.DSMT4" ShapeID="_x0000_i1036" DrawAspect="Content" ObjectID="_1482585263" r:id="rId94"/>
        </w:object>
      </w:r>
      <w:r>
        <w:t>.</w:t>
      </w:r>
    </w:p>
    <w:p w:rsidR="00B27B7F" w:rsidRDefault="00B27B7F" w:rsidP="00B27B7F"/>
    <w:p w:rsidR="00B27B7F" w:rsidRPr="00B81B89" w:rsidRDefault="00B27B7F" w:rsidP="00B27B7F">
      <w:r>
        <w:t xml:space="preserve">Multiplication by a scalar, </w:t>
      </w:r>
      <w:r>
        <w:rPr>
          <w:i/>
        </w:rPr>
        <w:t>s</w:t>
      </w:r>
      <w:r w:rsidR="00B81B89">
        <w:t xml:space="preserve"> gives:</w:t>
      </w:r>
    </w:p>
    <w:p w:rsidR="00B27B7F" w:rsidRDefault="00B27B7F" w:rsidP="00B27B7F"/>
    <w:p w:rsidR="00B27B7F" w:rsidRDefault="00B27B7F" w:rsidP="00B27B7F">
      <w:pPr>
        <w:pStyle w:val="MTDisplayEquation"/>
      </w:pPr>
      <w:r>
        <w:tab/>
      </w:r>
      <w:r w:rsidRPr="00B27B7F">
        <w:rPr>
          <w:position w:val="-28"/>
        </w:rPr>
        <w:object w:dxaOrig="4040" w:dyaOrig="680">
          <v:shape id="_x0000_i1037" type="#_x0000_t75" style="width:201.95pt;height:33.65pt" o:ole="">
            <v:imagedata r:id="rId95" o:title=""/>
          </v:shape>
          <o:OLEObject Type="Embed" ProgID="Equation.DSMT4" ShapeID="_x0000_i1037" DrawAspect="Content" ObjectID="_1482585264" r:id="rId96"/>
        </w:object>
      </w:r>
    </w:p>
    <w:p w:rsidR="00B27B7F" w:rsidRDefault="00B27B7F" w:rsidP="00B27B7F"/>
    <w:p w:rsidR="00993604" w:rsidRDefault="000C6A8D" w:rsidP="00B27B7F">
      <w:r>
        <w:t>T</w:t>
      </w:r>
      <w:r w:rsidR="000A38F6">
        <w:t xml:space="preserve">he </w:t>
      </w:r>
      <w:r w:rsidR="00993604">
        <w:t>dot product of two vectors</w:t>
      </w:r>
      <w:r w:rsidR="00B81B89">
        <w:t xml:space="preserve"> gives</w:t>
      </w:r>
      <w:r w:rsidR="000A38F6">
        <w:t>:</w:t>
      </w:r>
    </w:p>
    <w:p w:rsidR="00993604" w:rsidRDefault="00993604" w:rsidP="00B27B7F"/>
    <w:p w:rsidR="00993604" w:rsidRDefault="00993604" w:rsidP="00993604">
      <w:pPr>
        <w:pStyle w:val="MTDisplayEquation"/>
      </w:pPr>
      <w:r>
        <w:tab/>
      </w:r>
      <w:r w:rsidR="00C607FA" w:rsidRPr="00993604">
        <w:rPr>
          <w:position w:val="-28"/>
        </w:rPr>
        <w:object w:dxaOrig="3660" w:dyaOrig="680">
          <v:shape id="_x0000_i1038" type="#_x0000_t75" style="width:183.25pt;height:33.65pt" o:ole="">
            <v:imagedata r:id="rId97" o:title=""/>
          </v:shape>
          <o:OLEObject Type="Embed" ProgID="Equation.DSMT4" ShapeID="_x0000_i1038" DrawAspect="Content" ObjectID="_1482585265" r:id="rId98"/>
        </w:object>
      </w:r>
    </w:p>
    <w:p w:rsidR="00993604" w:rsidRDefault="00993604" w:rsidP="00B27B7F"/>
    <w:p w:rsidR="00C607FA" w:rsidRDefault="00C607FA" w:rsidP="00B27B7F">
      <w:r>
        <w:t>The cross product of two vectors gives:</w:t>
      </w:r>
    </w:p>
    <w:p w:rsidR="00C607FA" w:rsidRDefault="00C607FA" w:rsidP="00B27B7F"/>
    <w:p w:rsidR="00C607FA" w:rsidRDefault="00C607FA" w:rsidP="00B27B7F">
      <w:r w:rsidRPr="00C607FA">
        <w:rPr>
          <w:position w:val="-50"/>
        </w:rPr>
        <w:object w:dxaOrig="8700" w:dyaOrig="1120">
          <v:shape id="_x0000_i1039" type="#_x0000_t75" style="width:434.8pt;height:56.1pt" o:ole="">
            <v:imagedata r:id="rId99" o:title=""/>
          </v:shape>
          <o:OLEObject Type="Embed" ProgID="Equation.DSMT4" ShapeID="_x0000_i1039" DrawAspect="Content" ObjectID="_1482585266" r:id="rId100"/>
        </w:object>
      </w:r>
    </w:p>
    <w:p w:rsidR="00C607FA" w:rsidRDefault="00C607FA" w:rsidP="00B27B7F"/>
    <w:p w:rsidR="000C6A8D" w:rsidRDefault="000C6A8D" w:rsidP="00B27B7F"/>
    <w:p w:rsidR="000C6A8D" w:rsidRDefault="000C6A8D" w:rsidP="00B27B7F">
      <w:r>
        <w:t xml:space="preserve">The </w:t>
      </w:r>
      <w:smartTag w:uri="urn:schemas-microsoft-com:office:smarttags" w:element="place">
        <w:smartTag w:uri="urn:schemas-microsoft-com:office:smarttags" w:element="State">
          <w:r>
            <w:t>del</w:t>
          </w:r>
        </w:smartTag>
      </w:smartTag>
      <w:r>
        <w:t xml:space="preserve"> operator </w:t>
      </w:r>
      <w:r w:rsidRPr="000C6A8D">
        <w:rPr>
          <w:position w:val="-6"/>
        </w:rPr>
        <w:object w:dxaOrig="240" w:dyaOrig="279">
          <v:shape id="_x0000_i1040" type="#_x0000_t75" style="width:12.15pt;height:14.05pt" o:ole="">
            <v:imagedata r:id="rId101" o:title=""/>
          </v:shape>
          <o:OLEObject Type="Embed" ProgID="Equation.DSMT4" ShapeID="_x0000_i1040" DrawAspect="Content" ObjectID="_1482585267" r:id="rId102"/>
        </w:object>
      </w:r>
      <w:r>
        <w:t xml:space="preserve"> is given as</w:t>
      </w:r>
    </w:p>
    <w:p w:rsidR="000C6A8D" w:rsidRDefault="000C6A8D" w:rsidP="00B27B7F"/>
    <w:p w:rsidR="000C6A8D" w:rsidRDefault="000C6A8D" w:rsidP="000C6A8D">
      <w:pPr>
        <w:jc w:val="center"/>
      </w:pPr>
      <w:r w:rsidRPr="000C6A8D">
        <w:rPr>
          <w:position w:val="-30"/>
        </w:rPr>
        <w:object w:dxaOrig="3320" w:dyaOrig="680">
          <v:shape id="_x0000_i1041" type="#_x0000_t75" style="width:166.45pt;height:33.65pt" o:ole="">
            <v:imagedata r:id="rId103" o:title=""/>
          </v:shape>
          <o:OLEObject Type="Embed" ProgID="Equation.DSMT4" ShapeID="_x0000_i1041" DrawAspect="Content" ObjectID="_1482585268" r:id="rId104"/>
        </w:object>
      </w:r>
    </w:p>
    <w:p w:rsidR="000C6A8D" w:rsidRDefault="000C6A8D" w:rsidP="00B27B7F"/>
    <w:p w:rsidR="000C6A8D" w:rsidRDefault="000C6A8D" w:rsidP="00B27B7F"/>
    <w:p w:rsidR="000A38F6" w:rsidRDefault="000C6A8D" w:rsidP="00B27B7F">
      <w:r>
        <w:t>Thus the p</w:t>
      </w:r>
      <w:r w:rsidR="00B81B89">
        <w:t>artial derivative</w:t>
      </w:r>
      <w:r w:rsidR="000A38F6">
        <w:t xml:space="preserve"> of a scalar </w:t>
      </w:r>
      <w:r w:rsidR="000A38F6" w:rsidRPr="000A38F6">
        <w:rPr>
          <w:position w:val="-14"/>
        </w:rPr>
        <w:object w:dxaOrig="1420" w:dyaOrig="400">
          <v:shape id="_x0000_i1042" type="#_x0000_t75" style="width:71.05pt;height:19.65pt" o:ole="">
            <v:imagedata r:id="rId105" o:title=""/>
          </v:shape>
          <o:OLEObject Type="Embed" ProgID="Equation.DSMT4" ShapeID="_x0000_i1042" DrawAspect="Content" ObjectID="_1482585269" r:id="rId106"/>
        </w:object>
      </w:r>
      <w:r w:rsidR="000A38F6">
        <w:t xml:space="preserve"> (gradient) </w:t>
      </w:r>
      <w:r w:rsidR="00B81B89">
        <w:t>is represented:</w:t>
      </w:r>
    </w:p>
    <w:p w:rsidR="00B81B89" w:rsidRDefault="00B81B89" w:rsidP="00B27B7F"/>
    <w:p w:rsidR="000A38F6" w:rsidRDefault="000C6A8D" w:rsidP="000A38F6">
      <w:pPr>
        <w:jc w:val="center"/>
      </w:pPr>
      <w:r w:rsidRPr="000A38F6">
        <w:rPr>
          <w:position w:val="-30"/>
        </w:rPr>
        <w:object w:dxaOrig="4380" w:dyaOrig="680">
          <v:shape id="_x0000_i1043" type="#_x0000_t75" style="width:218.8pt;height:33.65pt" o:ole="">
            <v:imagedata r:id="rId107" o:title=""/>
          </v:shape>
          <o:OLEObject Type="Embed" ProgID="Equation.DSMT4" ShapeID="_x0000_i1043" DrawAspect="Content" ObjectID="_1482585270" r:id="rId108"/>
        </w:object>
      </w:r>
    </w:p>
    <w:p w:rsidR="00CE66EB" w:rsidRDefault="00CE66EB" w:rsidP="000A38F6">
      <w:pPr>
        <w:jc w:val="center"/>
      </w:pPr>
    </w:p>
    <w:p w:rsidR="000C6A8D" w:rsidRDefault="000C6A8D" w:rsidP="00CE66EB"/>
    <w:p w:rsidR="00CE66EB" w:rsidRDefault="00B81B89" w:rsidP="00CE66EB">
      <w:r>
        <w:t>The L</w:t>
      </w:r>
      <w:r w:rsidR="00CE66EB">
        <w:t>aplacian of a vector</w:t>
      </w:r>
      <w:r>
        <w:t xml:space="preserve"> is the following: </w:t>
      </w:r>
    </w:p>
    <w:p w:rsidR="00B81B89" w:rsidRDefault="00B81B89" w:rsidP="00CE66EB"/>
    <w:p w:rsidR="00CE66EB" w:rsidRDefault="00CE66EB" w:rsidP="00CE66EB"/>
    <w:p w:rsidR="00CE66EB" w:rsidRDefault="00CE66EB" w:rsidP="00CE66EB">
      <w:pPr>
        <w:jc w:val="center"/>
      </w:pPr>
      <w:r w:rsidRPr="00CE66EB">
        <w:rPr>
          <w:position w:val="-14"/>
        </w:rPr>
        <w:object w:dxaOrig="1880" w:dyaOrig="400">
          <v:shape id="_x0000_i1044" type="#_x0000_t75" style="width:94.45pt;height:19.65pt" o:ole="">
            <v:imagedata r:id="rId109" o:title=""/>
          </v:shape>
          <o:OLEObject Type="Embed" ProgID="Equation.DSMT4" ShapeID="_x0000_i1044" DrawAspect="Content" ObjectID="_1482585271" r:id="rId110"/>
        </w:object>
      </w:r>
    </w:p>
    <w:p w:rsidR="00B81B89" w:rsidRDefault="00B81B89" w:rsidP="00CE66EB">
      <w:pPr>
        <w:jc w:val="center"/>
      </w:pPr>
    </w:p>
    <w:p w:rsidR="00CE66EB" w:rsidRDefault="000C6A8D" w:rsidP="00CE66EB">
      <w:pPr>
        <w:jc w:val="center"/>
      </w:pPr>
      <w:r w:rsidRPr="000C6A8D">
        <w:rPr>
          <w:position w:val="-32"/>
        </w:rPr>
        <w:object w:dxaOrig="4120" w:dyaOrig="760">
          <v:shape id="_x0000_i1045" type="#_x0000_t75" style="width:205.7pt;height:38.35pt" o:ole="">
            <v:imagedata r:id="rId111" o:title=""/>
          </v:shape>
          <o:OLEObject Type="Embed" ProgID="Equation.DSMT4" ShapeID="_x0000_i1045" DrawAspect="Content" ObjectID="_1482585272" r:id="rId112"/>
        </w:object>
      </w:r>
    </w:p>
    <w:p w:rsidR="00CE66EB" w:rsidRDefault="00CE66EB" w:rsidP="00CE66EB">
      <w:r>
        <w:t xml:space="preserve">Divergence of a vector </w:t>
      </w:r>
      <w:r w:rsidRPr="000A38F6">
        <w:rPr>
          <w:position w:val="-6"/>
        </w:rPr>
        <w:object w:dxaOrig="200" w:dyaOrig="279">
          <v:shape id="_x0000_i1046" type="#_x0000_t75" style="width:10.3pt;height:14.05pt" o:ole="">
            <v:imagedata r:id="rId113" o:title=""/>
          </v:shape>
          <o:OLEObject Type="Embed" ProgID="Equation.DSMT4" ShapeID="_x0000_i1046" DrawAspect="Content" ObjectID="_1482585273" r:id="rId114"/>
        </w:object>
      </w:r>
      <w:r>
        <w:t>:</w:t>
      </w:r>
    </w:p>
    <w:p w:rsidR="00CE66EB" w:rsidRPr="00CE66EB" w:rsidRDefault="00CE66EB" w:rsidP="00CE66EB"/>
    <w:p w:rsidR="000A38F6" w:rsidRDefault="000A38F6" w:rsidP="000A38F6">
      <w:pPr>
        <w:pStyle w:val="MTDisplayEquation"/>
      </w:pPr>
      <w:r>
        <w:tab/>
      </w:r>
      <w:r w:rsidRPr="000A38F6">
        <w:rPr>
          <w:position w:val="-30"/>
        </w:rPr>
        <w:object w:dxaOrig="1840" w:dyaOrig="680">
          <v:shape id="_x0000_i1047" type="#_x0000_t75" style="width:91.65pt;height:33.65pt" o:ole="">
            <v:imagedata r:id="rId115" o:title=""/>
          </v:shape>
          <o:OLEObject Type="Embed" ProgID="Equation.DSMT4" ShapeID="_x0000_i1047" DrawAspect="Content" ObjectID="_1482585274" r:id="rId116"/>
        </w:object>
      </w:r>
    </w:p>
    <w:p w:rsidR="00CE66EB" w:rsidRDefault="00CE66EB" w:rsidP="00CE66EB"/>
    <w:p w:rsidR="00CE66EB" w:rsidRDefault="00CE66EB" w:rsidP="00CE66EB"/>
    <w:p w:rsidR="002D16DB" w:rsidRPr="000A38F6" w:rsidRDefault="000A38F6" w:rsidP="00B27B7F">
      <w:r>
        <w:t xml:space="preserve">Notice that </w:t>
      </w:r>
      <w:r>
        <w:rPr>
          <w:i/>
        </w:rPr>
        <w:t>i</w:t>
      </w:r>
      <w:r>
        <w:t xml:space="preserve"> repeats in the divergence term, implying a dot product.  Contrast this with the </w:t>
      </w:r>
      <w:r>
        <w:rPr>
          <w:b/>
          <w:u w:val="single"/>
        </w:rPr>
        <w:t>gradient of a vector</w:t>
      </w:r>
      <w:r w:rsidR="00CE66EB">
        <w:rPr>
          <w:b/>
          <w:u w:val="single"/>
        </w:rPr>
        <w:t xml:space="preserve"> field</w:t>
      </w:r>
      <w:r>
        <w:t xml:space="preserve">, which is a tensor with 9 elements: </w:t>
      </w:r>
    </w:p>
    <w:p w:rsidR="000A38F6" w:rsidRDefault="000A38F6" w:rsidP="00B27B7F"/>
    <w:p w:rsidR="000A38F6" w:rsidRDefault="00DF7B52" w:rsidP="00CE66EB">
      <w:pPr>
        <w:jc w:val="center"/>
      </w:pPr>
      <w:r w:rsidRPr="00CE66EB">
        <w:rPr>
          <w:position w:val="-32"/>
        </w:rPr>
        <w:object w:dxaOrig="1320" w:dyaOrig="700">
          <v:shape id="_x0000_i1048" type="#_x0000_t75" style="width:66.4pt;height:34.6pt" o:ole="">
            <v:imagedata r:id="rId117" o:title=""/>
          </v:shape>
          <o:OLEObject Type="Embed" ProgID="Equation.DSMT4" ShapeID="_x0000_i1048" DrawAspect="Content" ObjectID="_1482585275" r:id="rId118"/>
        </w:object>
      </w:r>
    </w:p>
    <w:p w:rsidR="007C0C3E" w:rsidRDefault="007C0C3E" w:rsidP="007C0C3E"/>
    <w:p w:rsidR="000A38F6" w:rsidRDefault="000A38F6" w:rsidP="00B27B7F"/>
    <w:p w:rsidR="006D3FF3" w:rsidRDefault="006D3FF3" w:rsidP="00B27B7F">
      <w:r>
        <w:t xml:space="preserve">Curl of a vector </w:t>
      </w:r>
      <w:r w:rsidRPr="000A38F6">
        <w:rPr>
          <w:position w:val="-6"/>
        </w:rPr>
        <w:object w:dxaOrig="200" w:dyaOrig="279">
          <v:shape id="_x0000_i1049" type="#_x0000_t75" style="width:10.3pt;height:14.05pt" o:ole="">
            <v:imagedata r:id="rId113" o:title=""/>
          </v:shape>
          <o:OLEObject Type="Embed" ProgID="Equation.DSMT4" ShapeID="_x0000_i1049" DrawAspect="Content" ObjectID="_1482585276" r:id="rId119"/>
        </w:object>
      </w:r>
      <w:r>
        <w:t>:</w:t>
      </w:r>
    </w:p>
    <w:p w:rsidR="006D3FF3" w:rsidRDefault="006D3FF3" w:rsidP="00B27B7F"/>
    <w:p w:rsidR="006D3FF3" w:rsidRDefault="000C6A8D" w:rsidP="000C6A8D">
      <w:pPr>
        <w:jc w:val="center"/>
      </w:pPr>
      <w:r w:rsidRPr="000A38F6">
        <w:rPr>
          <w:position w:val="-30"/>
        </w:rPr>
        <w:object w:dxaOrig="1700" w:dyaOrig="720">
          <v:shape id="_x0000_i1050" type="#_x0000_t75" style="width:85.1pt;height:36.45pt" o:ole="">
            <v:imagedata r:id="rId120" o:title=""/>
          </v:shape>
          <o:OLEObject Type="Embed" ProgID="Equation.DSMT4" ShapeID="_x0000_i1050" DrawAspect="Content" ObjectID="_1482585277" r:id="rId121"/>
        </w:object>
      </w:r>
    </w:p>
    <w:p w:rsidR="006D3FF3" w:rsidRDefault="006D3FF3" w:rsidP="00B27B7F"/>
    <w:p w:rsidR="00CE66EB" w:rsidRDefault="000A38F6" w:rsidP="00B27B7F">
      <w:r w:rsidRPr="00CE66EB">
        <w:rPr>
          <w:b/>
        </w:rPr>
        <w:t xml:space="preserve">2. </w:t>
      </w:r>
      <w:r w:rsidR="00993604" w:rsidRPr="00CE66EB">
        <w:rPr>
          <w:b/>
        </w:rPr>
        <w:t>Tensors.</w:t>
      </w:r>
      <w:r w:rsidR="00993604">
        <w:t xml:space="preserve">  </w:t>
      </w:r>
    </w:p>
    <w:p w:rsidR="00CE66EB" w:rsidRDefault="00CE66EB" w:rsidP="00B27B7F"/>
    <w:p w:rsidR="00993604" w:rsidRDefault="00993604" w:rsidP="00B27B7F">
      <w:r>
        <w:t>A tensor is an ordered array of nine components</w:t>
      </w:r>
    </w:p>
    <w:p w:rsidR="00993604" w:rsidRDefault="00993604" w:rsidP="00B27B7F"/>
    <w:p w:rsidR="00993604" w:rsidRDefault="00993604" w:rsidP="00993604">
      <w:pPr>
        <w:pStyle w:val="MTDisplayEquation"/>
      </w:pPr>
      <w:r>
        <w:tab/>
      </w:r>
      <w:r w:rsidR="002D16DB" w:rsidRPr="00993604">
        <w:rPr>
          <w:position w:val="-50"/>
        </w:rPr>
        <w:object w:dxaOrig="2380" w:dyaOrig="1120">
          <v:shape id="_x0000_i1051" type="#_x0000_t75" style="width:118.75pt;height:56.1pt" o:ole="">
            <v:imagedata r:id="rId122" o:title=""/>
          </v:shape>
          <o:OLEObject Type="Embed" ProgID="Equation.DSMT4" ShapeID="_x0000_i1051" DrawAspect="Content" ObjectID="_1482585278" r:id="rId123"/>
        </w:object>
      </w:r>
    </w:p>
    <w:p w:rsidR="00993604" w:rsidRDefault="00993604" w:rsidP="00B27B7F"/>
    <w:p w:rsidR="00993604" w:rsidRDefault="00993604" w:rsidP="00B27B7F">
      <w:r>
        <w:t xml:space="preserve">The transpose of a Tensor, </w:t>
      </w:r>
      <w:r w:rsidRPr="00993604">
        <w:rPr>
          <w:position w:val="-14"/>
        </w:rPr>
        <w:object w:dxaOrig="320" w:dyaOrig="400">
          <v:shape id="_x0000_i1052" type="#_x0000_t75" style="width:15.9pt;height:19.65pt" o:ole="">
            <v:imagedata r:id="rId124" o:title=""/>
          </v:shape>
          <o:OLEObject Type="Embed" ProgID="Equation.DSMT4" ShapeID="_x0000_i1052" DrawAspect="Content" ObjectID="_1482585279" r:id="rId125"/>
        </w:object>
      </w:r>
      <w:r>
        <w:t>, simply interchanges the elements of each element</w:t>
      </w:r>
    </w:p>
    <w:p w:rsidR="00993604" w:rsidRDefault="00993604" w:rsidP="00B27B7F"/>
    <w:p w:rsidR="00993604" w:rsidRDefault="0093402D" w:rsidP="00993604">
      <w:pPr>
        <w:jc w:val="center"/>
      </w:pPr>
      <w:r w:rsidRPr="00993604">
        <w:rPr>
          <w:position w:val="-50"/>
        </w:rPr>
        <w:object w:dxaOrig="3280" w:dyaOrig="1120">
          <v:shape id="_x0000_i1053" type="#_x0000_t75" style="width:163.65pt;height:56.1pt" o:ole="">
            <v:imagedata r:id="rId126" o:title=""/>
          </v:shape>
          <o:OLEObject Type="Embed" ProgID="Equation.DSMT4" ShapeID="_x0000_i1053" DrawAspect="Content" ObjectID="_1482585280" r:id="rId127"/>
        </w:object>
      </w:r>
      <w:r w:rsidR="00993604">
        <w:t>.</w:t>
      </w:r>
    </w:p>
    <w:p w:rsidR="000C6A8D" w:rsidRDefault="000C6A8D" w:rsidP="00993604">
      <w:pPr>
        <w:jc w:val="center"/>
      </w:pPr>
    </w:p>
    <w:p w:rsidR="000C6A8D" w:rsidRDefault="000C6A8D" w:rsidP="00993604">
      <w:pPr>
        <w:jc w:val="center"/>
      </w:pPr>
    </w:p>
    <w:p w:rsidR="00DA6358" w:rsidRDefault="00DA6358" w:rsidP="00993604">
      <w:pPr>
        <w:jc w:val="center"/>
      </w:pPr>
    </w:p>
    <w:p w:rsidR="00993604" w:rsidRDefault="00993604" w:rsidP="00993604">
      <w:r>
        <w:t xml:space="preserve">The </w:t>
      </w:r>
      <w:r>
        <w:rPr>
          <w:b/>
          <w:u w:val="single"/>
        </w:rPr>
        <w:t>dyadic</w:t>
      </w:r>
      <w:r>
        <w:t xml:space="preserve"> product </w:t>
      </w:r>
      <w:r w:rsidR="000A38F6">
        <w:t>(</w:t>
      </w:r>
      <w:r w:rsidR="000A38F6" w:rsidRPr="000A38F6">
        <w:rPr>
          <w:u w:val="single"/>
        </w:rPr>
        <w:t>not</w:t>
      </w:r>
      <w:r w:rsidR="000A38F6">
        <w:t xml:space="preserve"> </w:t>
      </w:r>
      <w:r w:rsidR="00CE66EB">
        <w:t>to be confused</w:t>
      </w:r>
      <w:r w:rsidR="000A38F6">
        <w:t xml:space="preserve"> with the dot product) </w:t>
      </w:r>
      <w:r>
        <w:t>of two vectors results in a tensor:</w:t>
      </w:r>
    </w:p>
    <w:p w:rsidR="00993604" w:rsidRDefault="00993604" w:rsidP="00993604"/>
    <w:p w:rsidR="00993604" w:rsidRDefault="00993604" w:rsidP="00993604">
      <w:pPr>
        <w:pStyle w:val="MTDisplayEquation"/>
      </w:pPr>
      <w:r>
        <w:tab/>
      </w:r>
      <w:r w:rsidR="002D16DB" w:rsidRPr="00993604">
        <w:rPr>
          <w:position w:val="-50"/>
        </w:rPr>
        <w:object w:dxaOrig="2760" w:dyaOrig="1120">
          <v:shape id="_x0000_i1054" type="#_x0000_t75" style="width:138.4pt;height:56.1pt" o:ole="">
            <v:imagedata r:id="rId128" o:title=""/>
          </v:shape>
          <o:OLEObject Type="Embed" ProgID="Equation.DSMT4" ShapeID="_x0000_i1054" DrawAspect="Content" ObjectID="_1482585281" r:id="rId129"/>
        </w:object>
      </w:r>
    </w:p>
    <w:p w:rsidR="000C6A8D" w:rsidRPr="000C6A8D" w:rsidRDefault="000C6A8D" w:rsidP="000C6A8D"/>
    <w:p w:rsidR="00993604" w:rsidRDefault="00993604" w:rsidP="00993604"/>
    <w:p w:rsidR="007C0C3E" w:rsidRDefault="007C0C3E" w:rsidP="007C0C3E">
      <w:r>
        <w:t>Thus the gradient of a vector can be represented as the following.</w:t>
      </w:r>
    </w:p>
    <w:p w:rsidR="007C0C3E" w:rsidRDefault="007C0C3E" w:rsidP="007C0C3E"/>
    <w:p w:rsidR="007C0C3E" w:rsidRDefault="007C0C3E" w:rsidP="007C0C3E">
      <w:pPr>
        <w:pStyle w:val="MTDisplayEquation"/>
      </w:pPr>
      <w:r>
        <w:tab/>
      </w:r>
      <w:r w:rsidRPr="007C0C3E">
        <w:rPr>
          <w:position w:val="-100"/>
        </w:rPr>
        <w:object w:dxaOrig="2799" w:dyaOrig="2120">
          <v:shape id="_x0000_i1055" type="#_x0000_t75" style="width:140.25pt;height:105.65pt" o:ole="">
            <v:imagedata r:id="rId130" o:title=""/>
          </v:shape>
          <o:OLEObject Type="Embed" ProgID="Equation.DSMT4" ShapeID="_x0000_i1055" DrawAspect="Content" ObjectID="_1482585282" r:id="rId131"/>
        </w:object>
      </w:r>
      <w:r w:rsidR="00B81B89">
        <w:t>.</w:t>
      </w:r>
    </w:p>
    <w:p w:rsidR="00DF7B52" w:rsidRDefault="00DF7B52" w:rsidP="00DF7B52"/>
    <w:p w:rsidR="00DF7B52" w:rsidRDefault="00DF7B52" w:rsidP="00DF7B52">
      <w:r>
        <w:t xml:space="preserve">When the vector above is the velocity vector, the resulting velocity gradient is a two-dimensional tensor that determines the distortion of a fluid element as it moves.  </w:t>
      </w:r>
      <w:r w:rsidR="00E32FB5">
        <w:t>T</w:t>
      </w:r>
      <w:r>
        <w:t xml:space="preserve">he velocity gradient can be separated into symmetric </w:t>
      </w:r>
      <w:r w:rsidRPr="00DF7B52">
        <w:rPr>
          <w:position w:val="-14"/>
        </w:rPr>
        <w:object w:dxaOrig="260" w:dyaOrig="380">
          <v:shape id="_x0000_i1056" type="#_x0000_t75" style="width:13.1pt;height:18.7pt" o:ole="">
            <v:imagedata r:id="rId132" o:title=""/>
          </v:shape>
          <o:OLEObject Type="Embed" ProgID="Equation.DSMT4" ShapeID="_x0000_i1056" DrawAspect="Content" ObjectID="_1482585283" r:id="rId133"/>
        </w:object>
      </w:r>
      <w:r>
        <w:t xml:space="preserve"> and antisymmetric </w:t>
      </w:r>
      <w:r w:rsidRPr="00DF7B52">
        <w:rPr>
          <w:position w:val="-14"/>
        </w:rPr>
        <w:object w:dxaOrig="320" w:dyaOrig="380">
          <v:shape id="_x0000_i1057" type="#_x0000_t75" style="width:15.9pt;height:18.7pt" o:ole="">
            <v:imagedata r:id="rId134" o:title=""/>
          </v:shape>
          <o:OLEObject Type="Embed" ProgID="Equation.DSMT4" ShapeID="_x0000_i1057" DrawAspect="Content" ObjectID="_1482585284" r:id="rId135"/>
        </w:object>
      </w:r>
      <w:r>
        <w:t>components:</w:t>
      </w:r>
    </w:p>
    <w:p w:rsidR="00DF7B52" w:rsidRDefault="00DF7B52" w:rsidP="00DF7B52"/>
    <w:p w:rsidR="00DF7B52" w:rsidRDefault="00F5577A" w:rsidP="00DF7B52">
      <w:pPr>
        <w:jc w:val="center"/>
      </w:pPr>
      <w:r w:rsidRPr="00DF7B52">
        <w:rPr>
          <w:position w:val="-32"/>
        </w:rPr>
        <w:object w:dxaOrig="1780" w:dyaOrig="700">
          <v:shape id="_x0000_i1058" type="#_x0000_t75" style="width:88.85pt;height:34.6pt" o:ole="">
            <v:imagedata r:id="rId136" o:title=""/>
          </v:shape>
          <o:OLEObject Type="Embed" ProgID="Equation.DSMT4" ShapeID="_x0000_i1058" DrawAspect="Content" ObjectID="_1482585285" r:id="rId137"/>
        </w:object>
      </w:r>
      <w:r w:rsidR="00DF7B52">
        <w:t>,</w:t>
      </w:r>
    </w:p>
    <w:p w:rsidR="00DF7B52" w:rsidRDefault="00DF7B52" w:rsidP="00DF7B52"/>
    <w:p w:rsidR="0093192A" w:rsidRDefault="0093192A" w:rsidP="00DF7B52"/>
    <w:p w:rsidR="00DF7B52" w:rsidRDefault="00DF7B52" w:rsidP="00DF7B52">
      <w:r>
        <w:t xml:space="preserve">where </w:t>
      </w:r>
    </w:p>
    <w:p w:rsidR="00DF7B52" w:rsidRDefault="00DF7B52" w:rsidP="00DF7B52"/>
    <w:p w:rsidR="00DF7B52" w:rsidRDefault="00DF7B52" w:rsidP="00DF7B52">
      <w:pPr>
        <w:pStyle w:val="MTDisplayEquation"/>
        <w:jc w:val="center"/>
      </w:pPr>
      <w:r w:rsidRPr="00DF7B52">
        <w:rPr>
          <w:position w:val="-34"/>
        </w:rPr>
        <w:object w:dxaOrig="1880" w:dyaOrig="800">
          <v:shape id="_x0000_i1059" type="#_x0000_t75" style="width:94.45pt;height:40.2pt" o:ole="">
            <v:imagedata r:id="rId138" o:title=""/>
          </v:shape>
          <o:OLEObject Type="Embed" ProgID="Equation.DSMT4" ShapeID="_x0000_i1059" DrawAspect="Content" ObjectID="_1482585286" r:id="rId139"/>
        </w:object>
      </w:r>
    </w:p>
    <w:p w:rsidR="00DF7B52" w:rsidRDefault="00DF7B52" w:rsidP="00DF7B52"/>
    <w:p w:rsidR="0093192A" w:rsidRDefault="0093192A" w:rsidP="00DF7B52"/>
    <w:p w:rsidR="00DF7B52" w:rsidRDefault="00DF7B52" w:rsidP="00DF7B52">
      <w:r>
        <w:t>and</w:t>
      </w:r>
    </w:p>
    <w:p w:rsidR="00DF7B52" w:rsidRDefault="00DF7B52" w:rsidP="00DF7B52"/>
    <w:p w:rsidR="00DF7B52" w:rsidRDefault="00F5577A" w:rsidP="00DF7B52">
      <w:pPr>
        <w:jc w:val="center"/>
      </w:pPr>
      <w:r w:rsidRPr="00DF7B52">
        <w:rPr>
          <w:position w:val="-34"/>
        </w:rPr>
        <w:object w:dxaOrig="1840" w:dyaOrig="800">
          <v:shape id="_x0000_i1060" type="#_x0000_t75" style="width:91.65pt;height:40.2pt" o:ole="">
            <v:imagedata r:id="rId140" o:title=""/>
          </v:shape>
          <o:OLEObject Type="Embed" ProgID="Equation.DSMT4" ShapeID="_x0000_i1060" DrawAspect="Content" ObjectID="_1482585287" r:id="rId141"/>
        </w:object>
      </w:r>
      <w:r w:rsidR="00DF7B52">
        <w:t>.</w:t>
      </w:r>
    </w:p>
    <w:p w:rsidR="00DF7B52" w:rsidRDefault="00DF7B52" w:rsidP="00DF7B52">
      <w:bookmarkStart w:id="0" w:name="_GoBack"/>
      <w:bookmarkEnd w:id="0"/>
      <w:r>
        <w:lastRenderedPageBreak/>
        <w:t xml:space="preserve">The symmetric component, </w:t>
      </w:r>
      <w:r w:rsidRPr="00DF7B52">
        <w:rPr>
          <w:position w:val="-14"/>
        </w:rPr>
        <w:object w:dxaOrig="260" w:dyaOrig="380">
          <v:shape id="_x0000_i1061" type="#_x0000_t75" style="width:13.1pt;height:18.7pt" o:ole="">
            <v:imagedata r:id="rId142" o:title=""/>
          </v:shape>
          <o:OLEObject Type="Embed" ProgID="Equation.DSMT4" ShapeID="_x0000_i1061" DrawAspect="Content" ObjectID="_1482585288" r:id="rId143"/>
        </w:object>
      </w:r>
      <w:r>
        <w:t xml:space="preserve"> defines the </w:t>
      </w:r>
      <w:r>
        <w:rPr>
          <w:i/>
        </w:rPr>
        <w:t>rate of strain</w:t>
      </w:r>
      <w:r>
        <w:t xml:space="preserve"> or </w:t>
      </w:r>
      <w:r>
        <w:rPr>
          <w:i/>
        </w:rPr>
        <w:t xml:space="preserve">deformation </w:t>
      </w:r>
      <w:r>
        <w:t xml:space="preserve">tensor acting on the fluid element.  The diagonal components of </w:t>
      </w:r>
      <w:r>
        <w:rPr>
          <w:i/>
        </w:rPr>
        <w:t>e</w:t>
      </w:r>
      <w:r>
        <w:t xml:space="preserve"> characterize the rate of stretching (aka longitudinal deformation, or variations of velocity in the direction of motion).  </w:t>
      </w:r>
      <w:r w:rsidR="00F5577A">
        <w:t>For example,</w:t>
      </w:r>
      <w:r w:rsidRPr="00DF7B52">
        <w:rPr>
          <w:position w:val="-12"/>
        </w:rPr>
        <w:object w:dxaOrig="279" w:dyaOrig="360">
          <v:shape id="_x0000_i1062" type="#_x0000_t75" style="width:14.05pt;height:17.75pt" o:ole="">
            <v:imagedata r:id="rId144" o:title=""/>
          </v:shape>
          <o:OLEObject Type="Embed" ProgID="Equation.DSMT4" ShapeID="_x0000_i1062" DrawAspect="Content" ObjectID="_1482585289" r:id="rId145"/>
        </w:object>
      </w:r>
      <w:r>
        <w:t xml:space="preserve"> describes the rate of change of the east-west motion in the east-west direction, </w:t>
      </w:r>
      <w:r w:rsidRPr="00DF7B52">
        <w:rPr>
          <w:position w:val="-24"/>
        </w:rPr>
        <w:object w:dxaOrig="360" w:dyaOrig="620">
          <v:shape id="_x0000_i1063" type="#_x0000_t75" style="width:17.75pt;height:30.85pt" o:ole="">
            <v:imagedata r:id="rId146" o:title=""/>
          </v:shape>
          <o:OLEObject Type="Embed" ProgID="Equation.DSMT4" ShapeID="_x0000_i1063" DrawAspect="Content" ObjectID="_1482585290" r:id="rId147"/>
        </w:object>
      </w:r>
      <w:r>
        <w:t>.  A</w:t>
      </w:r>
      <w:r w:rsidR="00F5577A">
        <w:t xml:space="preserve">ll three components of stretching give the </w:t>
      </w:r>
      <w:r w:rsidR="00F5577A">
        <w:rPr>
          <w:i/>
        </w:rPr>
        <w:t xml:space="preserve">trace </w:t>
      </w:r>
      <w:r w:rsidR="00F5577A">
        <w:t xml:space="preserve">of </w:t>
      </w:r>
      <w:r w:rsidR="00F5577A">
        <w:rPr>
          <w:i/>
        </w:rPr>
        <w:t>e</w:t>
      </w:r>
      <w:r w:rsidR="00F5577A">
        <w:t xml:space="preserve"> and the divergence of the velocity field:</w:t>
      </w:r>
    </w:p>
    <w:p w:rsidR="00F5577A" w:rsidRDefault="00F5577A" w:rsidP="00DF7B52"/>
    <w:p w:rsidR="00F5577A" w:rsidRDefault="00F5577A" w:rsidP="00F5577A">
      <w:pPr>
        <w:jc w:val="center"/>
      </w:pPr>
      <w:r w:rsidRPr="00F5577A">
        <w:rPr>
          <w:position w:val="-30"/>
        </w:rPr>
        <w:object w:dxaOrig="1080" w:dyaOrig="680">
          <v:shape id="_x0000_i1064" type="#_x0000_t75" style="width:54.25pt;height:33.65pt" o:ole="">
            <v:imagedata r:id="rId148" o:title=""/>
          </v:shape>
          <o:OLEObject Type="Embed" ProgID="Equation.DSMT4" ShapeID="_x0000_i1064" DrawAspect="Content" ObjectID="_1482585291" r:id="rId149"/>
        </w:object>
      </w:r>
      <w:r>
        <w:t>,</w:t>
      </w:r>
    </w:p>
    <w:p w:rsidR="00F5577A" w:rsidRDefault="00F5577A" w:rsidP="00F5577A">
      <w:r>
        <w:t xml:space="preserve">which represents the rate of </w:t>
      </w:r>
      <w:r>
        <w:rPr>
          <w:u w:val="single"/>
        </w:rPr>
        <w:t>increase in volume</w:t>
      </w:r>
      <w:r>
        <w:rPr>
          <w:i/>
          <w:u w:val="single"/>
        </w:rPr>
        <w:t xml:space="preserve"> </w:t>
      </w:r>
      <w:r>
        <w:t xml:space="preserve">(or dilation) of the fluid element.  The off-diagonal elements of </w:t>
      </w:r>
      <w:r>
        <w:rPr>
          <w:i/>
        </w:rPr>
        <w:t>e</w:t>
      </w:r>
      <w:r>
        <w:t xml:space="preserve"> describe the rate of </w:t>
      </w:r>
      <w:r>
        <w:rPr>
          <w:i/>
        </w:rPr>
        <w:t>shear</w:t>
      </w:r>
      <w:r>
        <w:t>, or transverse deformation (orthogonal to the motion).</w:t>
      </w:r>
    </w:p>
    <w:p w:rsidR="00F5577A" w:rsidRDefault="00F5577A" w:rsidP="00F5577A"/>
    <w:p w:rsidR="00F5577A" w:rsidRDefault="00F5577A" w:rsidP="00F5577A">
      <w:r>
        <w:t xml:space="preserve">The antisymmetric component of the velocity gradient, </w:t>
      </w:r>
      <w:r w:rsidRPr="00F5577A">
        <w:rPr>
          <w:position w:val="-14"/>
        </w:rPr>
        <w:object w:dxaOrig="220" w:dyaOrig="380">
          <v:shape id="_x0000_i1065" type="#_x0000_t75" style="width:11.2pt;height:18.7pt" o:ole="">
            <v:imagedata r:id="rId150" o:title=""/>
          </v:shape>
          <o:OLEObject Type="Embed" ProgID="Equation.DSMT4" ShapeID="_x0000_i1065" DrawAspect="Content" ObjectID="_1482585292" r:id="rId151"/>
        </w:object>
      </w:r>
      <w:r>
        <w:t xml:space="preserve">, </w:t>
      </w:r>
      <w:r w:rsidR="0093192A">
        <w:t xml:space="preserve">is called the rotation tensor.  It has no diagonal elements and </w:t>
      </w:r>
      <w:r>
        <w:t>describes relative motion, not deformation.  It contains only three independent components</w:t>
      </w:r>
      <w:r w:rsidR="0093192A">
        <w:t xml:space="preserve"> and is related to the vorticity vector:</w:t>
      </w:r>
    </w:p>
    <w:p w:rsidR="0093192A" w:rsidRDefault="0093192A" w:rsidP="00F5577A"/>
    <w:p w:rsidR="0093192A" w:rsidRDefault="0093192A" w:rsidP="0093192A">
      <w:pPr>
        <w:jc w:val="center"/>
      </w:pPr>
      <w:r w:rsidRPr="0093192A">
        <w:rPr>
          <w:position w:val="-24"/>
        </w:rPr>
        <w:object w:dxaOrig="1600" w:dyaOrig="620">
          <v:shape id="_x0000_i1066" type="#_x0000_t75" style="width:80.4pt;height:30.85pt" o:ole="">
            <v:imagedata r:id="rId152" o:title=""/>
          </v:shape>
          <o:OLEObject Type="Embed" ProgID="Equation.DSMT4" ShapeID="_x0000_i1066" DrawAspect="Content" ObjectID="_1482585293" r:id="rId153"/>
        </w:object>
      </w:r>
    </w:p>
    <w:p w:rsidR="0093192A" w:rsidRPr="00F5577A" w:rsidRDefault="0093192A" w:rsidP="0093192A"/>
    <w:p w:rsidR="007C0C3E" w:rsidRDefault="007C0C3E" w:rsidP="00993604"/>
    <w:p w:rsidR="007C0C3E" w:rsidRDefault="007C0C3E" w:rsidP="00993604"/>
    <w:p w:rsidR="00993604" w:rsidRDefault="00993604" w:rsidP="00993604">
      <w:r>
        <w:t>Tensors are easily added, in a manner similar to vectors:</w:t>
      </w:r>
    </w:p>
    <w:p w:rsidR="00993604" w:rsidRDefault="00993604" w:rsidP="00993604"/>
    <w:p w:rsidR="00993604" w:rsidRDefault="00993604" w:rsidP="00993604">
      <w:pPr>
        <w:pStyle w:val="MTDisplayEquation"/>
      </w:pPr>
      <w:r>
        <w:tab/>
      </w:r>
      <w:r w:rsidR="00C912F6" w:rsidRPr="00993604">
        <w:rPr>
          <w:position w:val="-50"/>
        </w:rPr>
        <w:object w:dxaOrig="6060" w:dyaOrig="1120">
          <v:shape id="_x0000_i1067" type="#_x0000_t75" style="width:302.95pt;height:56.1pt" o:ole="">
            <v:imagedata r:id="rId154" o:title=""/>
          </v:shape>
          <o:OLEObject Type="Embed" ProgID="Equation.DSMT4" ShapeID="_x0000_i1067" DrawAspect="Content" ObjectID="_1482585294" r:id="rId155"/>
        </w:object>
      </w:r>
    </w:p>
    <w:p w:rsidR="00993604" w:rsidRDefault="00993604" w:rsidP="00993604"/>
    <w:p w:rsidR="00993604" w:rsidRDefault="00993604" w:rsidP="00993604">
      <w:r>
        <w:t xml:space="preserve">The </w:t>
      </w:r>
      <w:r w:rsidRPr="00993604">
        <w:rPr>
          <w:b/>
          <w:u w:val="single"/>
        </w:rPr>
        <w:t>double dot product</w:t>
      </w:r>
      <w:r>
        <w:t xml:space="preserve"> of two tensors results in a scalar:</w:t>
      </w:r>
    </w:p>
    <w:p w:rsidR="00993604" w:rsidRDefault="00993604" w:rsidP="00993604"/>
    <w:p w:rsidR="00993604" w:rsidRDefault="00993604" w:rsidP="00993604">
      <w:pPr>
        <w:jc w:val="center"/>
      </w:pPr>
      <w:r w:rsidRPr="00993604">
        <w:rPr>
          <w:position w:val="-48"/>
        </w:rPr>
        <w:object w:dxaOrig="4980" w:dyaOrig="1080">
          <v:shape id="_x0000_i1068" type="#_x0000_t75" style="width:248.75pt;height:54.25pt" o:ole="">
            <v:imagedata r:id="rId156" o:title=""/>
          </v:shape>
          <o:OLEObject Type="Embed" ProgID="Equation.DSMT4" ShapeID="_x0000_i1068" DrawAspect="Content" ObjectID="_1482585295" r:id="rId157"/>
        </w:object>
      </w:r>
    </w:p>
    <w:p w:rsidR="00993604" w:rsidRDefault="00993604" w:rsidP="00993604">
      <w:pPr>
        <w:jc w:val="center"/>
      </w:pPr>
    </w:p>
    <w:p w:rsidR="00993604" w:rsidRDefault="00B81B89" w:rsidP="00993604">
      <w:r>
        <w:t>And t</w:t>
      </w:r>
      <w:r w:rsidR="00993604">
        <w:t xml:space="preserve">he </w:t>
      </w:r>
      <w:r w:rsidR="00993604" w:rsidRPr="0049480C">
        <w:rPr>
          <w:u w:val="single"/>
        </w:rPr>
        <w:t>dot product of a vector with a tensor</w:t>
      </w:r>
      <w:r w:rsidR="00993604">
        <w:t xml:space="preserve"> is:</w:t>
      </w:r>
    </w:p>
    <w:p w:rsidR="00B81B89" w:rsidRDefault="00B81B89" w:rsidP="00993604"/>
    <w:p w:rsidR="00B81B89" w:rsidRDefault="00521BFD" w:rsidP="0049480C">
      <w:pPr>
        <w:jc w:val="center"/>
      </w:pPr>
      <w:r w:rsidRPr="00B12F85">
        <w:rPr>
          <w:position w:val="-50"/>
        </w:rPr>
        <w:object w:dxaOrig="5100" w:dyaOrig="1120">
          <v:shape id="_x0000_i1069" type="#_x0000_t75" style="width:255.25pt;height:56.1pt" o:ole="">
            <v:imagedata r:id="rId158" o:title=""/>
          </v:shape>
          <o:OLEObject Type="Embed" ProgID="Equation.DSMT4" ShapeID="_x0000_i1069" DrawAspect="Content" ObjectID="_1482585296" r:id="rId159"/>
        </w:object>
      </w:r>
    </w:p>
    <w:p w:rsidR="00993604" w:rsidRDefault="00993604" w:rsidP="00993604"/>
    <w:p w:rsidR="00993604" w:rsidRPr="00993604" w:rsidRDefault="00993604" w:rsidP="00993604"/>
    <w:sectPr w:rsidR="00993604" w:rsidRPr="00993604" w:rsidSect="00B81B89">
      <w:footerReference w:type="even" r:id="rId160"/>
      <w:footerReference w:type="default" r:id="rId16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942" w:rsidRDefault="00E64942">
      <w:r>
        <w:separator/>
      </w:r>
    </w:p>
  </w:endnote>
  <w:endnote w:type="continuationSeparator" w:id="0">
    <w:p w:rsidR="00E64942" w:rsidRDefault="00E64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DAD" w:rsidRDefault="00766DAD" w:rsidP="001230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6DAD" w:rsidRDefault="00766D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DAD" w:rsidRDefault="00766DAD" w:rsidP="001230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6695">
      <w:rPr>
        <w:rStyle w:val="PageNumber"/>
        <w:noProof/>
      </w:rPr>
      <w:t>1</w:t>
    </w:r>
    <w:r>
      <w:rPr>
        <w:rStyle w:val="PageNumber"/>
      </w:rPr>
      <w:fldChar w:fldCharType="end"/>
    </w:r>
  </w:p>
  <w:p w:rsidR="00766DAD" w:rsidRDefault="00766D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942" w:rsidRDefault="00E64942">
      <w:r>
        <w:separator/>
      </w:r>
    </w:p>
  </w:footnote>
  <w:footnote w:type="continuationSeparator" w:id="0">
    <w:p w:rsidR="00E64942" w:rsidRDefault="00E649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B7F"/>
    <w:rsid w:val="00045DA8"/>
    <w:rsid w:val="0008034D"/>
    <w:rsid w:val="0009702B"/>
    <w:rsid w:val="000A38F6"/>
    <w:rsid w:val="000C6A8D"/>
    <w:rsid w:val="0012305C"/>
    <w:rsid w:val="002D16DB"/>
    <w:rsid w:val="002E6695"/>
    <w:rsid w:val="0037191F"/>
    <w:rsid w:val="00417224"/>
    <w:rsid w:val="00461BB8"/>
    <w:rsid w:val="0049480C"/>
    <w:rsid w:val="00521BFD"/>
    <w:rsid w:val="006D3FF3"/>
    <w:rsid w:val="0071689F"/>
    <w:rsid w:val="00766DAD"/>
    <w:rsid w:val="00776CF0"/>
    <w:rsid w:val="007C0C3E"/>
    <w:rsid w:val="008A39AC"/>
    <w:rsid w:val="0093192A"/>
    <w:rsid w:val="0093402D"/>
    <w:rsid w:val="00993604"/>
    <w:rsid w:val="009E1667"/>
    <w:rsid w:val="00B12F85"/>
    <w:rsid w:val="00B27B7F"/>
    <w:rsid w:val="00B81B89"/>
    <w:rsid w:val="00B8246A"/>
    <w:rsid w:val="00C607FA"/>
    <w:rsid w:val="00C912F6"/>
    <w:rsid w:val="00CE66EB"/>
    <w:rsid w:val="00D04F1F"/>
    <w:rsid w:val="00DA6358"/>
    <w:rsid w:val="00DD15A9"/>
    <w:rsid w:val="00DF7B52"/>
    <w:rsid w:val="00E32FB5"/>
    <w:rsid w:val="00E64942"/>
    <w:rsid w:val="00E80680"/>
    <w:rsid w:val="00EA60AD"/>
    <w:rsid w:val="00EC2F2B"/>
    <w:rsid w:val="00F5577A"/>
    <w:rsid w:val="00F6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TDisplayEquation">
    <w:name w:val="MTDisplayEquation"/>
    <w:basedOn w:val="Normal"/>
    <w:next w:val="Normal"/>
    <w:rsid w:val="00B27B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6D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6D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TDisplayEquation">
    <w:name w:val="MTDisplayEquation"/>
    <w:basedOn w:val="Normal"/>
    <w:next w:val="Normal"/>
    <w:rsid w:val="00B27B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6D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7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footer" Target="footer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SO513: Quick and dirty review of Index Notation</vt:lpstr>
    </vt:vector>
  </TitlesOfParts>
  <Company>USNA</Company>
  <LinksUpToDate>false</LinksUpToDate>
  <CharactersWithSpaces>7400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SO513: Quick and dirty review of Index Notation</dc:title>
  <dc:creator>bbarrett</dc:creator>
  <cp:lastModifiedBy>Barrett, Bradford S</cp:lastModifiedBy>
  <cp:revision>2</cp:revision>
  <cp:lastPrinted>2011-01-13T19:10:00Z</cp:lastPrinted>
  <dcterms:created xsi:type="dcterms:W3CDTF">2015-01-12T21:23:00Z</dcterms:created>
  <dcterms:modified xsi:type="dcterms:W3CDTF">2015-01-12T21:23:00Z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