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B2CA2E" w14:textId="35B4F051" w:rsidR="00CA1ACD" w:rsidRDefault="00D35E59" w:rsidP="00D35E59">
      <w:pPr>
        <w:pStyle w:val="Heading1"/>
        <w:spacing w:before="41"/>
        <w:ind w:left="0"/>
        <w:jc w:val="both"/>
      </w:pPr>
      <w:r>
        <w:t>I</w:t>
      </w:r>
      <w:r>
        <w:t>ncluding</w:t>
      </w:r>
      <w:r>
        <w:rPr>
          <w:spacing w:val="-5"/>
        </w:rPr>
        <w:t xml:space="preserve"> </w:t>
      </w:r>
      <w:r w:rsidR="00000000">
        <w:t>Practical</w:t>
      </w:r>
      <w:r w:rsidR="00000000">
        <w:rPr>
          <w:spacing w:val="-7"/>
        </w:rPr>
        <w:t xml:space="preserve"> </w:t>
      </w:r>
      <w:r w:rsidR="00000000">
        <w:t>issues</w:t>
      </w:r>
      <w:r w:rsidR="00000000">
        <w:rPr>
          <w:spacing w:val="-5"/>
        </w:rPr>
        <w:t xml:space="preserve"> </w:t>
      </w:r>
      <w:r w:rsidR="00000000">
        <w:t>presentations</w:t>
      </w:r>
      <w:r w:rsidR="00000000">
        <w:rPr>
          <w:spacing w:val="-5"/>
        </w:rPr>
        <w:t xml:space="preserve"> </w:t>
      </w:r>
      <w:r w:rsidR="00000000">
        <w:t>in</w:t>
      </w:r>
      <w:r w:rsidR="00000000">
        <w:rPr>
          <w:spacing w:val="-6"/>
        </w:rPr>
        <w:t xml:space="preserve"> </w:t>
      </w:r>
      <w:proofErr w:type="spellStart"/>
      <w:r w:rsidR="00000000">
        <w:rPr>
          <w:spacing w:val="-5"/>
        </w:rPr>
        <w:t>SoF</w:t>
      </w:r>
      <w:r>
        <w:rPr>
          <w:spacing w:val="-5"/>
        </w:rPr>
        <w:t>s</w:t>
      </w:r>
      <w:proofErr w:type="spellEnd"/>
    </w:p>
    <w:p w14:paraId="75033514" w14:textId="77777777" w:rsidR="00CA1ACD" w:rsidRDefault="00CA1ACD">
      <w:pPr>
        <w:pStyle w:val="BodyText"/>
        <w:spacing w:before="24"/>
        <w:rPr>
          <w:b/>
        </w:rPr>
      </w:pPr>
    </w:p>
    <w:p w14:paraId="17182F76" w14:textId="77777777" w:rsidR="00CA1ACD" w:rsidRDefault="00000000">
      <w:pPr>
        <w:pStyle w:val="BodyText"/>
        <w:spacing w:before="1"/>
        <w:ind w:left="87"/>
        <w:jc w:val="both"/>
      </w:pPr>
      <w:r>
        <w:t>The</w:t>
      </w:r>
      <w:r>
        <w:rPr>
          <w:spacing w:val="12"/>
        </w:rPr>
        <w:t xml:space="preserve"> </w:t>
      </w:r>
      <w:r>
        <w:t>burden</w:t>
      </w:r>
      <w:r>
        <w:rPr>
          <w:spacing w:val="10"/>
        </w:rPr>
        <w:t xml:space="preserve"> </w:t>
      </w:r>
      <w:r>
        <w:t>of</w:t>
      </w:r>
      <w:r>
        <w:rPr>
          <w:spacing w:val="10"/>
        </w:rPr>
        <w:t xml:space="preserve"> </w:t>
      </w:r>
      <w:r>
        <w:t>treatment</w:t>
      </w:r>
      <w:r>
        <w:rPr>
          <w:spacing w:val="11"/>
        </w:rPr>
        <w:t xml:space="preserve"> </w:t>
      </w:r>
      <w:r>
        <w:t>and</w:t>
      </w:r>
      <w:r>
        <w:rPr>
          <w:spacing w:val="11"/>
        </w:rPr>
        <w:t xml:space="preserve"> </w:t>
      </w:r>
      <w:r>
        <w:t>other</w:t>
      </w:r>
      <w:r>
        <w:rPr>
          <w:spacing w:val="10"/>
        </w:rPr>
        <w:t xml:space="preserve"> </w:t>
      </w:r>
      <w:r>
        <w:t>practical</w:t>
      </w:r>
      <w:r>
        <w:rPr>
          <w:spacing w:val="11"/>
        </w:rPr>
        <w:t xml:space="preserve"> </w:t>
      </w:r>
      <w:r>
        <w:t>issues</w:t>
      </w:r>
      <w:r>
        <w:rPr>
          <w:spacing w:val="12"/>
        </w:rPr>
        <w:t xml:space="preserve"> </w:t>
      </w:r>
      <w:r>
        <w:t>related</w:t>
      </w:r>
      <w:r>
        <w:rPr>
          <w:spacing w:val="9"/>
        </w:rPr>
        <w:t xml:space="preserve"> </w:t>
      </w:r>
      <w:r>
        <w:t>to</w:t>
      </w:r>
      <w:r>
        <w:rPr>
          <w:spacing w:val="12"/>
        </w:rPr>
        <w:t xml:space="preserve"> </w:t>
      </w:r>
      <w:r>
        <w:t>how</w:t>
      </w:r>
      <w:r>
        <w:rPr>
          <w:spacing w:val="12"/>
        </w:rPr>
        <w:t xml:space="preserve"> </w:t>
      </w:r>
      <w:r>
        <w:t>a</w:t>
      </w:r>
      <w:r>
        <w:rPr>
          <w:spacing w:val="10"/>
        </w:rPr>
        <w:t xml:space="preserve"> </w:t>
      </w:r>
      <w:r>
        <w:t>treatment</w:t>
      </w:r>
      <w:r>
        <w:rPr>
          <w:spacing w:val="10"/>
        </w:rPr>
        <w:t xml:space="preserve"> </w:t>
      </w:r>
      <w:r>
        <w:t>or</w:t>
      </w:r>
      <w:r>
        <w:rPr>
          <w:spacing w:val="9"/>
        </w:rPr>
        <w:t xml:space="preserve"> </w:t>
      </w:r>
      <w:r>
        <w:t>test</w:t>
      </w:r>
      <w:r>
        <w:rPr>
          <w:spacing w:val="13"/>
        </w:rPr>
        <w:t xml:space="preserve"> </w:t>
      </w:r>
      <w:r>
        <w:t>affects</w:t>
      </w:r>
      <w:r>
        <w:rPr>
          <w:spacing w:val="10"/>
        </w:rPr>
        <w:t xml:space="preserve"> </w:t>
      </w:r>
      <w:r>
        <w:t>the</w:t>
      </w:r>
      <w:r>
        <w:rPr>
          <w:spacing w:val="10"/>
        </w:rPr>
        <w:t xml:space="preserve"> </w:t>
      </w:r>
      <w:r>
        <w:rPr>
          <w:spacing w:val="-2"/>
        </w:rPr>
        <w:t>patients’</w:t>
      </w:r>
    </w:p>
    <w:p w14:paraId="15E18AA0" w14:textId="77777777" w:rsidR="00CA1ACD" w:rsidRDefault="00000000">
      <w:pPr>
        <w:pStyle w:val="BodyText"/>
        <w:ind w:left="87"/>
        <w:jc w:val="both"/>
      </w:pPr>
      <w:r>
        <w:t>daily</w:t>
      </w:r>
      <w:r>
        <w:rPr>
          <w:spacing w:val="-7"/>
        </w:rPr>
        <w:t xml:space="preserve"> </w:t>
      </w:r>
      <w:r>
        <w:t>life</w:t>
      </w:r>
      <w:r>
        <w:rPr>
          <w:spacing w:val="-4"/>
        </w:rPr>
        <w:t xml:space="preserve"> </w:t>
      </w:r>
      <w:r>
        <w:t>are</w:t>
      </w:r>
      <w:r>
        <w:rPr>
          <w:spacing w:val="-4"/>
        </w:rPr>
        <w:t xml:space="preserve"> </w:t>
      </w:r>
      <w:r>
        <w:t>frequently</w:t>
      </w:r>
      <w:r>
        <w:rPr>
          <w:spacing w:val="-6"/>
        </w:rPr>
        <w:t xml:space="preserve"> </w:t>
      </w:r>
      <w:r>
        <w:t>missing</w:t>
      </w:r>
      <w:r>
        <w:rPr>
          <w:spacing w:val="-5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guidelines</w:t>
      </w:r>
      <w:r>
        <w:rPr>
          <w:spacing w:val="-3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many</w:t>
      </w:r>
      <w:r>
        <w:rPr>
          <w:spacing w:val="-4"/>
        </w:rPr>
        <w:t xml:space="preserve"> </w:t>
      </w:r>
      <w:r>
        <w:t>tools</w:t>
      </w:r>
      <w:r>
        <w:rPr>
          <w:spacing w:val="-7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shared</w:t>
      </w:r>
      <w:r>
        <w:rPr>
          <w:spacing w:val="-4"/>
        </w:rPr>
        <w:t xml:space="preserve"> </w:t>
      </w:r>
      <w:r>
        <w:t>decision-</w:t>
      </w:r>
      <w:r>
        <w:rPr>
          <w:spacing w:val="-2"/>
        </w:rPr>
        <w:t>making.</w:t>
      </w:r>
    </w:p>
    <w:p w14:paraId="088FDDEA" w14:textId="77777777" w:rsidR="00CA1ACD" w:rsidRDefault="00000000">
      <w:pPr>
        <w:pStyle w:val="BodyText"/>
        <w:ind w:left="87" w:right="84"/>
        <w:jc w:val="both"/>
      </w:pPr>
      <w:r>
        <w:t>These</w:t>
      </w:r>
      <w:r>
        <w:rPr>
          <w:spacing w:val="-3"/>
        </w:rPr>
        <w:t xml:space="preserve"> </w:t>
      </w:r>
      <w:r>
        <w:t>practical</w:t>
      </w:r>
      <w:r>
        <w:rPr>
          <w:spacing w:val="-6"/>
        </w:rPr>
        <w:t xml:space="preserve"> </w:t>
      </w:r>
      <w:r>
        <w:t>issues</w:t>
      </w:r>
      <w:r>
        <w:rPr>
          <w:spacing w:val="-5"/>
        </w:rPr>
        <w:t xml:space="preserve"> </w:t>
      </w:r>
      <w:r>
        <w:t>have</w:t>
      </w:r>
      <w:r>
        <w:rPr>
          <w:spacing w:val="-5"/>
        </w:rPr>
        <w:t xml:space="preserve"> </w:t>
      </w:r>
      <w:r>
        <w:t>also</w:t>
      </w:r>
      <w:r>
        <w:rPr>
          <w:spacing w:val="-3"/>
        </w:rPr>
        <w:t xml:space="preserve"> </w:t>
      </w:r>
      <w:r>
        <w:t>been</w:t>
      </w:r>
      <w:r>
        <w:rPr>
          <w:spacing w:val="-4"/>
        </w:rPr>
        <w:t xml:space="preserve"> </w:t>
      </w:r>
      <w:r>
        <w:t>called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“work”</w:t>
      </w:r>
      <w:r>
        <w:rPr>
          <w:spacing w:val="-5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being</w:t>
      </w:r>
      <w:r>
        <w:rPr>
          <w:spacing w:val="-4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patient.</w:t>
      </w:r>
      <w:r>
        <w:rPr>
          <w:spacing w:val="-4"/>
        </w:rPr>
        <w:t xml:space="preserve"> </w:t>
      </w:r>
      <w:r>
        <w:t>An</w:t>
      </w:r>
      <w:r>
        <w:rPr>
          <w:spacing w:val="-7"/>
        </w:rPr>
        <w:t xml:space="preserve"> </w:t>
      </w:r>
      <w:r>
        <w:t>exploration</w:t>
      </w:r>
      <w:r>
        <w:rPr>
          <w:spacing w:val="-6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large</w:t>
      </w:r>
      <w:r>
        <w:rPr>
          <w:spacing w:val="-5"/>
        </w:rPr>
        <w:t xml:space="preserve"> </w:t>
      </w:r>
      <w:r>
        <w:t>database</w:t>
      </w:r>
      <w:r>
        <w:rPr>
          <w:spacing w:val="-7"/>
        </w:rPr>
        <w:t xml:space="preserve"> </w:t>
      </w:r>
      <w:r>
        <w:t xml:space="preserve">of patient’s reports of burden of treatment and practical issues related to interventions, has identified 15 categories of practical issues </w:t>
      </w:r>
      <w:r>
        <w:rPr>
          <w:vertAlign w:val="superscript"/>
        </w:rPr>
        <w:t>1</w:t>
      </w:r>
      <w:r>
        <w:t>:</w:t>
      </w:r>
    </w:p>
    <w:p w14:paraId="12411FEB" w14:textId="77777777" w:rsidR="00CA1ACD" w:rsidRDefault="00CA1ACD">
      <w:pPr>
        <w:pStyle w:val="BodyText"/>
        <w:spacing w:before="22"/>
      </w:pPr>
    </w:p>
    <w:p w14:paraId="67723FE7" w14:textId="77777777" w:rsidR="00CA1ACD" w:rsidRDefault="00000000">
      <w:pPr>
        <w:pStyle w:val="ListParagraph"/>
        <w:numPr>
          <w:ilvl w:val="0"/>
          <w:numId w:val="3"/>
        </w:numPr>
        <w:tabs>
          <w:tab w:val="left" w:pos="513"/>
        </w:tabs>
        <w:spacing w:before="1"/>
      </w:pPr>
      <w:r>
        <w:rPr>
          <w:b/>
        </w:rPr>
        <w:t>Medication</w:t>
      </w:r>
      <w:r>
        <w:rPr>
          <w:b/>
          <w:spacing w:val="-6"/>
        </w:rPr>
        <w:t xml:space="preserve"> </w:t>
      </w:r>
      <w:r>
        <w:rPr>
          <w:b/>
        </w:rPr>
        <w:t>routine</w:t>
      </w:r>
      <w:r>
        <w:rPr>
          <w:b/>
          <w:spacing w:val="-5"/>
        </w:rPr>
        <w:t xml:space="preserve"> </w:t>
      </w:r>
      <w:r>
        <w:t>(e.g.,</w:t>
      </w:r>
      <w:r>
        <w:rPr>
          <w:spacing w:val="-4"/>
        </w:rPr>
        <w:t xml:space="preserve"> </w:t>
      </w:r>
      <w:r>
        <w:t>frequency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rPr>
          <w:spacing w:val="-2"/>
        </w:rPr>
        <w:t>route)</w:t>
      </w:r>
    </w:p>
    <w:p w14:paraId="250A7057" w14:textId="77777777" w:rsidR="00CA1ACD" w:rsidRDefault="00000000">
      <w:pPr>
        <w:pStyle w:val="ListParagraph"/>
        <w:numPr>
          <w:ilvl w:val="0"/>
          <w:numId w:val="3"/>
        </w:numPr>
        <w:tabs>
          <w:tab w:val="left" w:pos="513"/>
        </w:tabs>
      </w:pPr>
      <w:r>
        <w:rPr>
          <w:b/>
        </w:rPr>
        <w:t>Tests</w:t>
      </w:r>
      <w:r>
        <w:rPr>
          <w:b/>
          <w:spacing w:val="-4"/>
        </w:rPr>
        <w:t xml:space="preserve"> </w:t>
      </w:r>
      <w:r>
        <w:rPr>
          <w:b/>
        </w:rPr>
        <w:t>and</w:t>
      </w:r>
      <w:r>
        <w:rPr>
          <w:b/>
          <w:spacing w:val="-4"/>
        </w:rPr>
        <w:t xml:space="preserve"> </w:t>
      </w:r>
      <w:r>
        <w:rPr>
          <w:b/>
        </w:rPr>
        <w:t>visits</w:t>
      </w:r>
      <w:r>
        <w:rPr>
          <w:b/>
          <w:spacing w:val="-3"/>
        </w:rPr>
        <w:t xml:space="preserve"> </w:t>
      </w:r>
      <w:r>
        <w:t>(i.e.,</w:t>
      </w:r>
      <w:r>
        <w:rPr>
          <w:spacing w:val="-3"/>
        </w:rPr>
        <w:t xml:space="preserve"> </w:t>
      </w:r>
      <w:r>
        <w:t>how</w:t>
      </w:r>
      <w:r>
        <w:rPr>
          <w:spacing w:val="-5"/>
        </w:rPr>
        <w:t xml:space="preserve"> </w:t>
      </w:r>
      <w:r>
        <w:t>many</w:t>
      </w:r>
      <w:r>
        <w:rPr>
          <w:spacing w:val="-5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required</w:t>
      </w:r>
      <w:r>
        <w:rPr>
          <w:spacing w:val="-4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implement</w:t>
      </w:r>
      <w:r>
        <w:rPr>
          <w:spacing w:val="-6"/>
        </w:rPr>
        <w:t xml:space="preserve"> </w:t>
      </w:r>
      <w:r>
        <w:t>an</w:t>
      </w:r>
      <w:r>
        <w:rPr>
          <w:spacing w:val="-3"/>
        </w:rPr>
        <w:t xml:space="preserve"> </w:t>
      </w:r>
      <w:r>
        <w:t>intervention</w:t>
      </w:r>
      <w:r>
        <w:rPr>
          <w:spacing w:val="-6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as</w:t>
      </w:r>
      <w:r>
        <w:rPr>
          <w:spacing w:val="-7"/>
        </w:rPr>
        <w:t xml:space="preserve"> </w:t>
      </w:r>
      <w:r>
        <w:t>follow-</w:t>
      </w:r>
      <w:r>
        <w:rPr>
          <w:spacing w:val="-5"/>
        </w:rPr>
        <w:t>up)</w:t>
      </w:r>
    </w:p>
    <w:p w14:paraId="1C8470E8" w14:textId="77777777" w:rsidR="00CA1ACD" w:rsidRDefault="00000000">
      <w:pPr>
        <w:pStyle w:val="ListParagraph"/>
        <w:numPr>
          <w:ilvl w:val="0"/>
          <w:numId w:val="3"/>
        </w:numPr>
        <w:tabs>
          <w:tab w:val="left" w:pos="513"/>
        </w:tabs>
      </w:pPr>
      <w:r>
        <w:rPr>
          <w:b/>
        </w:rPr>
        <w:t>Procedure</w:t>
      </w:r>
      <w:r>
        <w:rPr>
          <w:b/>
          <w:spacing w:val="-7"/>
        </w:rPr>
        <w:t xml:space="preserve"> </w:t>
      </w:r>
      <w:r>
        <w:rPr>
          <w:b/>
        </w:rPr>
        <w:t>and</w:t>
      </w:r>
      <w:r>
        <w:rPr>
          <w:b/>
          <w:spacing w:val="-4"/>
        </w:rPr>
        <w:t xml:space="preserve"> </w:t>
      </w:r>
      <w:r>
        <w:rPr>
          <w:b/>
        </w:rPr>
        <w:t>device</w:t>
      </w:r>
      <w:r>
        <w:rPr>
          <w:b/>
          <w:spacing w:val="-2"/>
        </w:rPr>
        <w:t xml:space="preserve"> </w:t>
      </w:r>
      <w:r>
        <w:t>(i.e.,</w:t>
      </w:r>
      <w:r>
        <w:rPr>
          <w:spacing w:val="-6"/>
        </w:rPr>
        <w:t xml:space="preserve"> </w:t>
      </w:r>
      <w:r>
        <w:t>what</w:t>
      </w:r>
      <w:r>
        <w:rPr>
          <w:spacing w:val="-4"/>
        </w:rPr>
        <w:t xml:space="preserve"> </w:t>
      </w:r>
      <w:r>
        <w:t>procedures</w:t>
      </w:r>
      <w:r>
        <w:rPr>
          <w:spacing w:val="-3"/>
        </w:rPr>
        <w:t xml:space="preserve"> </w:t>
      </w:r>
      <w:r>
        <w:t>are</w:t>
      </w:r>
      <w:r>
        <w:rPr>
          <w:spacing w:val="-5"/>
        </w:rPr>
        <w:t xml:space="preserve"> </w:t>
      </w:r>
      <w:r>
        <w:t>required,</w:t>
      </w:r>
      <w:r>
        <w:rPr>
          <w:spacing w:val="-3"/>
        </w:rPr>
        <w:t xml:space="preserve"> </w:t>
      </w:r>
      <w:r>
        <w:t>are</w:t>
      </w:r>
      <w:r>
        <w:rPr>
          <w:spacing w:val="-6"/>
        </w:rPr>
        <w:t xml:space="preserve"> </w:t>
      </w:r>
      <w:r>
        <w:t>there</w:t>
      </w:r>
      <w:r>
        <w:rPr>
          <w:spacing w:val="-5"/>
        </w:rPr>
        <w:t xml:space="preserve"> </w:t>
      </w:r>
      <w:r>
        <w:t>any</w:t>
      </w:r>
      <w:r>
        <w:rPr>
          <w:spacing w:val="-3"/>
        </w:rPr>
        <w:t xml:space="preserve"> </w:t>
      </w:r>
      <w:r>
        <w:t>devices</w:t>
      </w:r>
      <w:r>
        <w:rPr>
          <w:spacing w:val="-2"/>
        </w:rPr>
        <w:t xml:space="preserve"> involved)</w:t>
      </w:r>
    </w:p>
    <w:p w14:paraId="1FEC29B5" w14:textId="77777777" w:rsidR="00CA1ACD" w:rsidRDefault="00000000">
      <w:pPr>
        <w:pStyle w:val="ListParagraph"/>
        <w:numPr>
          <w:ilvl w:val="0"/>
          <w:numId w:val="3"/>
        </w:numPr>
        <w:tabs>
          <w:tab w:val="left" w:pos="513"/>
        </w:tabs>
        <w:ind w:right="83"/>
      </w:pPr>
      <w:r>
        <w:rPr>
          <w:b/>
        </w:rPr>
        <w:t xml:space="preserve">Recovery and adaptation </w:t>
      </w:r>
      <w:r>
        <w:t>(i.e., how will recovery typically look like, what additional effort is required,</w:t>
      </w:r>
      <w:r>
        <w:rPr>
          <w:spacing w:val="40"/>
        </w:rPr>
        <w:t xml:space="preserve"> </w:t>
      </w:r>
      <w:r>
        <w:t>how to manage dependencies)</w:t>
      </w:r>
    </w:p>
    <w:p w14:paraId="4208CBC9" w14:textId="77777777" w:rsidR="00CA1ACD" w:rsidRDefault="00000000">
      <w:pPr>
        <w:pStyle w:val="ListParagraph"/>
        <w:numPr>
          <w:ilvl w:val="0"/>
          <w:numId w:val="3"/>
        </w:numPr>
        <w:tabs>
          <w:tab w:val="left" w:pos="513"/>
        </w:tabs>
        <w:spacing w:before="1"/>
      </w:pPr>
      <w:r>
        <w:rPr>
          <w:b/>
        </w:rPr>
        <w:t>Coordination</w:t>
      </w:r>
      <w:r>
        <w:rPr>
          <w:b/>
          <w:spacing w:val="-4"/>
        </w:rPr>
        <w:t xml:space="preserve"> </w:t>
      </w:r>
      <w:r>
        <w:rPr>
          <w:b/>
        </w:rPr>
        <w:t>of</w:t>
      </w:r>
      <w:r>
        <w:rPr>
          <w:b/>
          <w:spacing w:val="-2"/>
        </w:rPr>
        <w:t xml:space="preserve"> </w:t>
      </w:r>
      <w:r>
        <w:rPr>
          <w:b/>
        </w:rPr>
        <w:t>care</w:t>
      </w:r>
      <w:r>
        <w:rPr>
          <w:b/>
          <w:spacing w:val="-4"/>
        </w:rPr>
        <w:t xml:space="preserve"> </w:t>
      </w:r>
      <w:r>
        <w:t>(i.e.,</w:t>
      </w:r>
      <w:r>
        <w:rPr>
          <w:spacing w:val="-6"/>
        </w:rPr>
        <w:t xml:space="preserve"> </w:t>
      </w:r>
      <w:r>
        <w:t>how</w:t>
      </w:r>
      <w:r>
        <w:rPr>
          <w:spacing w:val="-1"/>
        </w:rPr>
        <w:t xml:space="preserve"> </w:t>
      </w:r>
      <w:r>
        <w:t>does</w:t>
      </w:r>
      <w:r>
        <w:rPr>
          <w:spacing w:val="-4"/>
        </w:rPr>
        <w:t xml:space="preserve"> </w:t>
      </w:r>
      <w:r>
        <w:t>an</w:t>
      </w:r>
      <w:r>
        <w:rPr>
          <w:spacing w:val="-3"/>
        </w:rPr>
        <w:t xml:space="preserve"> </w:t>
      </w:r>
      <w:r>
        <w:t>intervention</w:t>
      </w:r>
      <w:r>
        <w:rPr>
          <w:spacing w:val="-5"/>
        </w:rPr>
        <w:t xml:space="preserve"> </w:t>
      </w:r>
      <w:r>
        <w:t>practically</w:t>
      </w:r>
      <w:r>
        <w:rPr>
          <w:spacing w:val="-4"/>
        </w:rPr>
        <w:t xml:space="preserve"> </w:t>
      </w:r>
      <w:r>
        <w:t>fit</w:t>
      </w:r>
      <w:r>
        <w:rPr>
          <w:spacing w:val="-2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rest</w:t>
      </w:r>
      <w:r>
        <w:rPr>
          <w:spacing w:val="-4"/>
        </w:rPr>
        <w:t xml:space="preserve"> </w:t>
      </w:r>
      <w:r>
        <w:t>of</w:t>
      </w:r>
      <w:r>
        <w:rPr>
          <w:spacing w:val="-2"/>
        </w:rPr>
        <w:t xml:space="preserve"> care)</w:t>
      </w:r>
    </w:p>
    <w:p w14:paraId="667EBF59" w14:textId="77777777" w:rsidR="00CA1ACD" w:rsidRDefault="00000000">
      <w:pPr>
        <w:pStyle w:val="ListParagraph"/>
        <w:numPr>
          <w:ilvl w:val="0"/>
          <w:numId w:val="3"/>
        </w:numPr>
        <w:tabs>
          <w:tab w:val="left" w:pos="511"/>
          <w:tab w:val="left" w:pos="513"/>
        </w:tabs>
        <w:spacing w:before="1"/>
        <w:ind w:right="83"/>
        <w:jc w:val="both"/>
      </w:pPr>
      <w:r>
        <w:rPr>
          <w:b/>
        </w:rPr>
        <w:t>Adverse</w:t>
      </w:r>
      <w:r>
        <w:rPr>
          <w:b/>
          <w:spacing w:val="-5"/>
        </w:rPr>
        <w:t xml:space="preserve"> </w:t>
      </w:r>
      <w:r>
        <w:rPr>
          <w:b/>
        </w:rPr>
        <w:t>effect,</w:t>
      </w:r>
      <w:r>
        <w:rPr>
          <w:b/>
          <w:spacing w:val="-4"/>
        </w:rPr>
        <w:t xml:space="preserve"> </w:t>
      </w:r>
      <w:r>
        <w:rPr>
          <w:b/>
        </w:rPr>
        <w:t>drug</w:t>
      </w:r>
      <w:r>
        <w:rPr>
          <w:b/>
          <w:spacing w:val="-4"/>
        </w:rPr>
        <w:t xml:space="preserve"> </w:t>
      </w:r>
      <w:r>
        <w:rPr>
          <w:b/>
        </w:rPr>
        <w:t>interactions</w:t>
      </w:r>
      <w:r>
        <w:rPr>
          <w:b/>
          <w:spacing w:val="-4"/>
        </w:rPr>
        <w:t xml:space="preserve"> </w:t>
      </w:r>
      <w:r>
        <w:rPr>
          <w:b/>
        </w:rPr>
        <w:t>and</w:t>
      </w:r>
      <w:r>
        <w:rPr>
          <w:b/>
          <w:spacing w:val="-5"/>
        </w:rPr>
        <w:t xml:space="preserve"> </w:t>
      </w:r>
      <w:r>
        <w:rPr>
          <w:b/>
        </w:rPr>
        <w:t>antidotes</w:t>
      </w:r>
      <w:r>
        <w:rPr>
          <w:b/>
          <w:spacing w:val="-1"/>
        </w:rPr>
        <w:t xml:space="preserve"> </w:t>
      </w:r>
      <w:r>
        <w:t>(i.e.,</w:t>
      </w:r>
      <w:r>
        <w:rPr>
          <w:spacing w:val="-5"/>
        </w:rPr>
        <w:t xml:space="preserve"> </w:t>
      </w:r>
      <w:r>
        <w:t>are</w:t>
      </w:r>
      <w:r>
        <w:rPr>
          <w:spacing w:val="-4"/>
        </w:rPr>
        <w:t xml:space="preserve"> </w:t>
      </w:r>
      <w:r>
        <w:t>there</w:t>
      </w:r>
      <w:r>
        <w:rPr>
          <w:spacing w:val="-4"/>
        </w:rPr>
        <w:t xml:space="preserve"> </w:t>
      </w:r>
      <w:r>
        <w:t>specific</w:t>
      </w:r>
      <w:r>
        <w:rPr>
          <w:spacing w:val="-4"/>
        </w:rPr>
        <w:t xml:space="preserve"> </w:t>
      </w:r>
      <w:r>
        <w:t>adverse</w:t>
      </w:r>
      <w:r>
        <w:rPr>
          <w:spacing w:val="-4"/>
        </w:rPr>
        <w:t xml:space="preserve"> </w:t>
      </w:r>
      <w:r>
        <w:t>effects</w:t>
      </w:r>
      <w:r>
        <w:rPr>
          <w:spacing w:val="-7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t>interactions</w:t>
      </w:r>
      <w:r>
        <w:rPr>
          <w:spacing w:val="-4"/>
        </w:rPr>
        <w:t xml:space="preserve"> </w:t>
      </w:r>
      <w:r>
        <w:t>to manage</w:t>
      </w:r>
      <w:r>
        <w:rPr>
          <w:spacing w:val="-1"/>
        </w:rPr>
        <w:t xml:space="preserve"> </w:t>
      </w:r>
      <w:r>
        <w:t>or anticipate, what is involved</w:t>
      </w:r>
      <w:r>
        <w:rPr>
          <w:spacing w:val="-2"/>
        </w:rPr>
        <w:t xml:space="preserve"> </w:t>
      </w:r>
      <w:r>
        <w:t>to mitigate</w:t>
      </w:r>
      <w:r>
        <w:rPr>
          <w:spacing w:val="-1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t>manage them,</w:t>
      </w:r>
      <w:r>
        <w:rPr>
          <w:spacing w:val="-1"/>
        </w:rPr>
        <w:t xml:space="preserve"> </w:t>
      </w:r>
      <w:r>
        <w:t xml:space="preserve">are there existing antidotes to drug </w:t>
      </w:r>
      <w:r>
        <w:rPr>
          <w:spacing w:val="-2"/>
        </w:rPr>
        <w:t>interventions)</w:t>
      </w:r>
    </w:p>
    <w:p w14:paraId="277FB7AA" w14:textId="77777777" w:rsidR="00CA1ACD" w:rsidRDefault="00000000">
      <w:pPr>
        <w:pStyle w:val="ListParagraph"/>
        <w:numPr>
          <w:ilvl w:val="0"/>
          <w:numId w:val="3"/>
        </w:numPr>
        <w:tabs>
          <w:tab w:val="left" w:pos="511"/>
          <w:tab w:val="left" w:pos="513"/>
        </w:tabs>
        <w:spacing w:before="2" w:line="237" w:lineRule="auto"/>
        <w:ind w:right="86"/>
        <w:jc w:val="both"/>
      </w:pPr>
      <w:r>
        <w:rPr>
          <w:b/>
        </w:rPr>
        <w:t xml:space="preserve">Physical well-being </w:t>
      </w:r>
      <w:r>
        <w:t>(i.e., is there any physical distress that may come with managing practical issues relation to an intervention)</w:t>
      </w:r>
    </w:p>
    <w:p w14:paraId="69B5B1AC" w14:textId="77777777" w:rsidR="00CA1ACD" w:rsidRDefault="00000000">
      <w:pPr>
        <w:pStyle w:val="ListParagraph"/>
        <w:numPr>
          <w:ilvl w:val="0"/>
          <w:numId w:val="3"/>
        </w:numPr>
        <w:tabs>
          <w:tab w:val="left" w:pos="513"/>
        </w:tabs>
        <w:spacing w:before="2"/>
        <w:ind w:right="87"/>
      </w:pPr>
      <w:r>
        <w:rPr>
          <w:b/>
        </w:rPr>
        <w:t>Emotional</w:t>
      </w:r>
      <w:r>
        <w:rPr>
          <w:b/>
          <w:spacing w:val="-4"/>
        </w:rPr>
        <w:t xml:space="preserve"> </w:t>
      </w:r>
      <w:r>
        <w:rPr>
          <w:b/>
        </w:rPr>
        <w:t>well-being</w:t>
      </w:r>
      <w:r>
        <w:rPr>
          <w:b/>
          <w:spacing w:val="-3"/>
        </w:rPr>
        <w:t xml:space="preserve"> </w:t>
      </w:r>
      <w:r>
        <w:t>(i.e.,</w:t>
      </w:r>
      <w:r>
        <w:rPr>
          <w:spacing w:val="-7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there</w:t>
      </w:r>
      <w:r>
        <w:rPr>
          <w:spacing w:val="-2"/>
        </w:rPr>
        <w:t xml:space="preserve"> </w:t>
      </w:r>
      <w:r>
        <w:t>any</w:t>
      </w:r>
      <w:r>
        <w:rPr>
          <w:spacing w:val="-2"/>
        </w:rPr>
        <w:t xml:space="preserve"> </w:t>
      </w:r>
      <w:r>
        <w:t>emotional</w:t>
      </w:r>
      <w:r>
        <w:rPr>
          <w:spacing w:val="-2"/>
        </w:rPr>
        <w:t xml:space="preserve"> </w:t>
      </w:r>
      <w:r>
        <w:t>distress</w:t>
      </w:r>
      <w:r>
        <w:rPr>
          <w:spacing w:val="-4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may</w:t>
      </w:r>
      <w:r>
        <w:rPr>
          <w:spacing w:val="-2"/>
        </w:rPr>
        <w:t xml:space="preserve"> </w:t>
      </w:r>
      <w:r>
        <w:t>come</w:t>
      </w:r>
      <w:r>
        <w:rPr>
          <w:spacing w:val="-4"/>
        </w:rPr>
        <w:t xml:space="preserve"> </w:t>
      </w:r>
      <w:r>
        <w:t>with</w:t>
      </w:r>
      <w:r>
        <w:rPr>
          <w:spacing w:val="-7"/>
        </w:rPr>
        <w:t xml:space="preserve"> </w:t>
      </w:r>
      <w:r>
        <w:t>managing</w:t>
      </w:r>
      <w:r>
        <w:rPr>
          <w:spacing w:val="-3"/>
        </w:rPr>
        <w:t xml:space="preserve"> </w:t>
      </w:r>
      <w:r>
        <w:t>practical</w:t>
      </w:r>
      <w:r>
        <w:rPr>
          <w:spacing w:val="-3"/>
        </w:rPr>
        <w:t xml:space="preserve"> </w:t>
      </w:r>
      <w:r>
        <w:t>issues relation to an intervention)</w:t>
      </w:r>
    </w:p>
    <w:p w14:paraId="7A6E072C" w14:textId="77777777" w:rsidR="00CA1ACD" w:rsidRDefault="00000000">
      <w:pPr>
        <w:pStyle w:val="ListParagraph"/>
        <w:numPr>
          <w:ilvl w:val="0"/>
          <w:numId w:val="3"/>
        </w:numPr>
        <w:tabs>
          <w:tab w:val="left" w:pos="513"/>
        </w:tabs>
      </w:pPr>
      <w:r>
        <w:rPr>
          <w:b/>
        </w:rPr>
        <w:t>Pregnancy</w:t>
      </w:r>
      <w:r>
        <w:rPr>
          <w:b/>
          <w:spacing w:val="-6"/>
        </w:rPr>
        <w:t xml:space="preserve"> </w:t>
      </w:r>
      <w:r>
        <w:rPr>
          <w:b/>
        </w:rPr>
        <w:t>and</w:t>
      </w:r>
      <w:r>
        <w:rPr>
          <w:b/>
          <w:spacing w:val="-5"/>
        </w:rPr>
        <w:t xml:space="preserve"> </w:t>
      </w:r>
      <w:r>
        <w:rPr>
          <w:b/>
        </w:rPr>
        <w:t>nursing</w:t>
      </w:r>
      <w:r>
        <w:rPr>
          <w:b/>
          <w:spacing w:val="-1"/>
        </w:rPr>
        <w:t xml:space="preserve"> </w:t>
      </w:r>
      <w:r>
        <w:t>(i.e.,</w:t>
      </w:r>
      <w:r>
        <w:rPr>
          <w:spacing w:val="-4"/>
        </w:rPr>
        <w:t xml:space="preserve"> </w:t>
      </w:r>
      <w:r>
        <w:t>how</w:t>
      </w:r>
      <w:r>
        <w:rPr>
          <w:spacing w:val="-6"/>
        </w:rPr>
        <w:t xml:space="preserve"> </w:t>
      </w:r>
      <w:r>
        <w:t>may</w:t>
      </w:r>
      <w:r>
        <w:rPr>
          <w:spacing w:val="-3"/>
        </w:rPr>
        <w:t xml:space="preserve"> </w:t>
      </w:r>
      <w:r>
        <w:t>an</w:t>
      </w:r>
      <w:r>
        <w:rPr>
          <w:spacing w:val="-4"/>
        </w:rPr>
        <w:t xml:space="preserve"> </w:t>
      </w:r>
      <w:r>
        <w:t>intervention</w:t>
      </w:r>
      <w:r>
        <w:rPr>
          <w:spacing w:val="-7"/>
        </w:rPr>
        <w:t xml:space="preserve"> </w:t>
      </w:r>
      <w:r>
        <w:t>be</w:t>
      </w:r>
      <w:r>
        <w:rPr>
          <w:spacing w:val="-4"/>
        </w:rPr>
        <w:t xml:space="preserve"> </w:t>
      </w:r>
      <w:r>
        <w:t>adjusted</w:t>
      </w:r>
      <w:r>
        <w:rPr>
          <w:spacing w:val="-6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pregnancy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rPr>
          <w:spacing w:val="-2"/>
        </w:rPr>
        <w:t>nursing)</w:t>
      </w:r>
    </w:p>
    <w:p w14:paraId="6A160E34" w14:textId="77777777" w:rsidR="00CA1ACD" w:rsidRDefault="00000000">
      <w:pPr>
        <w:pStyle w:val="ListParagraph"/>
        <w:numPr>
          <w:ilvl w:val="0"/>
          <w:numId w:val="3"/>
        </w:numPr>
        <w:tabs>
          <w:tab w:val="left" w:pos="510"/>
        </w:tabs>
        <w:spacing w:before="1"/>
        <w:ind w:left="510" w:hanging="423"/>
      </w:pPr>
      <w:r>
        <w:rPr>
          <w:b/>
        </w:rPr>
        <w:t>Costs</w:t>
      </w:r>
      <w:r>
        <w:rPr>
          <w:b/>
          <w:spacing w:val="-1"/>
        </w:rPr>
        <w:t xml:space="preserve"> </w:t>
      </w:r>
      <w:r>
        <w:rPr>
          <w:b/>
        </w:rPr>
        <w:t>and</w:t>
      </w:r>
      <w:r>
        <w:rPr>
          <w:b/>
          <w:spacing w:val="-2"/>
        </w:rPr>
        <w:t xml:space="preserve"> </w:t>
      </w:r>
      <w:r>
        <w:rPr>
          <w:b/>
        </w:rPr>
        <w:t xml:space="preserve">access </w:t>
      </w:r>
      <w:r>
        <w:t>(i.e.,</w:t>
      </w:r>
      <w:r>
        <w:rPr>
          <w:spacing w:val="-4"/>
        </w:rPr>
        <w:t xml:space="preserve"> </w:t>
      </w:r>
      <w:r>
        <w:t>who</w:t>
      </w:r>
      <w:r>
        <w:rPr>
          <w:spacing w:val="-3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paying,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what</w:t>
      </w:r>
      <w:r>
        <w:rPr>
          <w:spacing w:val="-3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required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access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recommendation,</w:t>
      </w:r>
      <w:r>
        <w:rPr>
          <w:spacing w:val="-2"/>
        </w:rPr>
        <w:t xml:space="preserve"> </w:t>
      </w:r>
      <w:r>
        <w:t>assuming</w:t>
      </w:r>
      <w:r>
        <w:rPr>
          <w:spacing w:val="-2"/>
        </w:rPr>
        <w:t xml:space="preserve"> </w:t>
      </w:r>
      <w:r>
        <w:t>it</w:t>
      </w:r>
      <w:r>
        <w:rPr>
          <w:spacing w:val="-1"/>
        </w:rPr>
        <w:t xml:space="preserve"> </w:t>
      </w:r>
      <w:r>
        <w:rPr>
          <w:spacing w:val="-5"/>
        </w:rPr>
        <w:t>is</w:t>
      </w:r>
    </w:p>
    <w:p w14:paraId="6B2BDE65" w14:textId="77777777" w:rsidR="00CA1ACD" w:rsidRDefault="00000000">
      <w:pPr>
        <w:pStyle w:val="BodyText"/>
        <w:ind w:left="513"/>
      </w:pPr>
      <w:r>
        <w:t>available</w:t>
      </w:r>
      <w:r>
        <w:rPr>
          <w:spacing w:val="-3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one’s</w:t>
      </w:r>
      <w:r>
        <w:rPr>
          <w:spacing w:val="-3"/>
        </w:rPr>
        <w:t xml:space="preserve"> </w:t>
      </w:r>
      <w:r>
        <w:rPr>
          <w:spacing w:val="-2"/>
        </w:rPr>
        <w:t>context)</w:t>
      </w:r>
    </w:p>
    <w:p w14:paraId="0CFFAC0D" w14:textId="77777777" w:rsidR="00CA1ACD" w:rsidRDefault="00000000">
      <w:pPr>
        <w:pStyle w:val="ListParagraph"/>
        <w:numPr>
          <w:ilvl w:val="0"/>
          <w:numId w:val="3"/>
        </w:numPr>
        <w:tabs>
          <w:tab w:val="left" w:pos="510"/>
        </w:tabs>
        <w:ind w:left="510" w:hanging="423"/>
      </w:pPr>
      <w:r>
        <w:rPr>
          <w:b/>
        </w:rPr>
        <w:t>Food</w:t>
      </w:r>
      <w:r>
        <w:rPr>
          <w:b/>
          <w:spacing w:val="-4"/>
        </w:rPr>
        <w:t xml:space="preserve"> </w:t>
      </w:r>
      <w:r>
        <w:rPr>
          <w:b/>
        </w:rPr>
        <w:t>and</w:t>
      </w:r>
      <w:r>
        <w:rPr>
          <w:b/>
          <w:spacing w:val="-4"/>
        </w:rPr>
        <w:t xml:space="preserve"> </w:t>
      </w:r>
      <w:r>
        <w:rPr>
          <w:b/>
        </w:rPr>
        <w:t>drinks</w:t>
      </w:r>
      <w:r>
        <w:rPr>
          <w:b/>
          <w:spacing w:val="-3"/>
        </w:rPr>
        <w:t xml:space="preserve"> </w:t>
      </w:r>
      <w:r>
        <w:t>(e.g.,</w:t>
      </w:r>
      <w:r>
        <w:rPr>
          <w:spacing w:val="-3"/>
        </w:rPr>
        <w:t xml:space="preserve"> </w:t>
      </w:r>
      <w:r>
        <w:t>are</w:t>
      </w:r>
      <w:r>
        <w:rPr>
          <w:spacing w:val="-5"/>
        </w:rPr>
        <w:t xml:space="preserve"> </w:t>
      </w:r>
      <w:r>
        <w:t>there</w:t>
      </w:r>
      <w:r>
        <w:rPr>
          <w:spacing w:val="-2"/>
        </w:rPr>
        <w:t xml:space="preserve"> </w:t>
      </w:r>
      <w:r>
        <w:t>specific</w:t>
      </w:r>
      <w:r>
        <w:rPr>
          <w:spacing w:val="-3"/>
        </w:rPr>
        <w:t xml:space="preserve"> </w:t>
      </w:r>
      <w:r>
        <w:t>directions</w:t>
      </w:r>
      <w:r>
        <w:rPr>
          <w:spacing w:val="-6"/>
        </w:rPr>
        <w:t xml:space="preserve"> </w:t>
      </w:r>
      <w:r>
        <w:t>regarding</w:t>
      </w:r>
      <w:r>
        <w:rPr>
          <w:spacing w:val="-4"/>
        </w:rPr>
        <w:t xml:space="preserve"> </w:t>
      </w:r>
      <w:r>
        <w:t>diet</w:t>
      </w:r>
      <w:r>
        <w:rPr>
          <w:spacing w:val="-2"/>
        </w:rPr>
        <w:t xml:space="preserve"> </w:t>
      </w:r>
      <w:r>
        <w:t>or</w:t>
      </w:r>
      <w:r>
        <w:rPr>
          <w:spacing w:val="-6"/>
        </w:rPr>
        <w:t xml:space="preserve"> </w:t>
      </w:r>
      <w:r>
        <w:t>other</w:t>
      </w:r>
      <w:r>
        <w:rPr>
          <w:spacing w:val="-3"/>
        </w:rPr>
        <w:t xml:space="preserve"> </w:t>
      </w:r>
      <w:r>
        <w:t>health</w:t>
      </w:r>
      <w:r>
        <w:rPr>
          <w:spacing w:val="-5"/>
        </w:rPr>
        <w:t xml:space="preserve"> </w:t>
      </w:r>
      <w:r>
        <w:rPr>
          <w:spacing w:val="-2"/>
        </w:rPr>
        <w:t>habits)</w:t>
      </w:r>
    </w:p>
    <w:p w14:paraId="47781CCE" w14:textId="77777777" w:rsidR="00CA1ACD" w:rsidRDefault="00000000">
      <w:pPr>
        <w:pStyle w:val="ListParagraph"/>
        <w:numPr>
          <w:ilvl w:val="0"/>
          <w:numId w:val="3"/>
        </w:numPr>
        <w:tabs>
          <w:tab w:val="left" w:pos="510"/>
        </w:tabs>
        <w:spacing w:before="1"/>
        <w:ind w:left="510" w:hanging="423"/>
      </w:pPr>
      <w:r>
        <w:rPr>
          <w:b/>
        </w:rPr>
        <w:t>Exercise</w:t>
      </w:r>
      <w:r>
        <w:rPr>
          <w:b/>
          <w:spacing w:val="5"/>
        </w:rPr>
        <w:t xml:space="preserve"> </w:t>
      </w:r>
      <w:r>
        <w:rPr>
          <w:b/>
        </w:rPr>
        <w:t>and</w:t>
      </w:r>
      <w:r>
        <w:rPr>
          <w:b/>
          <w:spacing w:val="7"/>
        </w:rPr>
        <w:t xml:space="preserve"> </w:t>
      </w:r>
      <w:r>
        <w:rPr>
          <w:b/>
        </w:rPr>
        <w:t>activities</w:t>
      </w:r>
      <w:r>
        <w:rPr>
          <w:b/>
          <w:spacing w:val="11"/>
        </w:rPr>
        <w:t xml:space="preserve"> </w:t>
      </w:r>
      <w:r>
        <w:t>(e.g.,</w:t>
      </w:r>
      <w:r>
        <w:rPr>
          <w:spacing w:val="8"/>
        </w:rPr>
        <w:t xml:space="preserve"> </w:t>
      </w:r>
      <w:r>
        <w:t>how</w:t>
      </w:r>
      <w:r>
        <w:rPr>
          <w:spacing w:val="6"/>
        </w:rPr>
        <w:t xml:space="preserve"> </w:t>
      </w:r>
      <w:r>
        <w:t>may</w:t>
      </w:r>
      <w:r>
        <w:rPr>
          <w:spacing w:val="9"/>
        </w:rPr>
        <w:t xml:space="preserve"> </w:t>
      </w:r>
      <w:r>
        <w:t>an</w:t>
      </w:r>
      <w:r>
        <w:rPr>
          <w:spacing w:val="7"/>
        </w:rPr>
        <w:t xml:space="preserve"> </w:t>
      </w:r>
      <w:r>
        <w:t>intervention</w:t>
      </w:r>
      <w:r>
        <w:rPr>
          <w:spacing w:val="5"/>
        </w:rPr>
        <w:t xml:space="preserve"> </w:t>
      </w:r>
      <w:r>
        <w:t>impact</w:t>
      </w:r>
      <w:r>
        <w:rPr>
          <w:spacing w:val="6"/>
        </w:rPr>
        <w:t xml:space="preserve"> </w:t>
      </w:r>
      <w:r>
        <w:t>one’s</w:t>
      </w:r>
      <w:r>
        <w:rPr>
          <w:spacing w:val="8"/>
        </w:rPr>
        <w:t xml:space="preserve"> </w:t>
      </w:r>
      <w:r>
        <w:t>ability</w:t>
      </w:r>
      <w:r>
        <w:rPr>
          <w:spacing w:val="9"/>
        </w:rPr>
        <w:t xml:space="preserve"> </w:t>
      </w:r>
      <w:r>
        <w:t>to</w:t>
      </w:r>
      <w:r>
        <w:rPr>
          <w:spacing w:val="9"/>
        </w:rPr>
        <w:t xml:space="preserve"> </w:t>
      </w:r>
      <w:r>
        <w:t>function</w:t>
      </w:r>
      <w:r>
        <w:rPr>
          <w:spacing w:val="7"/>
        </w:rPr>
        <w:t xml:space="preserve"> </w:t>
      </w:r>
      <w:r>
        <w:t>in</w:t>
      </w:r>
      <w:r>
        <w:rPr>
          <w:spacing w:val="7"/>
        </w:rPr>
        <w:t xml:space="preserve"> </w:t>
      </w:r>
      <w:r>
        <w:t>daily</w:t>
      </w:r>
      <w:r>
        <w:rPr>
          <w:spacing w:val="9"/>
        </w:rPr>
        <w:t xml:space="preserve"> </w:t>
      </w:r>
      <w:r>
        <w:t>life</w:t>
      </w:r>
      <w:r>
        <w:rPr>
          <w:spacing w:val="6"/>
        </w:rPr>
        <w:t xml:space="preserve"> </w:t>
      </w:r>
      <w:r>
        <w:t>or</w:t>
      </w:r>
      <w:r>
        <w:rPr>
          <w:spacing w:val="6"/>
        </w:rPr>
        <w:t xml:space="preserve"> </w:t>
      </w:r>
      <w:r>
        <w:rPr>
          <w:spacing w:val="-5"/>
        </w:rPr>
        <w:t>to</w:t>
      </w:r>
    </w:p>
    <w:p w14:paraId="65F5D982" w14:textId="77777777" w:rsidR="00CA1ACD" w:rsidRDefault="00000000">
      <w:pPr>
        <w:pStyle w:val="BodyText"/>
        <w:spacing w:line="267" w:lineRule="exact"/>
        <w:ind w:left="513"/>
      </w:pPr>
      <w:r>
        <w:rPr>
          <w:spacing w:val="-2"/>
        </w:rPr>
        <w:t>exercise)</w:t>
      </w:r>
    </w:p>
    <w:p w14:paraId="23A645CB" w14:textId="77777777" w:rsidR="00CA1ACD" w:rsidRDefault="00000000">
      <w:pPr>
        <w:pStyle w:val="ListParagraph"/>
        <w:numPr>
          <w:ilvl w:val="0"/>
          <w:numId w:val="3"/>
        </w:numPr>
        <w:tabs>
          <w:tab w:val="left" w:pos="510"/>
        </w:tabs>
        <w:spacing w:line="267" w:lineRule="exact"/>
        <w:ind w:left="510" w:hanging="423"/>
      </w:pPr>
      <w:r>
        <w:rPr>
          <w:b/>
        </w:rPr>
        <w:t>Social</w:t>
      </w:r>
      <w:r>
        <w:rPr>
          <w:b/>
          <w:spacing w:val="-7"/>
        </w:rPr>
        <w:t xml:space="preserve"> </w:t>
      </w:r>
      <w:r>
        <w:rPr>
          <w:b/>
        </w:rPr>
        <w:t>life</w:t>
      </w:r>
      <w:r>
        <w:rPr>
          <w:b/>
          <w:spacing w:val="-5"/>
        </w:rPr>
        <w:t xml:space="preserve"> </w:t>
      </w:r>
      <w:r>
        <w:rPr>
          <w:b/>
        </w:rPr>
        <w:t>and</w:t>
      </w:r>
      <w:r>
        <w:rPr>
          <w:b/>
          <w:spacing w:val="-4"/>
        </w:rPr>
        <w:t xml:space="preserve"> </w:t>
      </w:r>
      <w:r>
        <w:rPr>
          <w:b/>
        </w:rPr>
        <w:t>relationships</w:t>
      </w:r>
      <w:r>
        <w:rPr>
          <w:b/>
          <w:spacing w:val="-2"/>
        </w:rPr>
        <w:t xml:space="preserve"> </w:t>
      </w:r>
      <w:r>
        <w:t>(e.g.,</w:t>
      </w:r>
      <w:r>
        <w:rPr>
          <w:spacing w:val="-4"/>
        </w:rPr>
        <w:t xml:space="preserve"> </w:t>
      </w:r>
      <w:r>
        <w:t>how</w:t>
      </w:r>
      <w:r>
        <w:rPr>
          <w:spacing w:val="-6"/>
        </w:rPr>
        <w:t xml:space="preserve"> </w:t>
      </w:r>
      <w:r>
        <w:t>may</w:t>
      </w:r>
      <w:r>
        <w:rPr>
          <w:spacing w:val="-4"/>
        </w:rPr>
        <w:t xml:space="preserve"> </w:t>
      </w:r>
      <w:r>
        <w:t>an</w:t>
      </w:r>
      <w:r>
        <w:rPr>
          <w:spacing w:val="-4"/>
        </w:rPr>
        <w:t xml:space="preserve"> </w:t>
      </w:r>
      <w:r>
        <w:t>intervention</w:t>
      </w:r>
      <w:r>
        <w:rPr>
          <w:spacing w:val="-5"/>
        </w:rPr>
        <w:t xml:space="preserve"> </w:t>
      </w:r>
      <w:r>
        <w:t>impact</w:t>
      </w:r>
      <w:r>
        <w:rPr>
          <w:spacing w:val="-6"/>
        </w:rPr>
        <w:t xml:space="preserve"> </w:t>
      </w:r>
      <w:r>
        <w:t>one’s</w:t>
      </w:r>
      <w:r>
        <w:rPr>
          <w:spacing w:val="-6"/>
        </w:rPr>
        <w:t xml:space="preserve"> </w:t>
      </w:r>
      <w:r>
        <w:t>social</w:t>
      </w:r>
      <w:r>
        <w:rPr>
          <w:spacing w:val="-4"/>
        </w:rPr>
        <w:t xml:space="preserve"> </w:t>
      </w:r>
      <w:r>
        <w:t>life</w:t>
      </w:r>
      <w:r>
        <w:rPr>
          <w:spacing w:val="-5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rPr>
          <w:spacing w:val="-2"/>
        </w:rPr>
        <w:t>interactions)</w:t>
      </w:r>
    </w:p>
    <w:p w14:paraId="3CD02FFF" w14:textId="77777777" w:rsidR="00CA1ACD" w:rsidRDefault="00000000">
      <w:pPr>
        <w:pStyle w:val="ListParagraph"/>
        <w:numPr>
          <w:ilvl w:val="0"/>
          <w:numId w:val="3"/>
        </w:numPr>
        <w:tabs>
          <w:tab w:val="left" w:pos="510"/>
        </w:tabs>
        <w:ind w:left="510" w:hanging="423"/>
      </w:pPr>
      <w:r>
        <w:rPr>
          <w:b/>
        </w:rPr>
        <w:t>Work</w:t>
      </w:r>
      <w:r>
        <w:rPr>
          <w:b/>
          <w:spacing w:val="-5"/>
        </w:rPr>
        <w:t xml:space="preserve"> </w:t>
      </w:r>
      <w:r>
        <w:rPr>
          <w:b/>
        </w:rPr>
        <w:t>and</w:t>
      </w:r>
      <w:r>
        <w:rPr>
          <w:b/>
          <w:spacing w:val="-4"/>
        </w:rPr>
        <w:t xml:space="preserve"> </w:t>
      </w:r>
      <w:r>
        <w:rPr>
          <w:b/>
        </w:rPr>
        <w:t>education</w:t>
      </w:r>
      <w:r>
        <w:rPr>
          <w:b/>
          <w:spacing w:val="-3"/>
        </w:rPr>
        <w:t xml:space="preserve"> </w:t>
      </w:r>
      <w:r>
        <w:t>(e.g.,</w:t>
      </w:r>
      <w:r>
        <w:rPr>
          <w:spacing w:val="-6"/>
        </w:rPr>
        <w:t xml:space="preserve"> </w:t>
      </w:r>
      <w:r>
        <w:t>how</w:t>
      </w:r>
      <w:r>
        <w:rPr>
          <w:spacing w:val="-5"/>
        </w:rPr>
        <w:t xml:space="preserve"> </w:t>
      </w:r>
      <w:r>
        <w:t>may</w:t>
      </w:r>
      <w:r>
        <w:rPr>
          <w:spacing w:val="-3"/>
        </w:rPr>
        <w:t xml:space="preserve"> </w:t>
      </w:r>
      <w:r>
        <w:t>an</w:t>
      </w:r>
      <w:r>
        <w:rPr>
          <w:spacing w:val="-2"/>
        </w:rPr>
        <w:t xml:space="preserve"> </w:t>
      </w:r>
      <w:r>
        <w:t>intervention</w:t>
      </w:r>
      <w:r>
        <w:rPr>
          <w:spacing w:val="-4"/>
        </w:rPr>
        <w:t xml:space="preserve"> </w:t>
      </w:r>
      <w:r>
        <w:t>impact</w:t>
      </w:r>
      <w:r>
        <w:rPr>
          <w:spacing w:val="-5"/>
        </w:rPr>
        <w:t xml:space="preserve"> </w:t>
      </w:r>
      <w:r>
        <w:t>one’s</w:t>
      </w:r>
      <w:r>
        <w:rPr>
          <w:spacing w:val="-3"/>
        </w:rPr>
        <w:t xml:space="preserve"> </w:t>
      </w:r>
      <w:r>
        <w:t>work</w:t>
      </w:r>
      <w:r>
        <w:rPr>
          <w:spacing w:val="-6"/>
        </w:rPr>
        <w:t xml:space="preserve"> </w:t>
      </w:r>
      <w:r>
        <w:t>or</w:t>
      </w:r>
      <w:r>
        <w:rPr>
          <w:spacing w:val="-5"/>
        </w:rPr>
        <w:t xml:space="preserve"> </w:t>
      </w:r>
      <w:r>
        <w:rPr>
          <w:spacing w:val="-2"/>
        </w:rPr>
        <w:t>education)</w:t>
      </w:r>
    </w:p>
    <w:p w14:paraId="19CE2CC5" w14:textId="77777777" w:rsidR="00CA1ACD" w:rsidRDefault="00000000">
      <w:pPr>
        <w:pStyle w:val="ListParagraph"/>
        <w:numPr>
          <w:ilvl w:val="0"/>
          <w:numId w:val="3"/>
        </w:numPr>
        <w:tabs>
          <w:tab w:val="left" w:pos="510"/>
        </w:tabs>
        <w:ind w:left="510" w:hanging="423"/>
      </w:pPr>
      <w:r>
        <w:rPr>
          <w:b/>
        </w:rPr>
        <w:t>Travel</w:t>
      </w:r>
      <w:r>
        <w:rPr>
          <w:b/>
          <w:spacing w:val="-5"/>
        </w:rPr>
        <w:t xml:space="preserve"> </w:t>
      </w:r>
      <w:r>
        <w:rPr>
          <w:b/>
        </w:rPr>
        <w:t>and</w:t>
      </w:r>
      <w:r>
        <w:rPr>
          <w:b/>
          <w:spacing w:val="-3"/>
        </w:rPr>
        <w:t xml:space="preserve"> </w:t>
      </w:r>
      <w:r>
        <w:rPr>
          <w:b/>
        </w:rPr>
        <w:t>driving</w:t>
      </w:r>
      <w:r>
        <w:rPr>
          <w:b/>
          <w:spacing w:val="-1"/>
        </w:rPr>
        <w:t xml:space="preserve"> </w:t>
      </w:r>
      <w:r>
        <w:t>(e.g.,</w:t>
      </w:r>
      <w:r>
        <w:rPr>
          <w:spacing w:val="-2"/>
        </w:rPr>
        <w:t xml:space="preserve"> </w:t>
      </w:r>
      <w:r>
        <w:t>how</w:t>
      </w:r>
      <w:r>
        <w:rPr>
          <w:spacing w:val="-5"/>
        </w:rPr>
        <w:t xml:space="preserve"> </w:t>
      </w:r>
      <w:r>
        <w:t>may</w:t>
      </w:r>
      <w:r>
        <w:rPr>
          <w:spacing w:val="-1"/>
        </w:rPr>
        <w:t xml:space="preserve"> </w:t>
      </w:r>
      <w:r>
        <w:t>an</w:t>
      </w:r>
      <w:r>
        <w:rPr>
          <w:spacing w:val="-7"/>
        </w:rPr>
        <w:t xml:space="preserve"> </w:t>
      </w:r>
      <w:r>
        <w:t>intervention</w:t>
      </w:r>
      <w:r>
        <w:rPr>
          <w:spacing w:val="-3"/>
        </w:rPr>
        <w:t xml:space="preserve"> </w:t>
      </w:r>
      <w:r>
        <w:t>impact</w:t>
      </w:r>
      <w:r>
        <w:rPr>
          <w:spacing w:val="-2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ability</w:t>
      </w:r>
      <w:r>
        <w:rPr>
          <w:spacing w:val="-3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travel</w:t>
      </w:r>
      <w:r>
        <w:rPr>
          <w:spacing w:val="-4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drive</w:t>
      </w:r>
      <w:r>
        <w:rPr>
          <w:spacing w:val="-2"/>
        </w:rPr>
        <w:t xml:space="preserve"> </w:t>
      </w:r>
      <w:r>
        <w:t>a</w:t>
      </w:r>
      <w:r>
        <w:rPr>
          <w:spacing w:val="-4"/>
        </w:rPr>
        <w:t xml:space="preserve"> </w:t>
      </w:r>
      <w:r>
        <w:rPr>
          <w:spacing w:val="-2"/>
        </w:rPr>
        <w:t>vehicle)</w:t>
      </w:r>
    </w:p>
    <w:p w14:paraId="159840F5" w14:textId="77777777" w:rsidR="00CA1ACD" w:rsidRDefault="00CA1ACD">
      <w:pPr>
        <w:pStyle w:val="BodyText"/>
        <w:spacing w:before="1"/>
      </w:pPr>
    </w:p>
    <w:p w14:paraId="0D00C41C" w14:textId="77777777" w:rsidR="00CA1ACD" w:rsidRDefault="00000000">
      <w:pPr>
        <w:ind w:left="87" w:right="86" w:firstLine="19"/>
        <w:jc w:val="both"/>
      </w:pPr>
      <w:r>
        <w:t>Having data</w:t>
      </w:r>
      <w:r>
        <w:rPr>
          <w:spacing w:val="-2"/>
        </w:rPr>
        <w:t xml:space="preserve"> </w:t>
      </w:r>
      <w:r>
        <w:t>on the categories, which</w:t>
      </w:r>
      <w:r>
        <w:rPr>
          <w:spacing w:val="-1"/>
        </w:rPr>
        <w:t xml:space="preserve"> </w:t>
      </w:r>
      <w:r>
        <w:t>are relevant for</w:t>
      </w:r>
      <w:r>
        <w:rPr>
          <w:spacing w:val="-5"/>
        </w:rPr>
        <w:t xml:space="preserve"> </w:t>
      </w:r>
      <w:r>
        <w:t>an intervention, summarized in</w:t>
      </w:r>
      <w:r>
        <w:rPr>
          <w:spacing w:val="-1"/>
        </w:rPr>
        <w:t xml:space="preserve"> </w:t>
      </w:r>
      <w:proofErr w:type="spellStart"/>
      <w:r>
        <w:t>SoFs</w:t>
      </w:r>
      <w:proofErr w:type="spellEnd"/>
      <w:r>
        <w:t xml:space="preserve"> can</w:t>
      </w:r>
      <w:r>
        <w:rPr>
          <w:spacing w:val="-3"/>
        </w:rPr>
        <w:t xml:space="preserve"> </w:t>
      </w:r>
      <w:r>
        <w:t xml:space="preserve">serve support their translation into </w:t>
      </w:r>
      <w:r>
        <w:rPr>
          <w:b/>
        </w:rPr>
        <w:t>tools for shared decision making with patients.</w:t>
      </w:r>
      <w:r>
        <w:rPr>
          <w:b/>
          <w:spacing w:val="-5"/>
        </w:rPr>
        <w:t xml:space="preserve"> </w:t>
      </w:r>
      <w:r>
        <w:rPr>
          <w:vertAlign w:val="superscript"/>
        </w:rPr>
        <w:t>2</w:t>
      </w:r>
      <w:r>
        <w:rPr>
          <w:spacing w:val="-12"/>
        </w:rPr>
        <w:t xml:space="preserve"> </w:t>
      </w:r>
      <w:r>
        <w:rPr>
          <w:vertAlign w:val="superscript"/>
        </w:rPr>
        <w:t>3</w:t>
      </w:r>
    </w:p>
    <w:p w14:paraId="71701620" w14:textId="77777777" w:rsidR="00CA1ACD" w:rsidRDefault="00CA1ACD">
      <w:pPr>
        <w:pStyle w:val="BodyText"/>
        <w:spacing w:before="1"/>
      </w:pPr>
    </w:p>
    <w:p w14:paraId="740DAD0D" w14:textId="77777777" w:rsidR="00CA1ACD" w:rsidRDefault="00000000">
      <w:pPr>
        <w:pStyle w:val="BodyText"/>
        <w:ind w:left="87"/>
        <w:jc w:val="both"/>
      </w:pPr>
      <w:r>
        <w:t>Examples</w:t>
      </w:r>
      <w:r>
        <w:rPr>
          <w:spacing w:val="-6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how</w:t>
      </w:r>
      <w:r>
        <w:rPr>
          <w:spacing w:val="-1"/>
        </w:rPr>
        <w:t xml:space="preserve"> </w:t>
      </w:r>
      <w:r>
        <w:t>this</w:t>
      </w:r>
      <w:r>
        <w:rPr>
          <w:spacing w:val="-5"/>
        </w:rPr>
        <w:t xml:space="preserve"> </w:t>
      </w:r>
      <w:r>
        <w:t>could</w:t>
      </w:r>
      <w:r>
        <w:rPr>
          <w:spacing w:val="-4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done</w:t>
      </w:r>
      <w:r>
        <w:rPr>
          <w:spacing w:val="-3"/>
        </w:rPr>
        <w:t xml:space="preserve"> </w:t>
      </w:r>
      <w:r>
        <w:t>are</w:t>
      </w:r>
      <w:r>
        <w:rPr>
          <w:spacing w:val="-4"/>
        </w:rPr>
        <w:t xml:space="preserve"> </w:t>
      </w:r>
      <w:r>
        <w:t>displayed</w:t>
      </w:r>
      <w:r>
        <w:rPr>
          <w:spacing w:val="-3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next</w:t>
      </w:r>
      <w:r>
        <w:rPr>
          <w:spacing w:val="-3"/>
        </w:rPr>
        <w:t xml:space="preserve"> </w:t>
      </w:r>
      <w:r>
        <w:rPr>
          <w:spacing w:val="-2"/>
        </w:rPr>
        <w:t>page:</w:t>
      </w:r>
    </w:p>
    <w:p w14:paraId="4BB4CD6C" w14:textId="77777777" w:rsidR="00CA1ACD" w:rsidRDefault="00CA1ACD">
      <w:pPr>
        <w:pStyle w:val="BodyText"/>
        <w:jc w:val="both"/>
        <w:sectPr w:rsidR="00CA1ACD">
          <w:type w:val="continuous"/>
          <w:pgSz w:w="11910" w:h="16840"/>
          <w:pgMar w:top="1380" w:right="992" w:bottom="280" w:left="992" w:header="720" w:footer="720" w:gutter="0"/>
          <w:cols w:space="720"/>
        </w:sectPr>
      </w:pPr>
    </w:p>
    <w:p w14:paraId="72399241" w14:textId="77777777" w:rsidR="00CA1ACD" w:rsidRDefault="00000000">
      <w:pPr>
        <w:pStyle w:val="Heading2"/>
        <w:numPr>
          <w:ilvl w:val="0"/>
          <w:numId w:val="2"/>
        </w:numPr>
        <w:tabs>
          <w:tab w:val="left" w:pos="336"/>
        </w:tabs>
        <w:ind w:left="87" w:right="87" w:firstLine="0"/>
      </w:pPr>
      <w:r>
        <w:lastRenderedPageBreak/>
        <w:t>Example of a SoF comparing SGLT-2 inhibitors vs Standard of Care, including numerical summary of the evidence of each outcome, followed by a display of relevant practical issue</w:t>
      </w:r>
    </w:p>
    <w:p w14:paraId="25ACC8A4" w14:textId="77777777" w:rsidR="00CA1ACD" w:rsidRDefault="00000000">
      <w:pPr>
        <w:pStyle w:val="BodyText"/>
        <w:spacing w:before="1"/>
        <w:ind w:left="87"/>
      </w:pPr>
      <w:r>
        <w:t>(Source</w:t>
      </w:r>
      <w:r>
        <w:rPr>
          <w:spacing w:val="-6"/>
        </w:rPr>
        <w:t xml:space="preserve"> </w:t>
      </w:r>
      <w:r>
        <w:t>:</w:t>
      </w:r>
      <w:r>
        <w:rPr>
          <w:spacing w:val="-3"/>
        </w:rPr>
        <w:t xml:space="preserve"> </w:t>
      </w:r>
      <w:r>
        <w:t>MAGICapp:</w:t>
      </w:r>
      <w:r>
        <w:rPr>
          <w:spacing w:val="-3"/>
        </w:rPr>
        <w:t xml:space="preserve"> </w:t>
      </w:r>
      <w:hyperlink r:id="rId5">
        <w:r w:rsidR="00CA1ACD">
          <w:rPr>
            <w:color w:val="0462C1"/>
            <w:spacing w:val="-2"/>
            <w:u w:val="single" w:color="0462C1"/>
          </w:rPr>
          <w:t>https://app.magicapp.org/#/guideline/5288</w:t>
        </w:r>
      </w:hyperlink>
      <w:r>
        <w:rPr>
          <w:color w:val="0462C1"/>
          <w:spacing w:val="-2"/>
          <w:u w:val="single" w:color="0462C1"/>
        </w:rPr>
        <w:t>)</w:t>
      </w:r>
    </w:p>
    <w:p w14:paraId="709A0D52" w14:textId="77777777" w:rsidR="00CA1ACD" w:rsidRDefault="00000000">
      <w:pPr>
        <w:ind w:left="88"/>
        <w:rPr>
          <w:sz w:val="20"/>
        </w:rPr>
      </w:pPr>
      <w:r>
        <w:rPr>
          <w:noProof/>
          <w:sz w:val="20"/>
        </w:rPr>
        <w:drawing>
          <wp:inline distT="0" distB="0" distL="0" distR="0" wp14:anchorId="419C0E0F" wp14:editId="1AD43FC6">
            <wp:extent cx="5560220" cy="5943600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6022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FE0982" w14:textId="77777777" w:rsidR="00CA1ACD" w:rsidRDefault="00CA1ACD">
      <w:pPr>
        <w:pStyle w:val="BodyText"/>
        <w:spacing w:before="6"/>
      </w:pPr>
    </w:p>
    <w:p w14:paraId="0CBFB0D9" w14:textId="77777777" w:rsidR="00CA1ACD" w:rsidRDefault="00000000">
      <w:pPr>
        <w:pStyle w:val="Heading2"/>
        <w:numPr>
          <w:ilvl w:val="0"/>
          <w:numId w:val="2"/>
        </w:numPr>
        <w:tabs>
          <w:tab w:val="left" w:pos="318"/>
        </w:tabs>
        <w:spacing w:before="0"/>
        <w:ind w:left="318" w:hanging="231"/>
      </w:pPr>
      <w:r>
        <w:t>Example</w:t>
      </w:r>
      <w:r>
        <w:rPr>
          <w:spacing w:val="-5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how</w:t>
      </w:r>
      <w:r>
        <w:rPr>
          <w:spacing w:val="-2"/>
        </w:rPr>
        <w:t xml:space="preserve"> </w:t>
      </w:r>
      <w:r>
        <w:t>key</w:t>
      </w:r>
      <w:r>
        <w:rPr>
          <w:spacing w:val="-6"/>
        </w:rPr>
        <w:t xml:space="preserve"> </w:t>
      </w:r>
      <w:r>
        <w:t>practical</w:t>
      </w:r>
      <w:r>
        <w:rPr>
          <w:spacing w:val="-4"/>
        </w:rPr>
        <w:t xml:space="preserve"> </w:t>
      </w:r>
      <w:r>
        <w:t>issue</w:t>
      </w:r>
      <w:r>
        <w:rPr>
          <w:spacing w:val="-6"/>
        </w:rPr>
        <w:t xml:space="preserve"> </w:t>
      </w:r>
      <w:r>
        <w:t>practical</w:t>
      </w:r>
      <w:r>
        <w:rPr>
          <w:spacing w:val="-5"/>
        </w:rPr>
        <w:t xml:space="preserve"> </w:t>
      </w:r>
      <w:r>
        <w:t>issues</w:t>
      </w:r>
      <w:r>
        <w:rPr>
          <w:spacing w:val="-6"/>
        </w:rPr>
        <w:t xml:space="preserve"> </w:t>
      </w:r>
      <w:r>
        <w:t>can</w:t>
      </w:r>
      <w:r>
        <w:rPr>
          <w:spacing w:val="-4"/>
        </w:rPr>
        <w:t xml:space="preserve"> </w:t>
      </w:r>
      <w:r>
        <w:t>be</w:t>
      </w:r>
      <w:r>
        <w:rPr>
          <w:spacing w:val="-6"/>
        </w:rPr>
        <w:t xml:space="preserve"> </w:t>
      </w:r>
      <w:r>
        <w:t>displayed</w:t>
      </w:r>
      <w:r>
        <w:rPr>
          <w:spacing w:val="-4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an</w:t>
      </w:r>
      <w:r>
        <w:rPr>
          <w:spacing w:val="-3"/>
        </w:rPr>
        <w:t xml:space="preserve"> </w:t>
      </w:r>
      <w:r>
        <w:rPr>
          <w:spacing w:val="-2"/>
        </w:rPr>
        <w:t>infographic</w:t>
      </w:r>
    </w:p>
    <w:p w14:paraId="30F02889" w14:textId="77777777" w:rsidR="00CA1ACD" w:rsidRDefault="00000000">
      <w:pPr>
        <w:pStyle w:val="BodyText"/>
        <w:ind w:left="87"/>
      </w:pPr>
      <w:r>
        <w:t>(Source</w:t>
      </w:r>
      <w:r>
        <w:rPr>
          <w:spacing w:val="-8"/>
        </w:rPr>
        <w:t xml:space="preserve"> </w:t>
      </w:r>
      <w:r>
        <w:t>:</w:t>
      </w:r>
      <w:r>
        <w:rPr>
          <w:spacing w:val="-2"/>
        </w:rPr>
        <w:t xml:space="preserve"> </w:t>
      </w:r>
      <w:r>
        <w:t>BMJ</w:t>
      </w:r>
      <w:r>
        <w:rPr>
          <w:spacing w:val="-4"/>
        </w:rPr>
        <w:t xml:space="preserve"> </w:t>
      </w:r>
      <w:r>
        <w:t>Rapid</w:t>
      </w:r>
      <w:r>
        <w:rPr>
          <w:spacing w:val="-4"/>
        </w:rPr>
        <w:t xml:space="preserve"> </w:t>
      </w:r>
      <w:proofErr w:type="spellStart"/>
      <w:r>
        <w:t>Recommandation</w:t>
      </w:r>
      <w:proofErr w:type="spellEnd"/>
      <w:r>
        <w:rPr>
          <w:spacing w:val="-4"/>
        </w:rPr>
        <w:t xml:space="preserve"> </w:t>
      </w:r>
      <w:r>
        <w:t xml:space="preserve">: </w:t>
      </w:r>
      <w:hyperlink r:id="rId7">
        <w:r w:rsidR="00CA1ACD">
          <w:rPr>
            <w:color w:val="0462C1"/>
            <w:spacing w:val="-2"/>
            <w:u w:val="single" w:color="0462C1"/>
          </w:rPr>
          <w:t>https://www.bmj.com/content/373/bmj.n1091</w:t>
        </w:r>
      </w:hyperlink>
      <w:r>
        <w:rPr>
          <w:spacing w:val="-2"/>
        </w:rPr>
        <w:t>)</w:t>
      </w:r>
    </w:p>
    <w:p w14:paraId="084FCFFD" w14:textId="77777777" w:rsidR="00CA1ACD" w:rsidRDefault="00000000">
      <w:pPr>
        <w:ind w:left="88"/>
        <w:rPr>
          <w:sz w:val="20"/>
        </w:rPr>
      </w:pPr>
      <w:r>
        <w:rPr>
          <w:noProof/>
          <w:sz w:val="20"/>
        </w:rPr>
        <w:drawing>
          <wp:inline distT="0" distB="0" distL="0" distR="0" wp14:anchorId="5B9F5F1A" wp14:editId="0C104FED">
            <wp:extent cx="5554719" cy="1863566"/>
            <wp:effectExtent l="0" t="0" r="0" b="0"/>
            <wp:docPr id="2" name="Image 2" descr="Une image contenant texte, capture d’écran, Police  Description générée automatiquement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 descr="Une image contenant texte, capture d’écran, Police  Description générée automatiquement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54719" cy="18635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EAC392" w14:textId="77777777" w:rsidR="00CA1ACD" w:rsidRDefault="00CA1ACD">
      <w:pPr>
        <w:rPr>
          <w:sz w:val="20"/>
        </w:rPr>
        <w:sectPr w:rsidR="00CA1ACD">
          <w:pgSz w:w="11910" w:h="16840"/>
          <w:pgMar w:top="1380" w:right="992" w:bottom="280" w:left="992" w:header="720" w:footer="720" w:gutter="0"/>
          <w:cols w:space="720"/>
        </w:sectPr>
      </w:pPr>
    </w:p>
    <w:p w14:paraId="615DADC0" w14:textId="77777777" w:rsidR="00CA1ACD" w:rsidRDefault="00000000">
      <w:pPr>
        <w:pStyle w:val="Heading2"/>
        <w:numPr>
          <w:ilvl w:val="0"/>
          <w:numId w:val="2"/>
        </w:numPr>
        <w:tabs>
          <w:tab w:val="left" w:pos="326"/>
        </w:tabs>
        <w:ind w:left="87" w:right="94" w:firstLine="0"/>
      </w:pPr>
      <w:r>
        <w:lastRenderedPageBreak/>
        <w:t xml:space="preserve">Example of practical issue displayed in a Decision Aid to support shared decision making in the clinical </w:t>
      </w:r>
      <w:r>
        <w:rPr>
          <w:spacing w:val="-2"/>
        </w:rPr>
        <w:t>encounter</w:t>
      </w:r>
    </w:p>
    <w:p w14:paraId="61DF8660" w14:textId="77777777" w:rsidR="00CA1ACD" w:rsidRDefault="00000000">
      <w:pPr>
        <w:pStyle w:val="BodyText"/>
        <w:spacing w:before="1"/>
        <w:ind w:left="87"/>
      </w:pPr>
      <w:r>
        <w:t>(Source:</w:t>
      </w:r>
      <w:r>
        <w:rPr>
          <w:spacing w:val="-12"/>
        </w:rPr>
        <w:t xml:space="preserve"> </w:t>
      </w:r>
      <w:r>
        <w:t>SHARE-IT</w:t>
      </w:r>
      <w:r>
        <w:rPr>
          <w:spacing w:val="-12"/>
        </w:rPr>
        <w:t xml:space="preserve"> </w:t>
      </w:r>
      <w:r>
        <w:t>Decision</w:t>
      </w:r>
      <w:r>
        <w:rPr>
          <w:spacing w:val="-10"/>
        </w:rPr>
        <w:t xml:space="preserve"> </w:t>
      </w:r>
      <w:r>
        <w:t>aids</w:t>
      </w:r>
      <w:r>
        <w:rPr>
          <w:spacing w:val="-9"/>
        </w:rPr>
        <w:t xml:space="preserve"> </w:t>
      </w:r>
      <w:r>
        <w:t>in</w:t>
      </w:r>
      <w:r>
        <w:rPr>
          <w:spacing w:val="-10"/>
        </w:rPr>
        <w:t xml:space="preserve"> </w:t>
      </w:r>
      <w:r>
        <w:t>MAGICapp:</w:t>
      </w:r>
      <w:r>
        <w:rPr>
          <w:spacing w:val="-7"/>
        </w:rPr>
        <w:t xml:space="preserve"> </w:t>
      </w:r>
      <w:hyperlink r:id="rId9">
        <w:r w:rsidR="00CA1ACD">
          <w:rPr>
            <w:color w:val="0462C1"/>
            <w:u w:val="single" w:color="0462C1"/>
          </w:rPr>
          <w:t>https://magicevidence.org/decision-</w:t>
        </w:r>
        <w:r w:rsidR="00CA1ACD">
          <w:rPr>
            <w:color w:val="0462C1"/>
            <w:spacing w:val="-2"/>
            <w:u w:val="single" w:color="0462C1"/>
          </w:rPr>
          <w:t>aids</w:t>
        </w:r>
      </w:hyperlink>
      <w:r>
        <w:rPr>
          <w:spacing w:val="-2"/>
        </w:rPr>
        <w:t>)</w:t>
      </w:r>
    </w:p>
    <w:p w14:paraId="5732F2BB" w14:textId="77777777" w:rsidR="00CA1ACD" w:rsidRDefault="00000000">
      <w:pPr>
        <w:pStyle w:val="BodyText"/>
        <w:spacing w:before="1"/>
        <w:rPr>
          <w:sz w:val="5"/>
        </w:rPr>
      </w:pPr>
      <w:r>
        <w:rPr>
          <w:noProof/>
          <w:sz w:val="5"/>
        </w:rPr>
        <w:drawing>
          <wp:anchor distT="0" distB="0" distL="0" distR="0" simplePos="0" relativeHeight="487587840" behindDoc="1" locked="0" layoutInCell="1" allowOverlap="1" wp14:anchorId="68D6E4A7" wp14:editId="170EC54B">
            <wp:simplePos x="0" y="0"/>
            <wp:positionH relativeFrom="page">
              <wp:posOffset>781724</wp:posOffset>
            </wp:positionH>
            <wp:positionV relativeFrom="paragraph">
              <wp:posOffset>54993</wp:posOffset>
            </wp:positionV>
            <wp:extent cx="5695669" cy="4382262"/>
            <wp:effectExtent l="0" t="0" r="0" b="0"/>
            <wp:wrapTopAndBottom/>
            <wp:docPr id="3" name="Image 3" descr="Une image contenant texte, capture d’écran, Ordinateur tablette, multimédia  Description générée automatiquement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 descr="Une image contenant texte, capture d’écran, Ordinateur tablette, multimédia  Description générée automatiquement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95669" cy="43822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896D250" w14:textId="77777777" w:rsidR="00CA1ACD" w:rsidRDefault="00CA1ACD">
      <w:pPr>
        <w:pStyle w:val="BodyText"/>
      </w:pPr>
    </w:p>
    <w:p w14:paraId="2D0F33DC" w14:textId="77777777" w:rsidR="00CA1ACD" w:rsidRDefault="00CA1ACD">
      <w:pPr>
        <w:pStyle w:val="BodyText"/>
        <w:spacing w:before="76"/>
      </w:pPr>
    </w:p>
    <w:p w14:paraId="3B454EDF" w14:textId="77777777" w:rsidR="00CA1ACD" w:rsidRDefault="00000000">
      <w:pPr>
        <w:pStyle w:val="Heading1"/>
      </w:pPr>
      <w:r>
        <w:rPr>
          <w:spacing w:val="-2"/>
        </w:rPr>
        <w:t>References</w:t>
      </w:r>
    </w:p>
    <w:p w14:paraId="6CEF9395" w14:textId="77777777" w:rsidR="00CA1ACD" w:rsidRDefault="00CA1ACD">
      <w:pPr>
        <w:pStyle w:val="ListParagraph"/>
        <w:numPr>
          <w:ilvl w:val="0"/>
          <w:numId w:val="1"/>
        </w:numPr>
        <w:tabs>
          <w:tab w:val="left" w:pos="654"/>
        </w:tabs>
        <w:ind w:right="84"/>
        <w:jc w:val="both"/>
      </w:pPr>
      <w:hyperlink r:id="rId11">
        <w:r>
          <w:t xml:space="preserve">Heen AF, Vandvik PO, Brandt L, </w:t>
        </w:r>
        <w:r>
          <w:rPr>
            <w:i/>
          </w:rPr>
          <w:t xml:space="preserve">et al. </w:t>
        </w:r>
        <w:r>
          <w:t>A framework for</w:t>
        </w:r>
        <w:r>
          <w:rPr>
            <w:spacing w:val="-2"/>
          </w:rPr>
          <w:t xml:space="preserve"> </w:t>
        </w:r>
        <w:r>
          <w:t>practical issues</w:t>
        </w:r>
        <w:r>
          <w:rPr>
            <w:spacing w:val="-1"/>
          </w:rPr>
          <w:t xml:space="preserve"> </w:t>
        </w:r>
        <w:r>
          <w:t>was developed to inform shared</w:t>
        </w:r>
      </w:hyperlink>
      <w:r>
        <w:t xml:space="preserve"> </w:t>
      </w:r>
      <w:hyperlink r:id="rId12">
        <w:r>
          <w:t xml:space="preserve">decision-making tools and clinical guidelines. </w:t>
        </w:r>
        <w:r>
          <w:rPr>
            <w:i/>
          </w:rPr>
          <w:t>J Clin Epidemiol</w:t>
        </w:r>
        <w:r>
          <w:t xml:space="preserve">. 2021;129:104–13. </w:t>
        </w:r>
        <w:proofErr w:type="spellStart"/>
        <w:r>
          <w:t>doi</w:t>
        </w:r>
        <w:proofErr w:type="spellEnd"/>
        <w:r>
          <w:t>:</w:t>
        </w:r>
      </w:hyperlink>
      <w:r>
        <w:t xml:space="preserve"> </w:t>
      </w:r>
      <w:hyperlink r:id="rId13">
        <w:r>
          <w:rPr>
            <w:spacing w:val="-2"/>
          </w:rPr>
          <w:t>10.1016/j.jclinepi.2020.10.002</w:t>
        </w:r>
      </w:hyperlink>
    </w:p>
    <w:p w14:paraId="3DFD9B6A" w14:textId="77777777" w:rsidR="00CA1ACD" w:rsidRDefault="00CA1ACD">
      <w:pPr>
        <w:pStyle w:val="ListParagraph"/>
        <w:numPr>
          <w:ilvl w:val="0"/>
          <w:numId w:val="1"/>
        </w:numPr>
        <w:tabs>
          <w:tab w:val="left" w:pos="654"/>
        </w:tabs>
        <w:spacing w:before="1"/>
        <w:ind w:right="84"/>
        <w:jc w:val="both"/>
      </w:pPr>
      <w:hyperlink r:id="rId14">
        <w:r>
          <w:t>Agoritsas</w:t>
        </w:r>
        <w:r>
          <w:rPr>
            <w:spacing w:val="-9"/>
          </w:rPr>
          <w:t xml:space="preserve"> </w:t>
        </w:r>
        <w:r>
          <w:t>T,</w:t>
        </w:r>
        <w:r>
          <w:rPr>
            <w:spacing w:val="-8"/>
          </w:rPr>
          <w:t xml:space="preserve"> </w:t>
        </w:r>
        <w:r>
          <w:t>Heen</w:t>
        </w:r>
        <w:r>
          <w:rPr>
            <w:spacing w:val="-10"/>
          </w:rPr>
          <w:t xml:space="preserve"> </w:t>
        </w:r>
        <w:r>
          <w:t>AF,</w:t>
        </w:r>
        <w:r>
          <w:rPr>
            <w:spacing w:val="-9"/>
          </w:rPr>
          <w:t xml:space="preserve"> </w:t>
        </w:r>
        <w:r>
          <w:t>Brandt</w:t>
        </w:r>
        <w:r>
          <w:rPr>
            <w:spacing w:val="-6"/>
          </w:rPr>
          <w:t xml:space="preserve"> </w:t>
        </w:r>
        <w:r>
          <w:t>L,</w:t>
        </w:r>
        <w:r>
          <w:rPr>
            <w:spacing w:val="-7"/>
          </w:rPr>
          <w:t xml:space="preserve"> </w:t>
        </w:r>
        <w:r>
          <w:rPr>
            <w:i/>
          </w:rPr>
          <w:t>et</w:t>
        </w:r>
        <w:r>
          <w:rPr>
            <w:i/>
            <w:spacing w:val="-6"/>
          </w:rPr>
          <w:t xml:space="preserve"> </w:t>
        </w:r>
        <w:r>
          <w:rPr>
            <w:i/>
          </w:rPr>
          <w:t>al.</w:t>
        </w:r>
        <w:r>
          <w:rPr>
            <w:i/>
            <w:spacing w:val="-10"/>
          </w:rPr>
          <w:t xml:space="preserve"> </w:t>
        </w:r>
        <w:r>
          <w:t>Decision</w:t>
        </w:r>
        <w:r>
          <w:rPr>
            <w:spacing w:val="-10"/>
          </w:rPr>
          <w:t xml:space="preserve"> </w:t>
        </w:r>
        <w:r>
          <w:t>aids</w:t>
        </w:r>
        <w:r>
          <w:rPr>
            <w:spacing w:val="-9"/>
          </w:rPr>
          <w:t xml:space="preserve"> </w:t>
        </w:r>
        <w:r>
          <w:t>that</w:t>
        </w:r>
        <w:r>
          <w:rPr>
            <w:spacing w:val="-11"/>
          </w:rPr>
          <w:t xml:space="preserve"> </w:t>
        </w:r>
        <w:r>
          <w:t>really</w:t>
        </w:r>
        <w:r>
          <w:rPr>
            <w:spacing w:val="-8"/>
          </w:rPr>
          <w:t xml:space="preserve"> </w:t>
        </w:r>
        <w:r>
          <w:t>promote</w:t>
        </w:r>
        <w:r>
          <w:rPr>
            <w:spacing w:val="-8"/>
          </w:rPr>
          <w:t xml:space="preserve"> </w:t>
        </w:r>
        <w:r>
          <w:t>shared</w:t>
        </w:r>
        <w:r>
          <w:rPr>
            <w:spacing w:val="-9"/>
          </w:rPr>
          <w:t xml:space="preserve"> </w:t>
        </w:r>
        <w:r>
          <w:t>decision</w:t>
        </w:r>
        <w:r>
          <w:rPr>
            <w:spacing w:val="-10"/>
          </w:rPr>
          <w:t xml:space="preserve"> </w:t>
        </w:r>
        <w:r>
          <w:t>making:</w:t>
        </w:r>
        <w:r>
          <w:rPr>
            <w:spacing w:val="-6"/>
          </w:rPr>
          <w:t xml:space="preserve"> </w:t>
        </w:r>
        <w:r>
          <w:t>the</w:t>
        </w:r>
        <w:r>
          <w:rPr>
            <w:spacing w:val="-6"/>
          </w:rPr>
          <w:t xml:space="preserve"> </w:t>
        </w:r>
        <w:r>
          <w:t>pace</w:t>
        </w:r>
      </w:hyperlink>
      <w:r>
        <w:t xml:space="preserve"> </w:t>
      </w:r>
      <w:hyperlink r:id="rId15">
        <w:r>
          <w:t xml:space="preserve">quickens. </w:t>
        </w:r>
        <w:r>
          <w:rPr>
            <w:i/>
          </w:rPr>
          <w:t>BMJ</w:t>
        </w:r>
        <w:r>
          <w:t xml:space="preserve">. 2015;350:g7624. </w:t>
        </w:r>
        <w:proofErr w:type="spellStart"/>
        <w:r>
          <w:t>doi</w:t>
        </w:r>
        <w:proofErr w:type="spellEnd"/>
        <w:r>
          <w:t>: 10.1136/bmj.g7624</w:t>
        </w:r>
      </w:hyperlink>
    </w:p>
    <w:p w14:paraId="453FF4B8" w14:textId="60CACD78" w:rsidR="00CA1ACD" w:rsidRDefault="00CA1ACD">
      <w:pPr>
        <w:pStyle w:val="ListParagraph"/>
        <w:numPr>
          <w:ilvl w:val="0"/>
          <w:numId w:val="1"/>
        </w:numPr>
        <w:tabs>
          <w:tab w:val="left" w:pos="654"/>
        </w:tabs>
        <w:spacing w:before="1"/>
        <w:ind w:right="84"/>
        <w:jc w:val="both"/>
      </w:pPr>
      <w:hyperlink r:id="rId16">
        <w:r>
          <w:t xml:space="preserve">Heen AF, Vandvik PO, Brandt L, </w:t>
        </w:r>
        <w:r>
          <w:rPr>
            <w:i/>
          </w:rPr>
          <w:t xml:space="preserve">et al. </w:t>
        </w:r>
        <w:r>
          <w:t>Decision aids linked to evidence summaries and clinical practice</w:t>
        </w:r>
      </w:hyperlink>
      <w:r>
        <w:t xml:space="preserve"> </w:t>
      </w:r>
      <w:hyperlink r:id="rId17">
        <w:r>
          <w:t xml:space="preserve">guidelines: results from user-testing in clinical encounters. </w:t>
        </w:r>
        <w:r>
          <w:rPr>
            <w:i/>
          </w:rPr>
          <w:t xml:space="preserve">BMC Med Inform </w:t>
        </w:r>
        <w:proofErr w:type="spellStart"/>
        <w:r>
          <w:rPr>
            <w:i/>
          </w:rPr>
          <w:t>Decis</w:t>
        </w:r>
        <w:proofErr w:type="spellEnd"/>
        <w:r>
          <w:rPr>
            <w:i/>
          </w:rPr>
          <w:t xml:space="preserve"> Mak</w:t>
        </w:r>
        <w:r>
          <w:t>. 2021;21:202.</w:t>
        </w:r>
      </w:hyperlink>
      <w:r>
        <w:t xml:space="preserve"> </w:t>
      </w:r>
      <w:hyperlink r:id="rId18">
        <w:proofErr w:type="spellStart"/>
        <w:r>
          <w:t>doi</w:t>
        </w:r>
        <w:proofErr w:type="spellEnd"/>
        <w:r>
          <w:t>: 10.1186/s12911-021-01541-7</w:t>
        </w:r>
      </w:hyperlink>
    </w:p>
    <w:sectPr w:rsidR="00CA1ACD">
      <w:pgSz w:w="11910" w:h="16840"/>
      <w:pgMar w:top="1380" w:right="992" w:bottom="280" w:left="99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49180C"/>
    <w:multiLevelType w:val="hybridMultilevel"/>
    <w:tmpl w:val="62C2049E"/>
    <w:lvl w:ilvl="0" w:tplc="9C0E2DC0">
      <w:start w:val="1"/>
      <w:numFmt w:val="decimal"/>
      <w:lvlText w:val="%1"/>
      <w:lvlJc w:val="left"/>
      <w:pPr>
        <w:ind w:left="654" w:hanging="567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67605BC2">
      <w:numFmt w:val="bullet"/>
      <w:lvlText w:val="•"/>
      <w:lvlJc w:val="left"/>
      <w:pPr>
        <w:ind w:left="1586" w:hanging="567"/>
      </w:pPr>
      <w:rPr>
        <w:rFonts w:hint="default"/>
        <w:lang w:val="en-US" w:eastAsia="en-US" w:bidi="ar-SA"/>
      </w:rPr>
    </w:lvl>
    <w:lvl w:ilvl="2" w:tplc="A860E502">
      <w:numFmt w:val="bullet"/>
      <w:lvlText w:val="•"/>
      <w:lvlJc w:val="left"/>
      <w:pPr>
        <w:ind w:left="2512" w:hanging="567"/>
      </w:pPr>
      <w:rPr>
        <w:rFonts w:hint="default"/>
        <w:lang w:val="en-US" w:eastAsia="en-US" w:bidi="ar-SA"/>
      </w:rPr>
    </w:lvl>
    <w:lvl w:ilvl="3" w:tplc="1A8A7986">
      <w:numFmt w:val="bullet"/>
      <w:lvlText w:val="•"/>
      <w:lvlJc w:val="left"/>
      <w:pPr>
        <w:ind w:left="3438" w:hanging="567"/>
      </w:pPr>
      <w:rPr>
        <w:rFonts w:hint="default"/>
        <w:lang w:val="en-US" w:eastAsia="en-US" w:bidi="ar-SA"/>
      </w:rPr>
    </w:lvl>
    <w:lvl w:ilvl="4" w:tplc="ABDA7BE0">
      <w:numFmt w:val="bullet"/>
      <w:lvlText w:val="•"/>
      <w:lvlJc w:val="left"/>
      <w:pPr>
        <w:ind w:left="4364" w:hanging="567"/>
      </w:pPr>
      <w:rPr>
        <w:rFonts w:hint="default"/>
        <w:lang w:val="en-US" w:eastAsia="en-US" w:bidi="ar-SA"/>
      </w:rPr>
    </w:lvl>
    <w:lvl w:ilvl="5" w:tplc="9DF43D82">
      <w:numFmt w:val="bullet"/>
      <w:lvlText w:val="•"/>
      <w:lvlJc w:val="left"/>
      <w:pPr>
        <w:ind w:left="5291" w:hanging="567"/>
      </w:pPr>
      <w:rPr>
        <w:rFonts w:hint="default"/>
        <w:lang w:val="en-US" w:eastAsia="en-US" w:bidi="ar-SA"/>
      </w:rPr>
    </w:lvl>
    <w:lvl w:ilvl="6" w:tplc="18CC9158">
      <w:numFmt w:val="bullet"/>
      <w:lvlText w:val="•"/>
      <w:lvlJc w:val="left"/>
      <w:pPr>
        <w:ind w:left="6217" w:hanging="567"/>
      </w:pPr>
      <w:rPr>
        <w:rFonts w:hint="default"/>
        <w:lang w:val="en-US" w:eastAsia="en-US" w:bidi="ar-SA"/>
      </w:rPr>
    </w:lvl>
    <w:lvl w:ilvl="7" w:tplc="632614E4">
      <w:numFmt w:val="bullet"/>
      <w:lvlText w:val="•"/>
      <w:lvlJc w:val="left"/>
      <w:pPr>
        <w:ind w:left="7143" w:hanging="567"/>
      </w:pPr>
      <w:rPr>
        <w:rFonts w:hint="default"/>
        <w:lang w:val="en-US" w:eastAsia="en-US" w:bidi="ar-SA"/>
      </w:rPr>
    </w:lvl>
    <w:lvl w:ilvl="8" w:tplc="D0C25EC4">
      <w:numFmt w:val="bullet"/>
      <w:lvlText w:val="•"/>
      <w:lvlJc w:val="left"/>
      <w:pPr>
        <w:ind w:left="8069" w:hanging="567"/>
      </w:pPr>
      <w:rPr>
        <w:rFonts w:hint="default"/>
        <w:lang w:val="en-US" w:eastAsia="en-US" w:bidi="ar-SA"/>
      </w:rPr>
    </w:lvl>
  </w:abstractNum>
  <w:abstractNum w:abstractNumId="1" w15:restartNumberingAfterBreak="0">
    <w:nsid w:val="55003B6D"/>
    <w:multiLevelType w:val="hybridMultilevel"/>
    <w:tmpl w:val="05E44CEA"/>
    <w:lvl w:ilvl="0" w:tplc="29146CEA">
      <w:start w:val="1"/>
      <w:numFmt w:val="decimal"/>
      <w:lvlText w:val="%1."/>
      <w:lvlJc w:val="left"/>
      <w:pPr>
        <w:ind w:left="513" w:hanging="426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AFBC2E5A">
      <w:numFmt w:val="bullet"/>
      <w:lvlText w:val="•"/>
      <w:lvlJc w:val="left"/>
      <w:pPr>
        <w:ind w:left="1460" w:hanging="426"/>
      </w:pPr>
      <w:rPr>
        <w:rFonts w:hint="default"/>
        <w:lang w:val="en-US" w:eastAsia="en-US" w:bidi="ar-SA"/>
      </w:rPr>
    </w:lvl>
    <w:lvl w:ilvl="2" w:tplc="BAFCD8FA">
      <w:numFmt w:val="bullet"/>
      <w:lvlText w:val="•"/>
      <w:lvlJc w:val="left"/>
      <w:pPr>
        <w:ind w:left="2400" w:hanging="426"/>
      </w:pPr>
      <w:rPr>
        <w:rFonts w:hint="default"/>
        <w:lang w:val="en-US" w:eastAsia="en-US" w:bidi="ar-SA"/>
      </w:rPr>
    </w:lvl>
    <w:lvl w:ilvl="3" w:tplc="AD483100">
      <w:numFmt w:val="bullet"/>
      <w:lvlText w:val="•"/>
      <w:lvlJc w:val="left"/>
      <w:pPr>
        <w:ind w:left="3340" w:hanging="426"/>
      </w:pPr>
      <w:rPr>
        <w:rFonts w:hint="default"/>
        <w:lang w:val="en-US" w:eastAsia="en-US" w:bidi="ar-SA"/>
      </w:rPr>
    </w:lvl>
    <w:lvl w:ilvl="4" w:tplc="15B2AD46">
      <w:numFmt w:val="bullet"/>
      <w:lvlText w:val="•"/>
      <w:lvlJc w:val="left"/>
      <w:pPr>
        <w:ind w:left="4280" w:hanging="426"/>
      </w:pPr>
      <w:rPr>
        <w:rFonts w:hint="default"/>
        <w:lang w:val="en-US" w:eastAsia="en-US" w:bidi="ar-SA"/>
      </w:rPr>
    </w:lvl>
    <w:lvl w:ilvl="5" w:tplc="FAA08292">
      <w:numFmt w:val="bullet"/>
      <w:lvlText w:val="•"/>
      <w:lvlJc w:val="left"/>
      <w:pPr>
        <w:ind w:left="5221" w:hanging="426"/>
      </w:pPr>
      <w:rPr>
        <w:rFonts w:hint="default"/>
        <w:lang w:val="en-US" w:eastAsia="en-US" w:bidi="ar-SA"/>
      </w:rPr>
    </w:lvl>
    <w:lvl w:ilvl="6" w:tplc="BA98E2EC">
      <w:numFmt w:val="bullet"/>
      <w:lvlText w:val="•"/>
      <w:lvlJc w:val="left"/>
      <w:pPr>
        <w:ind w:left="6161" w:hanging="426"/>
      </w:pPr>
      <w:rPr>
        <w:rFonts w:hint="default"/>
        <w:lang w:val="en-US" w:eastAsia="en-US" w:bidi="ar-SA"/>
      </w:rPr>
    </w:lvl>
    <w:lvl w:ilvl="7" w:tplc="0D88608E">
      <w:numFmt w:val="bullet"/>
      <w:lvlText w:val="•"/>
      <w:lvlJc w:val="left"/>
      <w:pPr>
        <w:ind w:left="7101" w:hanging="426"/>
      </w:pPr>
      <w:rPr>
        <w:rFonts w:hint="default"/>
        <w:lang w:val="en-US" w:eastAsia="en-US" w:bidi="ar-SA"/>
      </w:rPr>
    </w:lvl>
    <w:lvl w:ilvl="8" w:tplc="C04CC8F4">
      <w:numFmt w:val="bullet"/>
      <w:lvlText w:val="•"/>
      <w:lvlJc w:val="left"/>
      <w:pPr>
        <w:ind w:left="8041" w:hanging="426"/>
      </w:pPr>
      <w:rPr>
        <w:rFonts w:hint="default"/>
        <w:lang w:val="en-US" w:eastAsia="en-US" w:bidi="ar-SA"/>
      </w:rPr>
    </w:lvl>
  </w:abstractNum>
  <w:abstractNum w:abstractNumId="2" w15:restartNumberingAfterBreak="0">
    <w:nsid w:val="572C017C"/>
    <w:multiLevelType w:val="hybridMultilevel"/>
    <w:tmpl w:val="2D0A6378"/>
    <w:lvl w:ilvl="0" w:tplc="8720640C">
      <w:start w:val="1"/>
      <w:numFmt w:val="upperLetter"/>
      <w:lvlText w:val="%1."/>
      <w:lvlJc w:val="left"/>
      <w:pPr>
        <w:ind w:left="88" w:hanging="252"/>
        <w:jc w:val="left"/>
      </w:pPr>
      <w:rPr>
        <w:rFonts w:ascii="Calibri" w:eastAsia="Calibri" w:hAnsi="Calibri" w:cs="Calibri" w:hint="default"/>
        <w:b/>
        <w:bCs/>
        <w:i/>
        <w:iCs/>
        <w:spacing w:val="-1"/>
        <w:w w:val="100"/>
        <w:sz w:val="22"/>
        <w:szCs w:val="22"/>
        <w:lang w:val="en-US" w:eastAsia="en-US" w:bidi="ar-SA"/>
      </w:rPr>
    </w:lvl>
    <w:lvl w:ilvl="1" w:tplc="B4DC0CF0">
      <w:numFmt w:val="bullet"/>
      <w:lvlText w:val="•"/>
      <w:lvlJc w:val="left"/>
      <w:pPr>
        <w:ind w:left="1064" w:hanging="252"/>
      </w:pPr>
      <w:rPr>
        <w:rFonts w:hint="default"/>
        <w:lang w:val="en-US" w:eastAsia="en-US" w:bidi="ar-SA"/>
      </w:rPr>
    </w:lvl>
    <w:lvl w:ilvl="2" w:tplc="D7A445CC">
      <w:numFmt w:val="bullet"/>
      <w:lvlText w:val="•"/>
      <w:lvlJc w:val="left"/>
      <w:pPr>
        <w:ind w:left="2048" w:hanging="252"/>
      </w:pPr>
      <w:rPr>
        <w:rFonts w:hint="default"/>
        <w:lang w:val="en-US" w:eastAsia="en-US" w:bidi="ar-SA"/>
      </w:rPr>
    </w:lvl>
    <w:lvl w:ilvl="3" w:tplc="031C84DC">
      <w:numFmt w:val="bullet"/>
      <w:lvlText w:val="•"/>
      <w:lvlJc w:val="left"/>
      <w:pPr>
        <w:ind w:left="3032" w:hanging="252"/>
      </w:pPr>
      <w:rPr>
        <w:rFonts w:hint="default"/>
        <w:lang w:val="en-US" w:eastAsia="en-US" w:bidi="ar-SA"/>
      </w:rPr>
    </w:lvl>
    <w:lvl w:ilvl="4" w:tplc="5996378E">
      <w:numFmt w:val="bullet"/>
      <w:lvlText w:val="•"/>
      <w:lvlJc w:val="left"/>
      <w:pPr>
        <w:ind w:left="4016" w:hanging="252"/>
      </w:pPr>
      <w:rPr>
        <w:rFonts w:hint="default"/>
        <w:lang w:val="en-US" w:eastAsia="en-US" w:bidi="ar-SA"/>
      </w:rPr>
    </w:lvl>
    <w:lvl w:ilvl="5" w:tplc="B29A6C7C">
      <w:numFmt w:val="bullet"/>
      <w:lvlText w:val="•"/>
      <w:lvlJc w:val="left"/>
      <w:pPr>
        <w:ind w:left="5001" w:hanging="252"/>
      </w:pPr>
      <w:rPr>
        <w:rFonts w:hint="default"/>
        <w:lang w:val="en-US" w:eastAsia="en-US" w:bidi="ar-SA"/>
      </w:rPr>
    </w:lvl>
    <w:lvl w:ilvl="6" w:tplc="3EC80E54">
      <w:numFmt w:val="bullet"/>
      <w:lvlText w:val="•"/>
      <w:lvlJc w:val="left"/>
      <w:pPr>
        <w:ind w:left="5985" w:hanging="252"/>
      </w:pPr>
      <w:rPr>
        <w:rFonts w:hint="default"/>
        <w:lang w:val="en-US" w:eastAsia="en-US" w:bidi="ar-SA"/>
      </w:rPr>
    </w:lvl>
    <w:lvl w:ilvl="7" w:tplc="EEE8D41C">
      <w:numFmt w:val="bullet"/>
      <w:lvlText w:val="•"/>
      <w:lvlJc w:val="left"/>
      <w:pPr>
        <w:ind w:left="6969" w:hanging="252"/>
      </w:pPr>
      <w:rPr>
        <w:rFonts w:hint="default"/>
        <w:lang w:val="en-US" w:eastAsia="en-US" w:bidi="ar-SA"/>
      </w:rPr>
    </w:lvl>
    <w:lvl w:ilvl="8" w:tplc="DFA2C7E4">
      <w:numFmt w:val="bullet"/>
      <w:lvlText w:val="•"/>
      <w:lvlJc w:val="left"/>
      <w:pPr>
        <w:ind w:left="7953" w:hanging="252"/>
      </w:pPr>
      <w:rPr>
        <w:rFonts w:hint="default"/>
        <w:lang w:val="en-US" w:eastAsia="en-US" w:bidi="ar-SA"/>
      </w:rPr>
    </w:lvl>
  </w:abstractNum>
  <w:num w:numId="1" w16cid:durableId="207109349">
    <w:abstractNumId w:val="0"/>
  </w:num>
  <w:num w:numId="2" w16cid:durableId="540435419">
    <w:abstractNumId w:val="2"/>
  </w:num>
  <w:num w:numId="3" w16cid:durableId="160302747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1ACD"/>
    <w:rsid w:val="00187667"/>
    <w:rsid w:val="00567DA6"/>
    <w:rsid w:val="00615184"/>
    <w:rsid w:val="00671422"/>
    <w:rsid w:val="00CA1ACD"/>
    <w:rsid w:val="00CE0412"/>
    <w:rsid w:val="00D35E59"/>
    <w:rsid w:val="00FF6F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F26D7D"/>
  <w15:docId w15:val="{42091791-4AB7-4DF2-B9FA-42FAED43A2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before="1"/>
      <w:ind w:left="87"/>
      <w:outlineLvl w:val="0"/>
    </w:pPr>
    <w:rPr>
      <w:b/>
      <w:bCs/>
    </w:rPr>
  </w:style>
  <w:style w:type="paragraph" w:styleId="Heading2">
    <w:name w:val="heading 2"/>
    <w:basedOn w:val="Normal"/>
    <w:uiPriority w:val="9"/>
    <w:unhideWhenUsed/>
    <w:qFormat/>
    <w:pPr>
      <w:spacing w:before="41"/>
      <w:ind w:left="87"/>
      <w:outlineLvl w:val="1"/>
    </w:pPr>
    <w:rPr>
      <w:b/>
      <w:bCs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ind w:left="513" w:hanging="426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hyperlink" Target="https://www.bmj.com/content/373/bmj.n1091" TargetMode="External"/><Relationship Id="rId18" Type="http://schemas.openxmlformats.org/officeDocument/2006/relationships/hyperlink" Target="https://www.bmj.com/content/373/bmj.n1091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bmj.com/content/373/bmj.n1091" TargetMode="External"/><Relationship Id="rId12" Type="http://schemas.openxmlformats.org/officeDocument/2006/relationships/hyperlink" Target="https://www.bmj.com/content/373/bmj.n1091" TargetMode="External"/><Relationship Id="rId17" Type="http://schemas.openxmlformats.org/officeDocument/2006/relationships/hyperlink" Target="https://www.bmj.com/content/373/bmj.n1091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bmj.com/content/373/bmj.n1091" TargetMode="Externa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hyperlink" Target="https://www.bmj.com/content/373/bmj.n1091" TargetMode="External"/><Relationship Id="rId5" Type="http://schemas.openxmlformats.org/officeDocument/2006/relationships/hyperlink" Target="https://app.magicapp.org/%23/guideline/5288" TargetMode="External"/><Relationship Id="rId15" Type="http://schemas.openxmlformats.org/officeDocument/2006/relationships/hyperlink" Target="https://www.bmj.com/content/373/bmj.n1091" TargetMode="External"/><Relationship Id="rId10" Type="http://schemas.openxmlformats.org/officeDocument/2006/relationships/image" Target="media/image3.jpe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magicevidence.org/decision-aids" TargetMode="External"/><Relationship Id="rId14" Type="http://schemas.openxmlformats.org/officeDocument/2006/relationships/hyperlink" Target="https://www.bmj.com/content/373/bmj.n109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646</Words>
  <Characters>3685</Characters>
  <Application>Microsoft Office Word</Application>
  <DocSecurity>0</DocSecurity>
  <Lines>30</Lines>
  <Paragraphs>8</Paragraphs>
  <ScaleCrop>false</ScaleCrop>
  <Company/>
  <LinksUpToDate>false</LinksUpToDate>
  <CharactersWithSpaces>4323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Thomas Agoritsas</dc:creator>
  <cp:lastModifiedBy>Guyatt, Gordon</cp:lastModifiedBy>
  <cp:revision>3</cp:revision>
  <dcterms:created xsi:type="dcterms:W3CDTF">2026-04-27T01:35:00Z</dcterms:created>
  <dcterms:modified xsi:type="dcterms:W3CDTF">2026-04-27T01:39:00Z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2025-04-07T00:00:00Z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2026-02-22T00:00:00Z</vt:filetime>
  </property>
  <property fmtid="{D5CDD505-2E9C-101B-9397-08002B2CF9AE}" pid="5" name="Producer">
    <vt:lpwstr>Microsoft® Word for Microsoft 365</vt:lpwstr>
  </property>
</Properties>
</file>