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3CBAE" w14:textId="752C9538" w:rsidR="00FF533E" w:rsidRDefault="00000000">
      <w:pPr>
        <w:spacing w:before="43"/>
        <w:ind w:left="87"/>
        <w:rPr>
          <w:b/>
        </w:rPr>
      </w:pPr>
      <w:r>
        <w:rPr>
          <w:b/>
          <w:color w:val="1F1F1E"/>
        </w:rPr>
        <w:t>Calculating</w:t>
      </w:r>
      <w:r>
        <w:rPr>
          <w:b/>
          <w:color w:val="1F1F1E"/>
          <w:spacing w:val="-4"/>
        </w:rPr>
        <w:t xml:space="preserve"> </w:t>
      </w:r>
      <w:r>
        <w:rPr>
          <w:b/>
          <w:color w:val="1F1F1E"/>
        </w:rPr>
        <w:t>absolute</w:t>
      </w:r>
      <w:r>
        <w:rPr>
          <w:b/>
          <w:color w:val="1F1F1E"/>
          <w:spacing w:val="-4"/>
        </w:rPr>
        <w:t xml:space="preserve"> </w:t>
      </w:r>
      <w:r>
        <w:rPr>
          <w:b/>
          <w:color w:val="1F1F1E"/>
        </w:rPr>
        <w:t>effect</w:t>
      </w:r>
      <w:r w:rsidR="009621FD">
        <w:rPr>
          <w:b/>
          <w:color w:val="1F1F1E"/>
        </w:rPr>
        <w:t>s</w:t>
      </w:r>
      <w:r>
        <w:rPr>
          <w:b/>
          <w:color w:val="1F1F1E"/>
          <w:spacing w:val="-6"/>
        </w:rPr>
        <w:t xml:space="preserve"> </w:t>
      </w:r>
      <w:r>
        <w:rPr>
          <w:b/>
          <w:color w:val="1F1F1E"/>
        </w:rPr>
        <w:t>based</w:t>
      </w:r>
      <w:r>
        <w:rPr>
          <w:b/>
          <w:color w:val="1F1F1E"/>
          <w:spacing w:val="-5"/>
        </w:rPr>
        <w:t xml:space="preserve"> </w:t>
      </w:r>
      <w:r>
        <w:rPr>
          <w:b/>
          <w:color w:val="1F1F1E"/>
        </w:rPr>
        <w:t>on</w:t>
      </w:r>
      <w:r>
        <w:rPr>
          <w:b/>
          <w:color w:val="1F1F1E"/>
          <w:spacing w:val="-4"/>
        </w:rPr>
        <w:t xml:space="preserve"> </w:t>
      </w:r>
      <w:r>
        <w:rPr>
          <w:b/>
          <w:color w:val="1F1F1E"/>
        </w:rPr>
        <w:t>baseline</w:t>
      </w:r>
      <w:r>
        <w:rPr>
          <w:b/>
          <w:color w:val="1F1F1E"/>
          <w:spacing w:val="-5"/>
        </w:rPr>
        <w:t xml:space="preserve"> </w:t>
      </w:r>
      <w:r>
        <w:rPr>
          <w:b/>
          <w:color w:val="1F1F1E"/>
        </w:rPr>
        <w:t>risk</w:t>
      </w:r>
      <w:r>
        <w:rPr>
          <w:b/>
          <w:color w:val="1F1F1E"/>
          <w:spacing w:val="-5"/>
        </w:rPr>
        <w:t xml:space="preserve"> </w:t>
      </w:r>
      <w:r>
        <w:rPr>
          <w:b/>
          <w:color w:val="1F1F1E"/>
        </w:rPr>
        <w:t>and</w:t>
      </w:r>
      <w:r>
        <w:rPr>
          <w:b/>
          <w:color w:val="1F1F1E"/>
          <w:spacing w:val="-5"/>
        </w:rPr>
        <w:t xml:space="preserve"> </w:t>
      </w:r>
      <w:r>
        <w:rPr>
          <w:b/>
          <w:color w:val="1F1F1E"/>
        </w:rPr>
        <w:t>relative</w:t>
      </w:r>
      <w:r>
        <w:rPr>
          <w:b/>
          <w:color w:val="1F1F1E"/>
          <w:spacing w:val="-4"/>
        </w:rPr>
        <w:t xml:space="preserve"> </w:t>
      </w:r>
      <w:r>
        <w:rPr>
          <w:b/>
          <w:color w:val="1F1F1E"/>
          <w:spacing w:val="-2"/>
        </w:rPr>
        <w:t>effect</w:t>
      </w:r>
      <w:r w:rsidR="009621FD">
        <w:rPr>
          <w:b/>
          <w:color w:val="1F1F1E"/>
          <w:spacing w:val="-2"/>
        </w:rPr>
        <w:t>s</w:t>
      </w:r>
    </w:p>
    <w:p w14:paraId="7BC39870" w14:textId="77777777" w:rsidR="009621FD" w:rsidRDefault="009621FD">
      <w:pPr>
        <w:pStyle w:val="BodyText"/>
        <w:spacing w:before="43" w:line="278" w:lineRule="auto"/>
        <w:ind w:left="87" w:right="98"/>
      </w:pPr>
    </w:p>
    <w:p w14:paraId="6EE9A468" w14:textId="6EE90076" w:rsidR="00FF533E" w:rsidRDefault="00000000">
      <w:pPr>
        <w:pStyle w:val="BodyText"/>
        <w:spacing w:before="43" w:line="278" w:lineRule="auto"/>
        <w:ind w:left="87" w:right="98"/>
      </w:pPr>
      <w:r>
        <w:t>Here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examples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associated</w:t>
      </w:r>
      <w:r>
        <w:rPr>
          <w:spacing w:val="-3"/>
        </w:rPr>
        <w:t xml:space="preserve"> </w:t>
      </w:r>
      <w:r>
        <w:t>confidence interval</w:t>
      </w:r>
      <w:r>
        <w:rPr>
          <w:spacing w:val="-5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relative</w:t>
      </w:r>
      <w:r>
        <w:rPr>
          <w:spacing w:val="-5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(example</w:t>
      </w:r>
      <w:r>
        <w:rPr>
          <w:spacing w:val="-5"/>
        </w:rPr>
        <w:t xml:space="preserve"> </w:t>
      </w:r>
      <w:r>
        <w:t>1),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odds</w:t>
      </w:r>
      <w:r>
        <w:rPr>
          <w:spacing w:val="-5"/>
        </w:rPr>
        <w:t xml:space="preserve"> </w:t>
      </w:r>
      <w:r>
        <w:t>ratio</w:t>
      </w:r>
      <w:r>
        <w:rPr>
          <w:spacing w:val="-8"/>
        </w:rPr>
        <w:t xml:space="preserve"> </w:t>
      </w:r>
      <w:r>
        <w:t>(example</w:t>
      </w:r>
      <w:r>
        <w:rPr>
          <w:spacing w:val="-4"/>
        </w:rPr>
        <w:t xml:space="preserve"> </w:t>
      </w:r>
      <w:r>
        <w:t>2),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hazard</w:t>
      </w:r>
      <w:r>
        <w:rPr>
          <w:spacing w:val="-6"/>
        </w:rPr>
        <w:t xml:space="preserve"> </w:t>
      </w:r>
      <w:r>
        <w:t>ratio</w:t>
      </w:r>
      <w:r>
        <w:rPr>
          <w:spacing w:val="-3"/>
        </w:rPr>
        <w:t xml:space="preserve"> </w:t>
      </w:r>
      <w:r>
        <w:t>(example</w:t>
      </w:r>
      <w:r>
        <w:rPr>
          <w:spacing w:val="-7"/>
        </w:rPr>
        <w:t xml:space="preserve"> </w:t>
      </w:r>
      <w:r>
        <w:t>3)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0"/>
        </w:rPr>
        <w:t>a</w:t>
      </w:r>
    </w:p>
    <w:p w14:paraId="14550D97" w14:textId="77777777" w:rsidR="00FF533E" w:rsidRDefault="00000000">
      <w:pPr>
        <w:pStyle w:val="BodyText"/>
        <w:spacing w:before="1" w:line="278" w:lineRule="auto"/>
        <w:ind w:left="87"/>
      </w:pPr>
      <w:r>
        <w:t>control</w:t>
      </w:r>
      <w:r>
        <w:rPr>
          <w:spacing w:val="-3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risk.</w:t>
      </w:r>
      <w:r>
        <w:rPr>
          <w:spacing w:val="-4"/>
        </w:rPr>
        <w:t xml:space="preserve"> </w:t>
      </w:r>
      <w:r>
        <w:t>Article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glossary</w:t>
      </w:r>
      <w:r>
        <w:rPr>
          <w:spacing w:val="-5"/>
        </w:rPr>
        <w:t xml:space="preserve"> </w:t>
      </w:r>
      <w:r>
        <w:t>explaining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Appendix including absolute risk, relative risk, hazard ratio, risk difference.</w:t>
      </w:r>
    </w:p>
    <w:p w14:paraId="1DF70B3C" w14:textId="77777777" w:rsidR="00FF533E" w:rsidRDefault="00FF533E">
      <w:pPr>
        <w:pStyle w:val="BodyText"/>
        <w:spacing w:before="44"/>
      </w:pPr>
    </w:p>
    <w:p w14:paraId="2976CB2C" w14:textId="77777777" w:rsidR="00FF533E" w:rsidRDefault="00000000">
      <w:pPr>
        <w:ind w:left="87"/>
        <w:rPr>
          <w:i/>
        </w:rPr>
      </w:pPr>
      <w:r>
        <w:rPr>
          <w:i/>
        </w:rPr>
        <w:t>Example</w:t>
      </w:r>
      <w:r>
        <w:rPr>
          <w:i/>
          <w:spacing w:val="-10"/>
        </w:rPr>
        <w:t xml:space="preserve"> 1</w:t>
      </w:r>
    </w:p>
    <w:p w14:paraId="4D5D30AC" w14:textId="77777777" w:rsidR="00FF533E" w:rsidRDefault="00000000">
      <w:pPr>
        <w:pStyle w:val="BodyText"/>
        <w:spacing w:before="44" w:line="278" w:lineRule="auto"/>
        <w:ind w:left="87"/>
      </w:pPr>
      <w:r>
        <w:t>The</w:t>
      </w:r>
      <w:r>
        <w:rPr>
          <w:spacing w:val="-6"/>
        </w:rPr>
        <w:t xml:space="preserve"> </w:t>
      </w:r>
      <w:r>
        <w:t>meta-analyzed</w:t>
      </w:r>
      <w:r>
        <w:rPr>
          <w:spacing w:val="-8"/>
        </w:rPr>
        <w:t xml:space="preserve"> </w:t>
      </w:r>
      <w:r>
        <w:t>relative</w:t>
      </w:r>
      <w:r>
        <w:rPr>
          <w:spacing w:val="-7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(RR)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‘disability</w:t>
      </w:r>
      <w:r>
        <w:rPr>
          <w:spacing w:val="-7"/>
        </w:rPr>
        <w:t xml:space="preserve"> </w:t>
      </w:r>
      <w:r>
        <w:t>worsening’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patients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sclerosis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RCTs (n = 1,479) comparing teriflunomide to placebo proved to be 0.76 (95% CI 0.62 – 0.93).</w:t>
      </w:r>
      <w:r>
        <w:rPr>
          <w:vertAlign w:val="superscript"/>
        </w:rPr>
        <w:t>1</w:t>
      </w:r>
    </w:p>
    <w:p w14:paraId="0B212096" w14:textId="77777777" w:rsidR="00FF533E" w:rsidRDefault="00000000">
      <w:pPr>
        <w:pStyle w:val="BodyText"/>
        <w:spacing w:before="1" w:line="278" w:lineRule="auto"/>
        <w:ind w:left="87"/>
      </w:pPr>
      <w:r>
        <w:t>The risk in the control group (estimated as the median risk in placebo groups) is 21%. When the number of included</w:t>
      </w:r>
      <w:r>
        <w:rPr>
          <w:spacing w:val="-3"/>
        </w:rPr>
        <w:t xml:space="preserve"> </w:t>
      </w:r>
      <w:r>
        <w:t>studies</w:t>
      </w:r>
      <w:r>
        <w:rPr>
          <w:spacing w:val="-3"/>
        </w:rPr>
        <w:t xml:space="preserve"> </w:t>
      </w:r>
      <w:r>
        <w:t>(denoted</w:t>
      </w:r>
      <w:r>
        <w:rPr>
          <w:spacing w:val="-6"/>
        </w:rPr>
        <w:t xml:space="preserve"> </w:t>
      </w:r>
      <w:r>
        <w:t>here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M)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even,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formula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risk:</w:t>
      </w:r>
    </w:p>
    <w:p w14:paraId="10EBD5C3" w14:textId="77777777" w:rsidR="00FF533E" w:rsidRDefault="00000000">
      <w:pPr>
        <w:pStyle w:val="BodyText"/>
        <w:tabs>
          <w:tab w:val="left" w:pos="7750"/>
        </w:tabs>
        <w:spacing w:before="83" w:line="167" w:lineRule="exact"/>
        <w:ind w:left="671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𝑐𝑜𝑛𝑡𝑟𝑜𝑙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𝑔𝑟𝑜𝑢𝑝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𝑒𝑣𝑒𝑛𝑡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𝑟𝑎𝑡𝑒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𝑖𝑛</w:t>
      </w:r>
      <w:r>
        <w:rPr>
          <w:rFonts w:ascii="Cambria Math" w:eastAsia="Cambria Math" w:hAnsi="Cambria Math"/>
          <w:spacing w:val="36"/>
        </w:rPr>
        <w:t xml:space="preserve"> </w:t>
      </w:r>
      <w:r>
        <w:rPr>
          <w:rFonts w:ascii="Cambria Math" w:eastAsia="Cambria Math" w:hAnsi="Cambria Math"/>
          <w:spacing w:val="-10"/>
          <w:position w:val="13"/>
          <w:u w:val="single"/>
        </w:rPr>
        <w:t>𝑀</w:t>
      </w:r>
      <w:r>
        <w:rPr>
          <w:rFonts w:ascii="Cambria Math" w:eastAsia="Cambria Math" w:hAnsi="Cambria Math"/>
          <w:position w:val="13"/>
        </w:rPr>
        <w:tab/>
      </w:r>
      <w:r>
        <w:rPr>
          <w:rFonts w:ascii="Cambria Math" w:eastAsia="Cambria Math" w:hAnsi="Cambria Math"/>
          <w:position w:val="13"/>
          <w:u w:val="single"/>
        </w:rPr>
        <w:t>𝑀</w:t>
      </w:r>
      <w:r>
        <w:rPr>
          <w:rFonts w:ascii="Cambria Math" w:eastAsia="Cambria Math" w:hAnsi="Cambria Math"/>
          <w:spacing w:val="10"/>
          <w:position w:val="13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1)</w:t>
      </w:r>
      <w:r>
        <w:rPr>
          <w:rFonts w:ascii="Cambria Math" w:eastAsia="Cambria Math" w:hAnsi="Cambria Math"/>
          <w:spacing w:val="-10"/>
        </w:rPr>
        <w:t xml:space="preserve"> </w:t>
      </w:r>
      <w:r>
        <w:rPr>
          <w:rFonts w:ascii="Cambria Math" w:eastAsia="Cambria Math" w:hAnsi="Cambria Math"/>
        </w:rPr>
        <w:t>𝑡ℎ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  <w:spacing w:val="-2"/>
        </w:rPr>
        <w:t>𝑠𝑡𝑢𝑑𝑦</w:t>
      </w:r>
    </w:p>
    <w:p w14:paraId="42746751" w14:textId="77777777" w:rsidR="00FF533E" w:rsidRDefault="00000000">
      <w:pPr>
        <w:pStyle w:val="BodyText"/>
        <w:spacing w:line="196" w:lineRule="auto"/>
        <w:ind w:left="3504"/>
        <w:rPr>
          <w:rFonts w:ascii="Cambria Math" w:eastAsia="Cambria Math" w:hAnsi="Cambria Math"/>
          <w:position w:val="-10"/>
        </w:rPr>
      </w:pPr>
      <w:r>
        <w:rPr>
          <w:rFonts w:ascii="Cambria Math" w:eastAsia="Cambria Math" w:hAnsi="Cambria Math"/>
          <w:position w:val="-10"/>
        </w:rPr>
        <w:t>2</w:t>
      </w:r>
      <w:r>
        <w:rPr>
          <w:rFonts w:ascii="Cambria Math" w:eastAsia="Cambria Math" w:hAnsi="Cambria Math"/>
          <w:spacing w:val="25"/>
          <w:position w:val="-10"/>
        </w:rPr>
        <w:t xml:space="preserve"> </w:t>
      </w:r>
      <w:r>
        <w:rPr>
          <w:rFonts w:ascii="Cambria Math" w:eastAsia="Cambria Math" w:hAnsi="Cambria Math"/>
        </w:rPr>
        <w:t>𝑡ℎ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𝑠𝑡𝑢𝑑𝑦</w:t>
      </w:r>
      <w:r>
        <w:rPr>
          <w:rFonts w:ascii="Cambria Math" w:eastAsia="Cambria Math" w:hAnsi="Cambria Math"/>
          <w:spacing w:val="51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48"/>
        </w:rPr>
        <w:t xml:space="preserve"> </w:t>
      </w:r>
      <w:r>
        <w:rPr>
          <w:rFonts w:ascii="Cambria Math" w:eastAsia="Cambria Math" w:hAnsi="Cambria Math"/>
        </w:rPr>
        <w:t>𝑐𝑜𝑛𝑡𝑟𝑜𝑙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𝑔𝑟𝑜𝑢𝑝 𝑒𝑣𝑒𝑛𝑡</w:t>
      </w:r>
      <w:r>
        <w:rPr>
          <w:rFonts w:ascii="Cambria Math" w:eastAsia="Cambria Math" w:hAnsi="Cambria Math"/>
          <w:spacing w:val="2"/>
        </w:rPr>
        <w:t xml:space="preserve"> </w:t>
      </w:r>
      <w:r>
        <w:rPr>
          <w:rFonts w:ascii="Cambria Math" w:eastAsia="Cambria Math" w:hAnsi="Cambria Math"/>
        </w:rPr>
        <w:t>𝑟𝑎𝑡𝑒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𝑖𝑛</w:t>
      </w:r>
      <w:r>
        <w:rPr>
          <w:rFonts w:ascii="Cambria Math" w:eastAsia="Cambria Math" w:hAnsi="Cambria Math"/>
          <w:spacing w:val="-9"/>
        </w:rPr>
        <w:t xml:space="preserve"> </w:t>
      </w:r>
      <w:proofErr w:type="gramStart"/>
      <w:r>
        <w:rPr>
          <w:rFonts w:ascii="Cambria Math" w:eastAsia="Cambria Math" w:hAnsi="Cambria Math"/>
        </w:rPr>
        <w:t>(</w:t>
      </w:r>
      <w:r>
        <w:rPr>
          <w:rFonts w:ascii="Cambria Math" w:eastAsia="Cambria Math" w:hAnsi="Cambria Math"/>
          <w:spacing w:val="-16"/>
        </w:rPr>
        <w:t xml:space="preserve"> </w:t>
      </w:r>
      <w:r>
        <w:rPr>
          <w:rFonts w:ascii="Cambria Math" w:eastAsia="Cambria Math" w:hAnsi="Cambria Math"/>
          <w:spacing w:val="-10"/>
          <w:position w:val="-10"/>
        </w:rPr>
        <w:t>2</w:t>
      </w:r>
      <w:proofErr w:type="gramEnd"/>
    </w:p>
    <w:p w14:paraId="06AC613A" w14:textId="77777777" w:rsidR="00FF533E" w:rsidRDefault="00000000">
      <w:pPr>
        <w:spacing w:line="20" w:lineRule="exact"/>
        <w:ind w:left="671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24B83B66" wp14:editId="4ACB8F0C">
                <wp:extent cx="5481955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1955" cy="9525"/>
                          <a:chOff x="0" y="0"/>
                          <a:chExt cx="5481955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481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1955" h="9525">
                                <a:moveTo>
                                  <a:pt x="54815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481574" y="9144"/>
                                </a:lnTo>
                                <a:lnTo>
                                  <a:pt x="5481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3CD92E" id="Group 1" o:spid="_x0000_s1026" style="width:431.65pt;height:.75pt;mso-position-horizontal-relative:char;mso-position-vertical-relative:line" coordsize="54819,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">
                <v:shape id="Graphic 2" o:spid="_x0000_s1027" style="position:absolute;width:54819;height:95;visibility:visible;mso-wrap-style:square;v-text-anchor:top" coordsize="548195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" path="m5481574,l,,,9144r5481574,l548157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E1A9689" w14:textId="77777777" w:rsidR="00FF533E" w:rsidRDefault="00000000">
      <w:pPr>
        <w:pStyle w:val="BodyText"/>
        <w:ind w:left="50"/>
        <w:jc w:val="center"/>
        <w:rPr>
          <w:rFonts w:ascii="Cambria Math"/>
        </w:rPr>
      </w:pPr>
      <w:r>
        <w:rPr>
          <w:rFonts w:ascii="Cambria Math"/>
          <w:spacing w:val="-10"/>
        </w:rPr>
        <w:t>2</w:t>
      </w:r>
    </w:p>
    <w:p w14:paraId="7D0DBC8A" w14:textId="77777777" w:rsidR="00FF533E" w:rsidRDefault="00000000">
      <w:pPr>
        <w:pStyle w:val="BodyText"/>
        <w:spacing w:before="88"/>
        <w:ind w:left="87"/>
      </w:pPr>
      <w:r>
        <w:t>Where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studies,</w:t>
      </w:r>
      <w:r>
        <w:rPr>
          <w:spacing w:val="-6"/>
        </w:rPr>
        <w:t xml:space="preserve"> </w:t>
      </w:r>
      <w:r>
        <w:t>M,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sorted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increasing</w:t>
      </w:r>
      <w:r>
        <w:rPr>
          <w:spacing w:val="-5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rPr>
          <w:spacing w:val="-2"/>
        </w:rPr>
        <w:t>rate.</w:t>
      </w:r>
    </w:p>
    <w:p w14:paraId="1306F1DF" w14:textId="77777777" w:rsidR="00FF533E" w:rsidRDefault="00FF533E">
      <w:pPr>
        <w:pStyle w:val="BodyText"/>
        <w:spacing w:before="86"/>
      </w:pPr>
    </w:p>
    <w:p w14:paraId="0C79B5AE" w14:textId="77777777" w:rsidR="00FF533E" w:rsidRDefault="00000000">
      <w:pPr>
        <w:pStyle w:val="BodyText"/>
        <w:spacing w:before="1" w:line="278" w:lineRule="auto"/>
        <w:ind w:left="87"/>
      </w:pPr>
      <w:r>
        <w:t>In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t>(M=2),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median</w:t>
      </w:r>
      <w:r>
        <w:rPr>
          <w:spacing w:val="-4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(here,</w:t>
      </w:r>
      <w:r>
        <w:rPr>
          <w:spacing w:val="-5"/>
        </w:rPr>
        <w:t xml:space="preserve"> </w:t>
      </w:r>
      <w:r>
        <w:t>18.4%)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second risk (here, 23.5%) in the control groups. The median Risk = (18.4% + 23.5%)/2 = 21%.</w:t>
      </w:r>
    </w:p>
    <w:p w14:paraId="343B9A7F" w14:textId="77777777" w:rsidR="00FF533E" w:rsidRDefault="00FF533E">
      <w:pPr>
        <w:pStyle w:val="BodyText"/>
        <w:spacing w:before="44"/>
      </w:pPr>
    </w:p>
    <w:p w14:paraId="6DA2BC25" w14:textId="77777777" w:rsidR="00FF533E" w:rsidRDefault="00000000">
      <w:pPr>
        <w:pStyle w:val="ListParagraph"/>
        <w:numPr>
          <w:ilvl w:val="0"/>
          <w:numId w:val="5"/>
        </w:numPr>
        <w:tabs>
          <w:tab w:val="left" w:pos="805"/>
        </w:tabs>
        <w:ind w:left="805" w:hanging="357"/>
      </w:pPr>
      <w:r>
        <w:t>Risk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intervention</w:t>
      </w:r>
      <w:r>
        <w:rPr>
          <w:spacing w:val="-5"/>
        </w:rPr>
        <w:t xml:space="preserve"> </w:t>
      </w:r>
      <w:r>
        <w:t>(</w:t>
      </w:r>
      <w:r>
        <w:rPr>
          <w:i/>
        </w:rPr>
        <w:t>corresponding</w:t>
      </w:r>
      <w:r>
        <w:rPr>
          <w:i/>
          <w:spacing w:val="-5"/>
        </w:rPr>
        <w:t xml:space="preserve"> </w:t>
      </w:r>
      <w:r>
        <w:rPr>
          <w:i/>
        </w:rPr>
        <w:t>risk)</w:t>
      </w:r>
      <w:r>
        <w:rPr>
          <w:i/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RR</w:t>
      </w:r>
      <w:r>
        <w:rPr>
          <w:spacing w:val="-4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control</w:t>
      </w:r>
    </w:p>
    <w:p w14:paraId="1718D89F" w14:textId="77777777" w:rsidR="00FF533E" w:rsidRDefault="00000000">
      <w:pPr>
        <w:pStyle w:val="BodyText"/>
        <w:spacing w:before="43"/>
        <w:ind w:left="808"/>
      </w:pPr>
      <w:r>
        <w:t>=</w:t>
      </w:r>
      <w:r>
        <w:rPr>
          <w:spacing w:val="-2"/>
        </w:rPr>
        <w:t xml:space="preserve"> </w:t>
      </w:r>
      <w:r>
        <w:t>0.76</w:t>
      </w:r>
      <w:r>
        <w:rPr>
          <w:spacing w:val="-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rPr>
          <w:spacing w:val="-5"/>
        </w:rPr>
        <w:t>21%</w:t>
      </w:r>
    </w:p>
    <w:p w14:paraId="2F3B04EF" w14:textId="77777777" w:rsidR="00FF533E" w:rsidRDefault="00000000">
      <w:pPr>
        <w:pStyle w:val="BodyText"/>
        <w:spacing w:before="44"/>
        <w:ind w:left="808"/>
      </w:pPr>
      <w:r>
        <w:t xml:space="preserve">= </w:t>
      </w:r>
      <w:r>
        <w:rPr>
          <w:spacing w:val="-5"/>
        </w:rPr>
        <w:t>16%</w:t>
      </w:r>
    </w:p>
    <w:p w14:paraId="06390F02" w14:textId="77777777" w:rsidR="00FF533E" w:rsidRDefault="00FF533E">
      <w:pPr>
        <w:pStyle w:val="BodyText"/>
        <w:spacing w:before="87"/>
      </w:pPr>
    </w:p>
    <w:p w14:paraId="56016C75" w14:textId="77777777" w:rsidR="00FF533E" w:rsidRDefault="00000000">
      <w:pPr>
        <w:pStyle w:val="ListParagraph"/>
        <w:numPr>
          <w:ilvl w:val="0"/>
          <w:numId w:val="5"/>
        </w:numPr>
        <w:tabs>
          <w:tab w:val="left" w:pos="805"/>
        </w:tabs>
        <w:ind w:left="805" w:hanging="357"/>
      </w:pPr>
      <w:r>
        <w:t>Risk</w:t>
      </w:r>
      <w:r>
        <w:rPr>
          <w:spacing w:val="-4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intervention</w:t>
      </w:r>
    </w:p>
    <w:p w14:paraId="0FAAAF34" w14:textId="77777777" w:rsidR="00FF533E" w:rsidRDefault="00000000">
      <w:pPr>
        <w:pStyle w:val="BodyText"/>
        <w:spacing w:before="44"/>
        <w:ind w:left="808"/>
      </w:pPr>
      <w:r>
        <w:t>=</w:t>
      </w:r>
      <w:r>
        <w:rPr>
          <w:spacing w:val="-1"/>
        </w:rPr>
        <w:t xml:space="preserve"> </w:t>
      </w:r>
      <w:r>
        <w:t>21%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16%</w:t>
      </w:r>
    </w:p>
    <w:p w14:paraId="22102A8B" w14:textId="77777777" w:rsidR="00FF533E" w:rsidRDefault="00000000">
      <w:pPr>
        <w:pStyle w:val="BodyText"/>
        <w:spacing w:before="43"/>
        <w:ind w:left="808"/>
      </w:pPr>
      <w:r>
        <w:t xml:space="preserve">= </w:t>
      </w:r>
      <w:r>
        <w:rPr>
          <w:spacing w:val="-5"/>
        </w:rPr>
        <w:t>5%</w:t>
      </w:r>
    </w:p>
    <w:p w14:paraId="613CE95D" w14:textId="77777777" w:rsidR="00FF533E" w:rsidRDefault="00FF533E">
      <w:pPr>
        <w:pStyle w:val="BodyText"/>
        <w:spacing w:before="87"/>
      </w:pPr>
    </w:p>
    <w:p w14:paraId="78D190F0" w14:textId="77777777" w:rsidR="00FF533E" w:rsidRDefault="00000000">
      <w:pPr>
        <w:pStyle w:val="BodyText"/>
        <w:spacing w:line="278" w:lineRule="auto"/>
        <w:ind w:left="87"/>
      </w:pP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interval</w:t>
      </w:r>
      <w:r>
        <w:rPr>
          <w:spacing w:val="-4"/>
        </w:rPr>
        <w:t xml:space="preserve"> </w:t>
      </w:r>
      <w:r>
        <w:t>(CI)</w:t>
      </w:r>
      <w:r>
        <w:rPr>
          <w:spacing w:val="-7"/>
        </w:rPr>
        <w:t xml:space="preserve"> </w:t>
      </w:r>
      <w:r>
        <w:t>associated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risk difference, substituting the extremes of the CI (here, 0.62 and 0.93) for the point estimate (here, 0.76).</w:t>
      </w:r>
    </w:p>
    <w:p w14:paraId="1AB24691" w14:textId="77777777" w:rsidR="00FF533E" w:rsidRDefault="00FF533E">
      <w:pPr>
        <w:pStyle w:val="BodyText"/>
        <w:spacing w:before="44"/>
      </w:pPr>
    </w:p>
    <w:p w14:paraId="4449FA6C" w14:textId="77777777" w:rsidR="00FF533E" w:rsidRDefault="00000000">
      <w:pPr>
        <w:pStyle w:val="ListParagraph"/>
        <w:numPr>
          <w:ilvl w:val="0"/>
          <w:numId w:val="5"/>
        </w:numPr>
        <w:tabs>
          <w:tab w:val="left" w:pos="805"/>
        </w:tabs>
        <w:ind w:left="805" w:hanging="357"/>
      </w:pP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upper</w:t>
      </w:r>
      <w:r>
        <w:rPr>
          <w:spacing w:val="-1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RR</w:t>
      </w:r>
      <w:r>
        <w:rPr>
          <w:spacing w:val="-2"/>
        </w:rPr>
        <w:t xml:space="preserve"> </w:t>
      </w:r>
      <w:r>
        <w:t>CI</w:t>
      </w:r>
      <w:r>
        <w:rPr>
          <w:spacing w:val="-1"/>
        </w:rPr>
        <w:t xml:space="preserve"> </w:t>
      </w:r>
      <w:r>
        <w:rPr>
          <w:spacing w:val="-2"/>
        </w:rPr>
        <w:t>(0.93):</w:t>
      </w:r>
    </w:p>
    <w:p w14:paraId="6518E197" w14:textId="77777777" w:rsidR="00FF533E" w:rsidRDefault="00000000">
      <w:pPr>
        <w:pStyle w:val="ListParagraph"/>
        <w:numPr>
          <w:ilvl w:val="1"/>
          <w:numId w:val="5"/>
        </w:numPr>
        <w:tabs>
          <w:tab w:val="left" w:pos="1221"/>
        </w:tabs>
        <w:spacing w:before="40"/>
      </w:pPr>
      <w:r>
        <w:t>Risk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intervention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0.93</w:t>
      </w:r>
      <w:r>
        <w:rPr>
          <w:spacing w:val="-3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21%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19.5%</w:t>
      </w:r>
    </w:p>
    <w:p w14:paraId="06934E54" w14:textId="77777777" w:rsidR="00FF533E" w:rsidRDefault="00000000">
      <w:pPr>
        <w:pStyle w:val="ListParagraph"/>
        <w:numPr>
          <w:ilvl w:val="1"/>
          <w:numId w:val="5"/>
        </w:numPr>
        <w:tabs>
          <w:tab w:val="left" w:pos="1221"/>
        </w:tabs>
        <w:spacing w:before="32"/>
      </w:pPr>
      <w:r>
        <w:t>Risk</w:t>
      </w:r>
      <w:r>
        <w:rPr>
          <w:spacing w:val="-4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intervention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21%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19.5%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1.5%</w:t>
      </w:r>
    </w:p>
    <w:p w14:paraId="5C309247" w14:textId="77777777" w:rsidR="00FF533E" w:rsidRDefault="00FF533E">
      <w:pPr>
        <w:pStyle w:val="BodyText"/>
        <w:spacing w:before="79"/>
      </w:pPr>
    </w:p>
    <w:p w14:paraId="4E689C9D" w14:textId="77777777" w:rsidR="00FF533E" w:rsidRDefault="00000000">
      <w:pPr>
        <w:pStyle w:val="ListParagraph"/>
        <w:numPr>
          <w:ilvl w:val="0"/>
          <w:numId w:val="5"/>
        </w:numPr>
        <w:tabs>
          <w:tab w:val="left" w:pos="805"/>
        </w:tabs>
        <w:ind w:left="805" w:hanging="357"/>
      </w:pP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RR</w:t>
      </w:r>
      <w:r>
        <w:rPr>
          <w:spacing w:val="-3"/>
        </w:rPr>
        <w:t xml:space="preserve"> </w:t>
      </w:r>
      <w:r>
        <w:t>CI</w:t>
      </w:r>
      <w:r>
        <w:rPr>
          <w:spacing w:val="-2"/>
        </w:rPr>
        <w:t xml:space="preserve"> (0.62):</w:t>
      </w:r>
    </w:p>
    <w:p w14:paraId="1E4CFF51" w14:textId="77777777" w:rsidR="00FF533E" w:rsidRDefault="00000000">
      <w:pPr>
        <w:pStyle w:val="ListParagraph"/>
        <w:numPr>
          <w:ilvl w:val="1"/>
          <w:numId w:val="5"/>
        </w:numPr>
        <w:tabs>
          <w:tab w:val="left" w:pos="1221"/>
        </w:tabs>
        <w:spacing w:before="39"/>
      </w:pPr>
      <w:r>
        <w:t>Risk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intervention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0.62</w:t>
      </w:r>
      <w:r>
        <w:rPr>
          <w:spacing w:val="-3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21%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13.0%</w:t>
      </w:r>
    </w:p>
    <w:p w14:paraId="0AEB7675" w14:textId="77777777" w:rsidR="00FF533E" w:rsidRDefault="00000000">
      <w:pPr>
        <w:pStyle w:val="ListParagraph"/>
        <w:numPr>
          <w:ilvl w:val="1"/>
          <w:numId w:val="5"/>
        </w:numPr>
        <w:tabs>
          <w:tab w:val="left" w:pos="1221"/>
        </w:tabs>
        <w:spacing w:before="32"/>
      </w:pPr>
      <w:r>
        <w:t>Risk</w:t>
      </w:r>
      <w:r>
        <w:rPr>
          <w:spacing w:val="-6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intervention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21%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13.0%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8.0%</w:t>
      </w:r>
    </w:p>
    <w:p w14:paraId="062C2A8B" w14:textId="77777777" w:rsidR="00FF533E" w:rsidRDefault="00FF533E">
      <w:pPr>
        <w:pStyle w:val="BodyText"/>
        <w:spacing w:before="79"/>
      </w:pPr>
    </w:p>
    <w:p w14:paraId="6768C746" w14:textId="77777777" w:rsidR="00FF533E" w:rsidRDefault="00000000">
      <w:pPr>
        <w:pStyle w:val="ListParagraph"/>
        <w:numPr>
          <w:ilvl w:val="0"/>
          <w:numId w:val="5"/>
        </w:numPr>
        <w:tabs>
          <w:tab w:val="left" w:pos="805"/>
        </w:tabs>
        <w:spacing w:before="1"/>
        <w:ind w:left="805" w:hanging="357"/>
      </w:pPr>
      <w:r>
        <w:t>Risk</w:t>
      </w:r>
      <w:r>
        <w:rPr>
          <w:spacing w:val="-6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is:</w:t>
      </w:r>
      <w:r>
        <w:rPr>
          <w:spacing w:val="-6"/>
        </w:rPr>
        <w:t xml:space="preserve"> </w:t>
      </w:r>
      <w:r>
        <w:t>5%</w:t>
      </w:r>
      <w:r>
        <w:rPr>
          <w:spacing w:val="-2"/>
        </w:rPr>
        <w:t xml:space="preserve"> </w:t>
      </w:r>
      <w:r>
        <w:t>(95%</w:t>
      </w:r>
      <w:r>
        <w:rPr>
          <w:spacing w:val="-6"/>
        </w:rPr>
        <w:t xml:space="preserve"> </w:t>
      </w:r>
      <w:r>
        <w:t>CI:</w:t>
      </w:r>
      <w:r>
        <w:rPr>
          <w:spacing w:val="-3"/>
        </w:rPr>
        <w:t xml:space="preserve"> </w:t>
      </w:r>
      <w:r>
        <w:t>1.5%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8.0%).</w:t>
      </w:r>
    </w:p>
    <w:p w14:paraId="39B1ABC9" w14:textId="77777777" w:rsidR="00FF533E" w:rsidRDefault="00FF533E">
      <w:pPr>
        <w:pStyle w:val="ListParagraph"/>
        <w:sectPr w:rsidR="00FF533E">
          <w:type w:val="continuous"/>
          <w:pgSz w:w="11910" w:h="16840"/>
          <w:pgMar w:top="1400" w:right="992" w:bottom="280" w:left="992" w:header="720" w:footer="720" w:gutter="0"/>
          <w:cols w:space="720"/>
        </w:sectPr>
      </w:pPr>
    </w:p>
    <w:p w14:paraId="70181250" w14:textId="77777777" w:rsidR="00FF533E" w:rsidRDefault="00000000">
      <w:pPr>
        <w:spacing w:before="43"/>
        <w:ind w:left="87"/>
        <w:rPr>
          <w:i/>
        </w:rPr>
      </w:pPr>
      <w:r>
        <w:rPr>
          <w:i/>
        </w:rPr>
        <w:lastRenderedPageBreak/>
        <w:t>Example</w:t>
      </w:r>
      <w:r>
        <w:rPr>
          <w:i/>
          <w:spacing w:val="-10"/>
        </w:rPr>
        <w:t xml:space="preserve"> 2</w:t>
      </w:r>
    </w:p>
    <w:p w14:paraId="66836E29" w14:textId="77777777" w:rsidR="00FF533E" w:rsidRDefault="00000000">
      <w:pPr>
        <w:pStyle w:val="BodyText"/>
        <w:spacing w:before="43" w:line="278" w:lineRule="auto"/>
        <w:ind w:left="87" w:right="98"/>
      </w:pPr>
      <w:r>
        <w:t>The</w:t>
      </w:r>
      <w:r>
        <w:rPr>
          <w:spacing w:val="-5"/>
        </w:rPr>
        <w:t xml:space="preserve"> </w:t>
      </w:r>
      <w:r>
        <w:t>odds</w:t>
      </w:r>
      <w:r>
        <w:rPr>
          <w:spacing w:val="-8"/>
        </w:rPr>
        <w:t xml:space="preserve"> </w:t>
      </w:r>
      <w:r>
        <w:t>ratio</w:t>
      </w:r>
      <w:r>
        <w:rPr>
          <w:spacing w:val="-7"/>
        </w:rPr>
        <w:t xml:space="preserve"> </w:t>
      </w:r>
      <w:r>
        <w:t>(OR)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‘incident</w:t>
      </w:r>
      <w:r>
        <w:rPr>
          <w:spacing w:val="-5"/>
        </w:rPr>
        <w:t xml:space="preserve"> </w:t>
      </w:r>
      <w:r>
        <w:t>hypertension’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pregnant</w:t>
      </w:r>
      <w:r>
        <w:rPr>
          <w:spacing w:val="-5"/>
        </w:rPr>
        <w:t xml:space="preserve"> </w:t>
      </w:r>
      <w:r>
        <w:t>women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overweight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obesity</w:t>
      </w:r>
      <w:r>
        <w:rPr>
          <w:spacing w:val="-4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four</w:t>
      </w:r>
      <w:r>
        <w:rPr>
          <w:spacing w:val="-5"/>
        </w:rPr>
        <w:t xml:space="preserve"> </w:t>
      </w:r>
      <w:r>
        <w:t>RCTs (n = 1,324) comparing exercise therapy + usual care to usual care is 0.52 (95% CI 0.28 – 0.96).</w:t>
      </w:r>
      <w:r>
        <w:rPr>
          <w:vertAlign w:val="superscript"/>
        </w:rPr>
        <w:t>2</w:t>
      </w:r>
    </w:p>
    <w:p w14:paraId="5B2618B3" w14:textId="77777777" w:rsidR="00FF533E" w:rsidRDefault="00000000">
      <w:pPr>
        <w:pStyle w:val="BodyText"/>
        <w:spacing w:before="1" w:line="278" w:lineRule="auto"/>
        <w:ind w:left="87"/>
      </w:pPr>
      <w:r>
        <w:t>The</w:t>
      </w:r>
      <w:r>
        <w:rPr>
          <w:spacing w:val="-3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(estimated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median</w:t>
      </w:r>
      <w:r>
        <w:rPr>
          <w:spacing w:val="-7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usual</w:t>
      </w:r>
      <w:r>
        <w:rPr>
          <w:spacing w:val="-3"/>
        </w:rPr>
        <w:t xml:space="preserve"> </w:t>
      </w:r>
      <w:r>
        <w:t>care</w:t>
      </w:r>
      <w:r>
        <w:rPr>
          <w:spacing w:val="-3"/>
        </w:rPr>
        <w:t xml:space="preserve"> </w:t>
      </w:r>
      <w:r>
        <w:t>groups)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14%.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 included studies is even,</w:t>
      </w:r>
      <w:r>
        <w:rPr>
          <w:spacing w:val="-1"/>
        </w:rPr>
        <w:t xml:space="preserve"> </w:t>
      </w:r>
      <w:r>
        <w:t>the formula to calculate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median risk mentioned in example 1 can be</w:t>
      </w:r>
      <w:r>
        <w:rPr>
          <w:spacing w:val="-1"/>
        </w:rPr>
        <w:t xml:space="preserve"> </w:t>
      </w:r>
      <w:r>
        <w:t>applied. In case of four control groups (M=4), the median risk is just the average of the second (here, 9%) and third</w:t>
      </w:r>
      <w:r>
        <w:rPr>
          <w:spacing w:val="-1"/>
        </w:rPr>
        <w:t xml:space="preserve"> </w:t>
      </w:r>
      <w:r>
        <w:t>risk (here, 19.1%) in the control groups. The median risk = (9% + 19.1%)/2 = 14%.</w:t>
      </w:r>
    </w:p>
    <w:p w14:paraId="5F8E63E4" w14:textId="77777777" w:rsidR="00FF533E" w:rsidRDefault="00FF533E">
      <w:pPr>
        <w:pStyle w:val="BodyText"/>
        <w:spacing w:before="45"/>
      </w:pPr>
    </w:p>
    <w:p w14:paraId="749B0C00" w14:textId="77777777" w:rsidR="00FF533E" w:rsidRDefault="00000000">
      <w:pPr>
        <w:pStyle w:val="BodyText"/>
        <w:ind w:left="87"/>
      </w:pPr>
      <w:r>
        <w:t>To</w:t>
      </w:r>
      <w:r>
        <w:rPr>
          <w:spacing w:val="-5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odds</w:t>
      </w:r>
      <w:r>
        <w:rPr>
          <w:spacing w:val="-6"/>
        </w:rPr>
        <w:t xml:space="preserve"> </w:t>
      </w:r>
      <w:r>
        <w:t>ratio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formula</w:t>
      </w:r>
      <w:r>
        <w:rPr>
          <w:vertAlign w:val="superscript"/>
        </w:rPr>
        <w:t>3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used:</w:t>
      </w:r>
    </w:p>
    <w:p w14:paraId="7B284499" w14:textId="77777777" w:rsidR="00FF533E" w:rsidRDefault="00000000">
      <w:pPr>
        <w:pStyle w:val="ListParagraph"/>
        <w:numPr>
          <w:ilvl w:val="0"/>
          <w:numId w:val="4"/>
        </w:numPr>
        <w:tabs>
          <w:tab w:val="left" w:pos="805"/>
          <w:tab w:val="left" w:pos="3475"/>
        </w:tabs>
        <w:spacing w:before="113" w:line="286" w:lineRule="exact"/>
        <w:ind w:left="805" w:hanging="357"/>
        <w:rPr>
          <w:rFonts w:ascii="Cambria Math" w:eastAsia="Cambria Math"/>
          <w:position w:val="13"/>
          <w:sz w:val="16"/>
        </w:rPr>
      </w:pPr>
      <w:r>
        <w:rPr>
          <w:rFonts w:ascii="Cambria Math" w:eastAsia="Cambria Math"/>
          <w:noProof/>
          <w:position w:val="13"/>
          <w:sz w:val="16"/>
        </w:rPr>
        <mc:AlternateContent>
          <mc:Choice Requires="wps">
            <w:drawing>
              <wp:anchor distT="0" distB="0" distL="0" distR="0" simplePos="0" relativeHeight="487491072" behindDoc="1" locked="0" layoutInCell="1" allowOverlap="1" wp14:anchorId="7E3B94C6" wp14:editId="4EC772D4">
                <wp:simplePos x="0" y="0"/>
                <wp:positionH relativeFrom="page">
                  <wp:posOffset>1507489</wp:posOffset>
                </wp:positionH>
                <wp:positionV relativeFrom="paragraph">
                  <wp:posOffset>206753</wp:posOffset>
                </wp:positionV>
                <wp:extent cx="279908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90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9080" h="9525">
                              <a:moveTo>
                                <a:pt x="279869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798699" y="9144"/>
                              </a:lnTo>
                              <a:lnTo>
                                <a:pt x="2798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69DB7" id="Graphic 3" o:spid="_x0000_s1026" style="position:absolute;margin-left:118.7pt;margin-top:16.3pt;width:220.4pt;height:.75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908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" path="m2798699,l,,,9144r2798699,l279869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</w:rPr>
        <w:t>𝑅𝑅</w:t>
      </w:r>
      <w:r>
        <w:rPr>
          <w:rFonts w:ascii="Cambria Math" w:eastAsia="Cambria Math"/>
          <w:spacing w:val="17"/>
        </w:rPr>
        <w:t xml:space="preserve"> </w:t>
      </w:r>
      <w:r>
        <w:rPr>
          <w:rFonts w:ascii="Cambria Math" w:eastAsia="Cambria Math"/>
          <w:spacing w:val="-10"/>
        </w:rPr>
        <w:t>=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5"/>
          <w:position w:val="13"/>
          <w:sz w:val="16"/>
        </w:rPr>
        <w:t>𝑂𝑅</w:t>
      </w:r>
    </w:p>
    <w:p w14:paraId="52DC914D" w14:textId="77777777" w:rsidR="00FF533E" w:rsidRDefault="00000000">
      <w:pPr>
        <w:spacing w:line="142" w:lineRule="exact"/>
        <w:ind w:left="1382"/>
        <w:rPr>
          <w:rFonts w:ascii="Cambria Math" w:eastAsia="Cambria Math" w:hAnsi="Cambria Math"/>
          <w:sz w:val="16"/>
        </w:rPr>
      </w:pPr>
      <w:r>
        <w:rPr>
          <w:rFonts w:ascii="Cambria Math" w:eastAsia="Cambria Math" w:hAnsi="Cambria Math"/>
          <w:w w:val="105"/>
          <w:position w:val="1"/>
          <w:sz w:val="16"/>
        </w:rPr>
        <w:t>(</w:t>
      </w:r>
      <w:r>
        <w:rPr>
          <w:rFonts w:ascii="Cambria Math" w:eastAsia="Cambria Math" w:hAnsi="Cambria Math"/>
          <w:w w:val="105"/>
          <w:sz w:val="16"/>
        </w:rPr>
        <w:t>1−𝑟𝑖𝑠𝑘</w:t>
      </w:r>
      <w:r>
        <w:rPr>
          <w:rFonts w:ascii="Cambria Math" w:eastAsia="Cambria Math" w:hAnsi="Cambria Math"/>
          <w:spacing w:val="13"/>
          <w:w w:val="105"/>
          <w:sz w:val="16"/>
        </w:rPr>
        <w:t xml:space="preserve"> </w:t>
      </w:r>
      <w:r>
        <w:rPr>
          <w:rFonts w:ascii="Cambria Math" w:eastAsia="Cambria Math" w:hAnsi="Cambria Math"/>
          <w:w w:val="105"/>
          <w:sz w:val="16"/>
        </w:rPr>
        <w:t>𝑖𝑛</w:t>
      </w:r>
      <w:r>
        <w:rPr>
          <w:rFonts w:ascii="Cambria Math" w:eastAsia="Cambria Math" w:hAnsi="Cambria Math"/>
          <w:spacing w:val="10"/>
          <w:w w:val="105"/>
          <w:sz w:val="16"/>
        </w:rPr>
        <w:t xml:space="preserve"> </w:t>
      </w:r>
      <w:r>
        <w:rPr>
          <w:rFonts w:ascii="Cambria Math" w:eastAsia="Cambria Math" w:hAnsi="Cambria Math"/>
          <w:w w:val="105"/>
          <w:sz w:val="16"/>
        </w:rPr>
        <w:t>𝑐𝑜𝑛𝑡𝑟𝑜𝑙</w:t>
      </w:r>
      <w:r>
        <w:rPr>
          <w:rFonts w:ascii="Cambria Math" w:eastAsia="Cambria Math" w:hAnsi="Cambria Math"/>
          <w:spacing w:val="13"/>
          <w:w w:val="105"/>
          <w:sz w:val="16"/>
        </w:rPr>
        <w:t xml:space="preserve"> </w:t>
      </w:r>
      <w:r>
        <w:rPr>
          <w:rFonts w:ascii="Cambria Math" w:eastAsia="Cambria Math" w:hAnsi="Cambria Math"/>
          <w:w w:val="105"/>
          <w:sz w:val="16"/>
        </w:rPr>
        <w:t>𝑔𝑟𝑜𝑢𝑝</w:t>
      </w:r>
      <w:r>
        <w:rPr>
          <w:rFonts w:ascii="Cambria Math" w:eastAsia="Cambria Math" w:hAnsi="Cambria Math"/>
          <w:w w:val="105"/>
          <w:position w:val="1"/>
          <w:sz w:val="16"/>
        </w:rPr>
        <w:t>)</w:t>
      </w:r>
      <w:r>
        <w:rPr>
          <w:rFonts w:ascii="Cambria Math" w:eastAsia="Cambria Math" w:hAnsi="Cambria Math"/>
          <w:spacing w:val="10"/>
          <w:w w:val="105"/>
          <w:position w:val="1"/>
          <w:sz w:val="16"/>
        </w:rPr>
        <w:t xml:space="preserve"> </w:t>
      </w:r>
      <w:r>
        <w:rPr>
          <w:rFonts w:ascii="Cambria Math" w:eastAsia="Cambria Math" w:hAnsi="Cambria Math"/>
          <w:w w:val="105"/>
          <w:sz w:val="16"/>
        </w:rPr>
        <w:t>+</w:t>
      </w:r>
      <w:r>
        <w:rPr>
          <w:rFonts w:ascii="Cambria Math" w:eastAsia="Cambria Math" w:hAnsi="Cambria Math"/>
          <w:spacing w:val="5"/>
          <w:w w:val="105"/>
          <w:sz w:val="16"/>
        </w:rPr>
        <w:t xml:space="preserve"> </w:t>
      </w:r>
      <w:r>
        <w:rPr>
          <w:rFonts w:ascii="Cambria Math" w:eastAsia="Cambria Math" w:hAnsi="Cambria Math"/>
          <w:w w:val="105"/>
          <w:sz w:val="16"/>
        </w:rPr>
        <w:t>(𝑟𝑖𝑠𝑘</w:t>
      </w:r>
      <w:r>
        <w:rPr>
          <w:rFonts w:ascii="Cambria Math" w:eastAsia="Cambria Math" w:hAnsi="Cambria Math"/>
          <w:spacing w:val="17"/>
          <w:w w:val="105"/>
          <w:sz w:val="16"/>
        </w:rPr>
        <w:t xml:space="preserve"> </w:t>
      </w:r>
      <w:r>
        <w:rPr>
          <w:rFonts w:ascii="Cambria Math" w:eastAsia="Cambria Math" w:hAnsi="Cambria Math"/>
          <w:w w:val="105"/>
          <w:sz w:val="16"/>
        </w:rPr>
        <w:t>𝑖𝑛</w:t>
      </w:r>
      <w:r>
        <w:rPr>
          <w:rFonts w:ascii="Cambria Math" w:eastAsia="Cambria Math" w:hAnsi="Cambria Math"/>
          <w:spacing w:val="11"/>
          <w:w w:val="105"/>
          <w:sz w:val="16"/>
        </w:rPr>
        <w:t xml:space="preserve"> </w:t>
      </w:r>
      <w:r>
        <w:rPr>
          <w:rFonts w:ascii="Cambria Math" w:eastAsia="Cambria Math" w:hAnsi="Cambria Math"/>
          <w:w w:val="105"/>
          <w:sz w:val="16"/>
        </w:rPr>
        <w:t>𝑐𝑜𝑛𝑡𝑟𝑜𝑙</w:t>
      </w:r>
      <w:r>
        <w:rPr>
          <w:rFonts w:ascii="Cambria Math" w:eastAsia="Cambria Math" w:hAnsi="Cambria Math"/>
          <w:spacing w:val="16"/>
          <w:w w:val="105"/>
          <w:sz w:val="16"/>
        </w:rPr>
        <w:t xml:space="preserve"> </w:t>
      </w:r>
      <w:r>
        <w:rPr>
          <w:rFonts w:ascii="Cambria Math" w:eastAsia="Cambria Math" w:hAnsi="Cambria Math"/>
          <w:w w:val="105"/>
          <w:sz w:val="16"/>
        </w:rPr>
        <w:t>𝑔𝑟𝑜𝑢𝑝</w:t>
      </w:r>
      <w:r>
        <w:rPr>
          <w:rFonts w:ascii="Cambria Math" w:eastAsia="Cambria Math" w:hAnsi="Cambria Math"/>
          <w:spacing w:val="8"/>
          <w:w w:val="105"/>
          <w:sz w:val="16"/>
        </w:rPr>
        <w:t xml:space="preserve"> </w:t>
      </w:r>
      <w:r>
        <w:rPr>
          <w:rFonts w:ascii="Cambria Math" w:eastAsia="Cambria Math" w:hAnsi="Cambria Math"/>
          <w:w w:val="105"/>
          <w:sz w:val="16"/>
        </w:rPr>
        <w:t>×</w:t>
      </w:r>
      <w:r>
        <w:rPr>
          <w:rFonts w:ascii="Cambria Math" w:eastAsia="Cambria Math" w:hAnsi="Cambria Math"/>
          <w:spacing w:val="9"/>
          <w:w w:val="105"/>
          <w:sz w:val="16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16"/>
        </w:rPr>
        <w:t>𝑂𝑅)</w:t>
      </w:r>
    </w:p>
    <w:p w14:paraId="72BF0A37" w14:textId="77777777" w:rsidR="00FF533E" w:rsidRDefault="00FF533E">
      <w:pPr>
        <w:pStyle w:val="BodyText"/>
        <w:spacing w:before="9"/>
        <w:rPr>
          <w:rFonts w:ascii="Cambria Math"/>
          <w:sz w:val="16"/>
        </w:rPr>
      </w:pPr>
    </w:p>
    <w:p w14:paraId="25F7D89E" w14:textId="77777777" w:rsidR="00FF533E" w:rsidRDefault="00000000">
      <w:pPr>
        <w:spacing w:line="130" w:lineRule="exact"/>
        <w:ind w:left="1648"/>
        <w:rPr>
          <w:rFonts w:ascii="Cambria Math"/>
          <w:sz w:val="16"/>
        </w:rPr>
      </w:pPr>
      <w:r>
        <w:rPr>
          <w:rFonts w:ascii="Cambria Math"/>
          <w:spacing w:val="-4"/>
          <w:w w:val="105"/>
          <w:sz w:val="16"/>
        </w:rPr>
        <w:t>0.52</w:t>
      </w:r>
    </w:p>
    <w:p w14:paraId="303DE9F6" w14:textId="77777777" w:rsidR="00FF533E" w:rsidRDefault="00000000">
      <w:pPr>
        <w:spacing w:line="298" w:lineRule="exact"/>
        <w:ind w:left="808"/>
        <w:rPr>
          <w:rFonts w:ascii="Cambria Math" w:hAnsi="Cambria Math"/>
          <w:sz w:val="16"/>
        </w:rPr>
      </w:pPr>
      <w:r>
        <w:rPr>
          <w:rFonts w:ascii="Cambria Math" w:hAnsi="Cambria Math"/>
          <w:noProof/>
          <w:sz w:val="16"/>
        </w:rPr>
        <mc:AlternateContent>
          <mc:Choice Requires="wps">
            <w:drawing>
              <wp:anchor distT="0" distB="0" distL="0" distR="0" simplePos="0" relativeHeight="487491584" behindDoc="1" locked="0" layoutInCell="1" allowOverlap="1" wp14:anchorId="548D1571" wp14:editId="437C7581">
                <wp:simplePos x="0" y="0"/>
                <wp:positionH relativeFrom="page">
                  <wp:posOffset>1243888</wp:posOffset>
                </wp:positionH>
                <wp:positionV relativeFrom="paragraph">
                  <wp:posOffset>52432</wp:posOffset>
                </wp:positionV>
                <wp:extent cx="106299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2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2990" h="9525">
                              <a:moveTo>
                                <a:pt x="10625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062532" y="9144"/>
                              </a:lnTo>
                              <a:lnTo>
                                <a:pt x="1062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FACF6" id="Graphic 4" o:spid="_x0000_s1026" style="position:absolute;margin-left:97.95pt;margin-top:4.15pt;width:83.7pt;height:.75pt;z-index:-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299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" path="m1062532,l,,,9144r1062532,l1062532,xe" fillcolor="black" stroked="f">
                <v:path arrowok="t"/>
                <w10:wrap anchorx="page"/>
              </v:shape>
            </w:pict>
          </mc:Fallback>
        </mc:AlternateContent>
      </w:r>
      <w:r>
        <w:rPr>
          <w:position w:val="11"/>
        </w:rPr>
        <w:t>=</w:t>
      </w:r>
      <w:r>
        <w:rPr>
          <w:spacing w:val="7"/>
          <w:position w:val="11"/>
        </w:rPr>
        <w:t xml:space="preserve"> </w:t>
      </w:r>
      <w:r>
        <w:rPr>
          <w:rFonts w:ascii="Cambria Math" w:hAnsi="Cambria Math"/>
          <w:position w:val="1"/>
          <w:sz w:val="16"/>
        </w:rPr>
        <w:t>(</w:t>
      </w:r>
      <w:r>
        <w:rPr>
          <w:rFonts w:ascii="Cambria Math" w:hAnsi="Cambria Math"/>
          <w:sz w:val="16"/>
        </w:rPr>
        <w:t>1−0.14</w:t>
      </w:r>
      <w:r>
        <w:rPr>
          <w:rFonts w:ascii="Cambria Math" w:hAnsi="Cambria Math"/>
          <w:position w:val="1"/>
          <w:sz w:val="16"/>
        </w:rPr>
        <w:t>)</w:t>
      </w:r>
      <w:r>
        <w:rPr>
          <w:rFonts w:ascii="Cambria Math" w:hAnsi="Cambria Math"/>
          <w:sz w:val="16"/>
        </w:rPr>
        <w:t>+(0.14</w:t>
      </w:r>
      <w:r>
        <w:rPr>
          <w:rFonts w:ascii="Cambria Math" w:hAnsi="Cambria Math"/>
          <w:spacing w:val="4"/>
          <w:sz w:val="16"/>
        </w:rPr>
        <w:t xml:space="preserve"> </w:t>
      </w:r>
      <w:r>
        <w:rPr>
          <w:rFonts w:ascii="Cambria Math" w:hAnsi="Cambria Math"/>
          <w:spacing w:val="-2"/>
          <w:sz w:val="16"/>
        </w:rPr>
        <w:t>×0.52)</w:t>
      </w:r>
    </w:p>
    <w:p w14:paraId="52453D8F" w14:textId="77777777" w:rsidR="00FF533E" w:rsidRDefault="00000000">
      <w:pPr>
        <w:pStyle w:val="BodyText"/>
        <w:spacing w:before="127"/>
        <w:ind w:left="808"/>
      </w:pPr>
      <w:r>
        <w:t xml:space="preserve">= </w:t>
      </w:r>
      <w:r>
        <w:rPr>
          <w:spacing w:val="-4"/>
        </w:rPr>
        <w:t>0.56</w:t>
      </w:r>
    </w:p>
    <w:p w14:paraId="455783D2" w14:textId="77777777" w:rsidR="00FF533E" w:rsidRDefault="00FF533E">
      <w:pPr>
        <w:pStyle w:val="BodyText"/>
        <w:spacing w:before="87"/>
      </w:pPr>
    </w:p>
    <w:p w14:paraId="4968E635" w14:textId="77777777" w:rsidR="00FF533E" w:rsidRDefault="00000000">
      <w:pPr>
        <w:pStyle w:val="BodyText"/>
        <w:spacing w:line="278" w:lineRule="auto"/>
        <w:ind w:left="87"/>
      </w:pPr>
      <w:r>
        <w:t>We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confidence</w:t>
      </w:r>
      <w:r>
        <w:rPr>
          <w:spacing w:val="-2"/>
        </w:rPr>
        <w:t xml:space="preserve"> </w:t>
      </w:r>
      <w:r>
        <w:t>interval</w:t>
      </w:r>
      <w:r>
        <w:rPr>
          <w:spacing w:val="-7"/>
        </w:rPr>
        <w:t xml:space="preserve"> </w:t>
      </w:r>
      <w:r>
        <w:t>(CI)</w:t>
      </w:r>
      <w:r>
        <w:rPr>
          <w:spacing w:val="-5"/>
        </w:rPr>
        <w:t xml:space="preserve"> </w:t>
      </w:r>
      <w:r>
        <w:t>associated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odds</w:t>
      </w:r>
      <w:r>
        <w:rPr>
          <w:spacing w:val="-5"/>
        </w:rPr>
        <w:t xml:space="preserve"> </w:t>
      </w:r>
      <w:r>
        <w:t>ratio, substituting the extremes of the CI (here, 0.28 and 0.96) for the point estimate (here, 0.52).</w:t>
      </w:r>
    </w:p>
    <w:p w14:paraId="58544DB4" w14:textId="77777777" w:rsidR="00FF533E" w:rsidRDefault="00000000">
      <w:pPr>
        <w:pStyle w:val="ListParagraph"/>
        <w:numPr>
          <w:ilvl w:val="0"/>
          <w:numId w:val="4"/>
        </w:numPr>
        <w:tabs>
          <w:tab w:val="left" w:pos="805"/>
        </w:tabs>
        <w:spacing w:before="1"/>
        <w:ind w:left="805" w:hanging="357"/>
      </w:pP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upper</w:t>
      </w:r>
      <w:r>
        <w:rPr>
          <w:spacing w:val="-1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CI</w:t>
      </w:r>
      <w:r>
        <w:rPr>
          <w:spacing w:val="-1"/>
        </w:rPr>
        <w:t xml:space="preserve"> </w:t>
      </w:r>
      <w:r>
        <w:rPr>
          <w:spacing w:val="-2"/>
        </w:rPr>
        <w:t>(0.96):</w:t>
      </w:r>
    </w:p>
    <w:p w14:paraId="3535D30D" w14:textId="77777777" w:rsidR="00FF533E" w:rsidRDefault="00FF533E">
      <w:pPr>
        <w:pStyle w:val="ListParagraph"/>
        <w:sectPr w:rsidR="00FF533E">
          <w:pgSz w:w="11910" w:h="16840"/>
          <w:pgMar w:top="1400" w:right="992" w:bottom="280" w:left="992" w:header="720" w:footer="720" w:gutter="0"/>
          <w:cols w:space="720"/>
        </w:sectPr>
      </w:pPr>
    </w:p>
    <w:p w14:paraId="6CEE5956" w14:textId="77777777" w:rsidR="00FF533E" w:rsidRDefault="00000000">
      <w:pPr>
        <w:pStyle w:val="ListParagraph"/>
        <w:numPr>
          <w:ilvl w:val="1"/>
          <w:numId w:val="4"/>
        </w:numPr>
        <w:tabs>
          <w:tab w:val="left" w:pos="1221"/>
          <w:tab w:val="right" w:pos="2659"/>
        </w:tabs>
        <w:spacing w:before="111" w:line="286" w:lineRule="exact"/>
        <w:rPr>
          <w:rFonts w:ascii="Cambria Math" w:hAnsi="Cambria Math"/>
          <w:position w:val="13"/>
          <w:sz w:val="16"/>
        </w:rPr>
      </w:pPr>
      <w:r>
        <w:rPr>
          <w:rFonts w:ascii="Cambria Math" w:hAnsi="Cambria Math"/>
          <w:noProof/>
          <w:position w:val="13"/>
          <w:sz w:val="16"/>
        </w:rPr>
        <mc:AlternateContent>
          <mc:Choice Requires="wps">
            <w:drawing>
              <wp:anchor distT="0" distB="0" distL="0" distR="0" simplePos="0" relativeHeight="487492096" behindDoc="1" locked="0" layoutInCell="1" allowOverlap="1" wp14:anchorId="18B4AD75" wp14:editId="666F21F1">
                <wp:simplePos x="0" y="0"/>
                <wp:positionH relativeFrom="page">
                  <wp:posOffset>1690370</wp:posOffset>
                </wp:positionH>
                <wp:positionV relativeFrom="paragraph">
                  <wp:posOffset>205072</wp:posOffset>
                </wp:positionV>
                <wp:extent cx="1059815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98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9815" h="9525">
                              <a:moveTo>
                                <a:pt x="10594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059484" y="9144"/>
                              </a:lnTo>
                              <a:lnTo>
                                <a:pt x="1059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88271" id="Graphic 5" o:spid="_x0000_s1026" style="position:absolute;margin-left:133.1pt;margin-top:16.15pt;width:83.45pt;height:.75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5981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" path="m1059484,l,,,9144r1059484,l1059484,xe" fillcolor="black" stroked="f">
                <v:path arrowok="t"/>
                <w10:wrap anchorx="page"/>
              </v:shape>
            </w:pict>
          </mc:Fallback>
        </mc:AlternateContent>
      </w:r>
      <w:r>
        <w:t xml:space="preserve">RR </w:t>
      </w:r>
      <w:r>
        <w:rPr>
          <w:spacing w:val="-10"/>
        </w:rPr>
        <w:t>=</w:t>
      </w:r>
      <w:r>
        <w:rPr>
          <w:rFonts w:ascii="Times New Roman" w:hAnsi="Times New Roman"/>
        </w:rPr>
        <w:tab/>
      </w:r>
      <w:r>
        <w:rPr>
          <w:rFonts w:ascii="Cambria Math" w:hAnsi="Cambria Math"/>
          <w:spacing w:val="-4"/>
          <w:position w:val="13"/>
          <w:sz w:val="16"/>
        </w:rPr>
        <w:t>0.96</w:t>
      </w:r>
    </w:p>
    <w:p w14:paraId="0EE61A40" w14:textId="77777777" w:rsidR="00FF533E" w:rsidRDefault="00000000">
      <w:pPr>
        <w:spacing w:line="142" w:lineRule="exact"/>
        <w:ind w:left="1670"/>
        <w:rPr>
          <w:rFonts w:ascii="Cambria Math" w:hAnsi="Cambria Math"/>
          <w:sz w:val="16"/>
        </w:rPr>
      </w:pPr>
      <w:r>
        <w:rPr>
          <w:rFonts w:ascii="Cambria Math" w:hAnsi="Cambria Math"/>
          <w:position w:val="1"/>
          <w:sz w:val="16"/>
        </w:rPr>
        <w:t>(</w:t>
      </w:r>
      <w:r>
        <w:rPr>
          <w:rFonts w:ascii="Cambria Math" w:hAnsi="Cambria Math"/>
          <w:sz w:val="16"/>
        </w:rPr>
        <w:t>1−0.14</w:t>
      </w:r>
      <w:r>
        <w:rPr>
          <w:rFonts w:ascii="Cambria Math" w:hAnsi="Cambria Math"/>
          <w:position w:val="1"/>
          <w:sz w:val="16"/>
        </w:rPr>
        <w:t>)</w:t>
      </w:r>
      <w:r>
        <w:rPr>
          <w:rFonts w:ascii="Cambria Math" w:hAnsi="Cambria Math"/>
          <w:sz w:val="16"/>
        </w:rPr>
        <w:t>+(0.14</w:t>
      </w:r>
      <w:r>
        <w:rPr>
          <w:rFonts w:ascii="Cambria Math" w:hAnsi="Cambria Math"/>
          <w:spacing w:val="13"/>
          <w:sz w:val="16"/>
        </w:rPr>
        <w:t xml:space="preserve"> </w:t>
      </w:r>
      <w:r>
        <w:rPr>
          <w:rFonts w:ascii="Cambria Math" w:hAnsi="Cambria Math"/>
          <w:spacing w:val="-2"/>
          <w:sz w:val="16"/>
        </w:rPr>
        <w:t>×0.96)</w:t>
      </w:r>
    </w:p>
    <w:p w14:paraId="2C89D335" w14:textId="77777777" w:rsidR="00FF533E" w:rsidRDefault="00000000">
      <w:pPr>
        <w:pStyle w:val="BodyText"/>
        <w:spacing w:before="183"/>
        <w:ind w:left="8"/>
      </w:pPr>
      <w:r>
        <w:br w:type="column"/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0.97</w:t>
      </w:r>
    </w:p>
    <w:p w14:paraId="3E785672" w14:textId="77777777" w:rsidR="00FF533E" w:rsidRDefault="00FF533E">
      <w:pPr>
        <w:pStyle w:val="BodyText"/>
        <w:sectPr w:rsidR="00FF533E">
          <w:type w:val="continuous"/>
          <w:pgSz w:w="11910" w:h="16840"/>
          <w:pgMar w:top="1400" w:right="992" w:bottom="280" w:left="992" w:header="720" w:footer="720" w:gutter="0"/>
          <w:cols w:num="2" w:space="720" w:equalWidth="0">
            <w:col w:w="3341" w:space="40"/>
            <w:col w:w="6545"/>
          </w:cols>
        </w:sectPr>
      </w:pPr>
    </w:p>
    <w:p w14:paraId="2999241D" w14:textId="77777777" w:rsidR="00FF533E" w:rsidRDefault="00000000">
      <w:pPr>
        <w:pStyle w:val="ListParagraph"/>
        <w:numPr>
          <w:ilvl w:val="0"/>
          <w:numId w:val="4"/>
        </w:numPr>
        <w:tabs>
          <w:tab w:val="left" w:pos="805"/>
        </w:tabs>
        <w:spacing w:before="441"/>
        <w:ind w:left="805" w:hanging="357"/>
      </w:pP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CI</w:t>
      </w:r>
      <w:r>
        <w:rPr>
          <w:spacing w:val="-2"/>
        </w:rPr>
        <w:t xml:space="preserve"> (0.28):</w:t>
      </w:r>
    </w:p>
    <w:p w14:paraId="730B380F" w14:textId="77777777" w:rsidR="00FF533E" w:rsidRDefault="00FF533E">
      <w:pPr>
        <w:pStyle w:val="ListParagraph"/>
        <w:sectPr w:rsidR="00FF533E">
          <w:type w:val="continuous"/>
          <w:pgSz w:w="11910" w:h="16840"/>
          <w:pgMar w:top="1400" w:right="992" w:bottom="280" w:left="992" w:header="720" w:footer="720" w:gutter="0"/>
          <w:cols w:space="720"/>
        </w:sectPr>
      </w:pPr>
    </w:p>
    <w:p w14:paraId="10729B40" w14:textId="77777777" w:rsidR="00FF533E" w:rsidRDefault="00000000">
      <w:pPr>
        <w:pStyle w:val="ListParagraph"/>
        <w:numPr>
          <w:ilvl w:val="1"/>
          <w:numId w:val="4"/>
        </w:numPr>
        <w:tabs>
          <w:tab w:val="left" w:pos="1221"/>
          <w:tab w:val="right" w:pos="2666"/>
        </w:tabs>
        <w:spacing w:before="111" w:line="286" w:lineRule="exact"/>
        <w:rPr>
          <w:rFonts w:ascii="Cambria Math" w:hAnsi="Cambria Math"/>
          <w:position w:val="13"/>
          <w:sz w:val="16"/>
        </w:rPr>
      </w:pPr>
      <w:r>
        <w:rPr>
          <w:rFonts w:ascii="Cambria Math" w:hAnsi="Cambria Math"/>
          <w:noProof/>
          <w:position w:val="13"/>
          <w:sz w:val="16"/>
        </w:rPr>
        <mc:AlternateContent>
          <mc:Choice Requires="wps">
            <w:drawing>
              <wp:anchor distT="0" distB="0" distL="0" distR="0" simplePos="0" relativeHeight="487492608" behindDoc="1" locked="0" layoutInCell="1" allowOverlap="1" wp14:anchorId="5075FC7B" wp14:editId="5963E408">
                <wp:simplePos x="0" y="0"/>
                <wp:positionH relativeFrom="page">
                  <wp:posOffset>1690370</wp:posOffset>
                </wp:positionH>
                <wp:positionV relativeFrom="paragraph">
                  <wp:posOffset>205242</wp:posOffset>
                </wp:positionV>
                <wp:extent cx="106299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2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2990" h="9525">
                              <a:moveTo>
                                <a:pt x="10625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062532" y="9144"/>
                              </a:lnTo>
                              <a:lnTo>
                                <a:pt x="1062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27529" id="Graphic 6" o:spid="_x0000_s1026" style="position:absolute;margin-left:133.1pt;margin-top:16.15pt;width:83.7pt;height:.75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2990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" path="m1062532,l,,,9144r1062532,l1062532,xe" fillcolor="black" stroked="f">
                <v:path arrowok="t"/>
                <w10:wrap anchorx="page"/>
              </v:shape>
            </w:pict>
          </mc:Fallback>
        </mc:AlternateContent>
      </w:r>
      <w:r>
        <w:t xml:space="preserve">RR </w:t>
      </w:r>
      <w:r>
        <w:rPr>
          <w:spacing w:val="-10"/>
        </w:rPr>
        <w:t>=</w:t>
      </w:r>
      <w:r>
        <w:rPr>
          <w:rFonts w:ascii="Times New Roman" w:hAnsi="Times New Roman"/>
        </w:rPr>
        <w:tab/>
      </w:r>
      <w:r>
        <w:rPr>
          <w:rFonts w:ascii="Cambria Math" w:hAnsi="Cambria Math"/>
          <w:spacing w:val="-4"/>
          <w:position w:val="13"/>
          <w:sz w:val="16"/>
        </w:rPr>
        <w:t>0.28</w:t>
      </w:r>
    </w:p>
    <w:p w14:paraId="17BAAD36" w14:textId="77777777" w:rsidR="00FF533E" w:rsidRDefault="00000000">
      <w:pPr>
        <w:spacing w:line="142" w:lineRule="exact"/>
        <w:ind w:left="1670"/>
        <w:rPr>
          <w:rFonts w:ascii="Cambria Math" w:hAnsi="Cambria Math"/>
          <w:sz w:val="16"/>
        </w:rPr>
      </w:pPr>
      <w:r>
        <w:rPr>
          <w:rFonts w:ascii="Cambria Math" w:hAnsi="Cambria Math"/>
          <w:position w:val="1"/>
          <w:sz w:val="16"/>
        </w:rPr>
        <w:t>(</w:t>
      </w:r>
      <w:r>
        <w:rPr>
          <w:rFonts w:ascii="Cambria Math" w:hAnsi="Cambria Math"/>
          <w:sz w:val="16"/>
        </w:rPr>
        <w:t>1−0.14</w:t>
      </w:r>
      <w:r>
        <w:rPr>
          <w:rFonts w:ascii="Cambria Math" w:hAnsi="Cambria Math"/>
          <w:position w:val="1"/>
          <w:sz w:val="16"/>
        </w:rPr>
        <w:t>)</w:t>
      </w:r>
      <w:r>
        <w:rPr>
          <w:rFonts w:ascii="Cambria Math" w:hAnsi="Cambria Math"/>
          <w:sz w:val="16"/>
        </w:rPr>
        <w:t>+(0.14</w:t>
      </w:r>
      <w:r>
        <w:rPr>
          <w:rFonts w:ascii="Cambria Math" w:hAnsi="Cambria Math"/>
          <w:spacing w:val="13"/>
          <w:sz w:val="16"/>
        </w:rPr>
        <w:t xml:space="preserve"> </w:t>
      </w:r>
      <w:r>
        <w:rPr>
          <w:rFonts w:ascii="Cambria Math" w:hAnsi="Cambria Math"/>
          <w:spacing w:val="-2"/>
          <w:sz w:val="16"/>
        </w:rPr>
        <w:t>×0.28)</w:t>
      </w:r>
    </w:p>
    <w:p w14:paraId="6F93A49D" w14:textId="77777777" w:rsidR="00FF533E" w:rsidRDefault="00000000">
      <w:pPr>
        <w:pStyle w:val="BodyText"/>
        <w:spacing w:before="183"/>
        <w:ind w:left="8"/>
      </w:pPr>
      <w:r>
        <w:br w:type="column"/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0.31</w:t>
      </w:r>
    </w:p>
    <w:p w14:paraId="0E1F1D7D" w14:textId="77777777" w:rsidR="00FF533E" w:rsidRDefault="00FF533E">
      <w:pPr>
        <w:pStyle w:val="BodyText"/>
        <w:sectPr w:rsidR="00FF533E">
          <w:type w:val="continuous"/>
          <w:pgSz w:w="11910" w:h="16840"/>
          <w:pgMar w:top="1400" w:right="992" w:bottom="280" w:left="992" w:header="720" w:footer="720" w:gutter="0"/>
          <w:cols w:num="2" w:space="720" w:equalWidth="0">
            <w:col w:w="3346" w:space="40"/>
            <w:col w:w="6540"/>
          </w:cols>
        </w:sectPr>
      </w:pPr>
    </w:p>
    <w:p w14:paraId="5ABB0107" w14:textId="77777777" w:rsidR="00FF533E" w:rsidRDefault="00000000">
      <w:pPr>
        <w:pStyle w:val="BodyText"/>
        <w:spacing w:before="129" w:line="278" w:lineRule="auto"/>
        <w:ind w:left="87" w:right="131"/>
      </w:pPr>
      <w:r>
        <w:t>Now</w:t>
      </w:r>
      <w:r>
        <w:rPr>
          <w:spacing w:val="-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RRs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estimate</w:t>
      </w:r>
      <w:r>
        <w:rPr>
          <w:spacing w:val="-3"/>
        </w:rPr>
        <w:t xml:space="preserve"> </w:t>
      </w:r>
      <w:r>
        <w:t>(0.58)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associated</w:t>
      </w:r>
      <w:r>
        <w:rPr>
          <w:spacing w:val="-3"/>
        </w:rPr>
        <w:t xml:space="preserve"> </w:t>
      </w:r>
      <w:r>
        <w:t>confidence</w:t>
      </w:r>
      <w:r>
        <w:rPr>
          <w:spacing w:val="-3"/>
        </w:rPr>
        <w:t xml:space="preserve"> </w:t>
      </w:r>
      <w:r>
        <w:t>interval</w:t>
      </w:r>
      <w:r>
        <w:rPr>
          <w:spacing w:val="-3"/>
        </w:rPr>
        <w:t xml:space="preserve"> </w:t>
      </w:r>
      <w:r>
        <w:t>(0.31 –</w:t>
      </w:r>
      <w:r>
        <w:rPr>
          <w:spacing w:val="-5"/>
        </w:rPr>
        <w:t xml:space="preserve"> </w:t>
      </w:r>
      <w:r>
        <w:t>0.97)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 risk in the control group (estimated as the median risk in placebo groups) of 14%.</w:t>
      </w:r>
    </w:p>
    <w:p w14:paraId="5323415C" w14:textId="77777777" w:rsidR="00FF533E" w:rsidRDefault="00000000">
      <w:pPr>
        <w:pStyle w:val="ListParagraph"/>
        <w:numPr>
          <w:ilvl w:val="0"/>
          <w:numId w:val="4"/>
        </w:numPr>
        <w:tabs>
          <w:tab w:val="left" w:pos="805"/>
        </w:tabs>
        <w:spacing w:before="1"/>
        <w:ind w:left="805" w:hanging="357"/>
      </w:pPr>
      <w:r>
        <w:t>Risk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intervention</w:t>
      </w:r>
      <w:r>
        <w:rPr>
          <w:spacing w:val="-5"/>
        </w:rPr>
        <w:t xml:space="preserve"> </w:t>
      </w:r>
      <w:r>
        <w:t>(</w:t>
      </w:r>
      <w:r>
        <w:rPr>
          <w:i/>
        </w:rPr>
        <w:t>corresponding</w:t>
      </w:r>
      <w:r>
        <w:rPr>
          <w:i/>
          <w:spacing w:val="-5"/>
        </w:rPr>
        <w:t xml:space="preserve"> </w:t>
      </w:r>
      <w:r>
        <w:rPr>
          <w:i/>
        </w:rPr>
        <w:t>risk)</w:t>
      </w:r>
      <w:r>
        <w:rPr>
          <w:i/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RR</w:t>
      </w:r>
      <w:r>
        <w:rPr>
          <w:spacing w:val="-4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control</w:t>
      </w:r>
    </w:p>
    <w:p w14:paraId="0A8F3BC5" w14:textId="77777777" w:rsidR="00FF533E" w:rsidRDefault="00000000">
      <w:pPr>
        <w:pStyle w:val="BodyText"/>
        <w:spacing w:before="44"/>
        <w:ind w:left="808"/>
      </w:pPr>
      <w:r>
        <w:t>=</w:t>
      </w:r>
      <w:r>
        <w:rPr>
          <w:spacing w:val="-2"/>
        </w:rPr>
        <w:t xml:space="preserve"> </w:t>
      </w:r>
      <w:r>
        <w:t>0.56</w:t>
      </w:r>
      <w:r>
        <w:rPr>
          <w:spacing w:val="-2"/>
        </w:rPr>
        <w:t xml:space="preserve"> </w:t>
      </w:r>
      <w:r>
        <w:t>x</w:t>
      </w:r>
      <w:r>
        <w:rPr>
          <w:spacing w:val="-1"/>
        </w:rPr>
        <w:t xml:space="preserve"> </w:t>
      </w:r>
      <w:r>
        <w:rPr>
          <w:spacing w:val="-5"/>
        </w:rPr>
        <w:t>14%</w:t>
      </w:r>
    </w:p>
    <w:p w14:paraId="33F4A3C6" w14:textId="77777777" w:rsidR="00FF533E" w:rsidRDefault="00000000">
      <w:pPr>
        <w:pStyle w:val="BodyText"/>
        <w:spacing w:before="43"/>
        <w:ind w:left="808"/>
      </w:pPr>
      <w:r>
        <w:t xml:space="preserve">= </w:t>
      </w:r>
      <w:r>
        <w:rPr>
          <w:spacing w:val="-4"/>
        </w:rPr>
        <w:t>7.8%</w:t>
      </w:r>
    </w:p>
    <w:p w14:paraId="4B3BA70A" w14:textId="77777777" w:rsidR="00FF533E" w:rsidRDefault="00FF533E">
      <w:pPr>
        <w:pStyle w:val="BodyText"/>
        <w:spacing w:before="87"/>
      </w:pPr>
    </w:p>
    <w:p w14:paraId="4A8408BE" w14:textId="77777777" w:rsidR="00FF533E" w:rsidRDefault="00000000">
      <w:pPr>
        <w:pStyle w:val="ListParagraph"/>
        <w:numPr>
          <w:ilvl w:val="0"/>
          <w:numId w:val="4"/>
        </w:numPr>
        <w:tabs>
          <w:tab w:val="left" w:pos="805"/>
        </w:tabs>
        <w:ind w:left="805" w:hanging="357"/>
      </w:pPr>
      <w:r>
        <w:t>Risk</w:t>
      </w:r>
      <w:r>
        <w:rPr>
          <w:spacing w:val="-4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intervention</w:t>
      </w:r>
    </w:p>
    <w:p w14:paraId="46504042" w14:textId="77777777" w:rsidR="00FF533E" w:rsidRDefault="00000000">
      <w:pPr>
        <w:pStyle w:val="BodyText"/>
        <w:spacing w:before="44"/>
        <w:ind w:left="808"/>
      </w:pPr>
      <w:r>
        <w:t>=</w:t>
      </w:r>
      <w:r>
        <w:rPr>
          <w:spacing w:val="-1"/>
        </w:rPr>
        <w:t xml:space="preserve"> </w:t>
      </w:r>
      <w:r>
        <w:t>14%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7.8%</w:t>
      </w:r>
    </w:p>
    <w:p w14:paraId="0FBDF8A6" w14:textId="77777777" w:rsidR="00FF533E" w:rsidRDefault="00000000">
      <w:pPr>
        <w:pStyle w:val="BodyText"/>
        <w:spacing w:before="43"/>
        <w:ind w:left="808"/>
      </w:pPr>
      <w:r>
        <w:t xml:space="preserve">= </w:t>
      </w:r>
      <w:r>
        <w:rPr>
          <w:spacing w:val="-4"/>
        </w:rPr>
        <w:t>6.2%</w:t>
      </w:r>
    </w:p>
    <w:p w14:paraId="05F8B586" w14:textId="77777777" w:rsidR="00FF533E" w:rsidRDefault="00FF533E">
      <w:pPr>
        <w:pStyle w:val="BodyText"/>
        <w:spacing w:before="87"/>
      </w:pPr>
    </w:p>
    <w:p w14:paraId="31589884" w14:textId="77777777" w:rsidR="00FF533E" w:rsidRDefault="00000000">
      <w:pPr>
        <w:pStyle w:val="BodyText"/>
        <w:spacing w:line="278" w:lineRule="auto"/>
        <w:ind w:left="87"/>
      </w:pP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interval</w:t>
      </w:r>
      <w:r>
        <w:rPr>
          <w:spacing w:val="-4"/>
        </w:rPr>
        <w:t xml:space="preserve"> </w:t>
      </w:r>
      <w:r>
        <w:t>(CI)</w:t>
      </w:r>
      <w:r>
        <w:rPr>
          <w:spacing w:val="-7"/>
        </w:rPr>
        <w:t xml:space="preserve"> </w:t>
      </w:r>
      <w:r>
        <w:t>associated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risk difference, substituting the extremes of the CI (here, 0.31 and 0.97) for the point estimate (here, 0.56).</w:t>
      </w:r>
    </w:p>
    <w:p w14:paraId="2EDFDAB1" w14:textId="77777777" w:rsidR="00FF533E" w:rsidRDefault="00000000">
      <w:pPr>
        <w:pStyle w:val="ListParagraph"/>
        <w:numPr>
          <w:ilvl w:val="0"/>
          <w:numId w:val="4"/>
        </w:numPr>
        <w:tabs>
          <w:tab w:val="left" w:pos="805"/>
        </w:tabs>
        <w:spacing w:before="1"/>
        <w:ind w:left="805" w:hanging="357"/>
      </w:pP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upper</w:t>
      </w:r>
      <w:r>
        <w:rPr>
          <w:spacing w:val="-1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RR</w:t>
      </w:r>
      <w:r>
        <w:rPr>
          <w:spacing w:val="-2"/>
        </w:rPr>
        <w:t xml:space="preserve"> </w:t>
      </w:r>
      <w:r>
        <w:t>CI</w:t>
      </w:r>
      <w:r>
        <w:rPr>
          <w:spacing w:val="-1"/>
        </w:rPr>
        <w:t xml:space="preserve"> </w:t>
      </w:r>
      <w:r>
        <w:rPr>
          <w:spacing w:val="-2"/>
        </w:rPr>
        <w:t>(0.97):</w:t>
      </w:r>
    </w:p>
    <w:p w14:paraId="5CD590DD" w14:textId="77777777" w:rsidR="00FF533E" w:rsidRDefault="00000000">
      <w:pPr>
        <w:pStyle w:val="ListParagraph"/>
        <w:numPr>
          <w:ilvl w:val="1"/>
          <w:numId w:val="4"/>
        </w:numPr>
        <w:tabs>
          <w:tab w:val="left" w:pos="1221"/>
        </w:tabs>
        <w:spacing w:before="39"/>
      </w:pPr>
      <w:r>
        <w:t>Risk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intervention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0.97</w:t>
      </w:r>
      <w:r>
        <w:rPr>
          <w:spacing w:val="-3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14%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13.6%</w:t>
      </w:r>
    </w:p>
    <w:p w14:paraId="082362F4" w14:textId="77777777" w:rsidR="00FF533E" w:rsidRDefault="00000000">
      <w:pPr>
        <w:pStyle w:val="ListParagraph"/>
        <w:numPr>
          <w:ilvl w:val="1"/>
          <w:numId w:val="4"/>
        </w:numPr>
        <w:tabs>
          <w:tab w:val="left" w:pos="1221"/>
        </w:tabs>
        <w:spacing w:before="32"/>
      </w:pPr>
      <w:r>
        <w:t>Risk</w:t>
      </w:r>
      <w:r>
        <w:rPr>
          <w:spacing w:val="-6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intervention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14%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13.6%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0.4%</w:t>
      </w:r>
    </w:p>
    <w:p w14:paraId="5097D6FF" w14:textId="77777777" w:rsidR="00FF533E" w:rsidRDefault="00FF533E">
      <w:pPr>
        <w:pStyle w:val="BodyText"/>
        <w:spacing w:before="80"/>
      </w:pPr>
    </w:p>
    <w:p w14:paraId="6C1FE2DB" w14:textId="77777777" w:rsidR="00FF533E" w:rsidRDefault="00000000">
      <w:pPr>
        <w:pStyle w:val="ListParagraph"/>
        <w:numPr>
          <w:ilvl w:val="0"/>
          <w:numId w:val="4"/>
        </w:numPr>
        <w:tabs>
          <w:tab w:val="left" w:pos="805"/>
        </w:tabs>
        <w:ind w:left="805" w:hanging="357"/>
      </w:pP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RR</w:t>
      </w:r>
      <w:r>
        <w:rPr>
          <w:spacing w:val="-3"/>
        </w:rPr>
        <w:t xml:space="preserve"> </w:t>
      </w:r>
      <w:r>
        <w:t>CI</w:t>
      </w:r>
      <w:r>
        <w:rPr>
          <w:spacing w:val="-2"/>
        </w:rPr>
        <w:t xml:space="preserve"> (0.31):</w:t>
      </w:r>
    </w:p>
    <w:p w14:paraId="1E4ECCD1" w14:textId="77777777" w:rsidR="00FF533E" w:rsidRDefault="00000000">
      <w:pPr>
        <w:pStyle w:val="ListParagraph"/>
        <w:numPr>
          <w:ilvl w:val="1"/>
          <w:numId w:val="4"/>
        </w:numPr>
        <w:tabs>
          <w:tab w:val="left" w:pos="1221"/>
        </w:tabs>
        <w:spacing w:before="39"/>
      </w:pPr>
      <w:r>
        <w:t>Risk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intervention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0.31</w:t>
      </w:r>
      <w:r>
        <w:rPr>
          <w:spacing w:val="-3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14%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4.3%</w:t>
      </w:r>
    </w:p>
    <w:p w14:paraId="50143F13" w14:textId="77777777" w:rsidR="00FF533E" w:rsidRDefault="00000000">
      <w:pPr>
        <w:pStyle w:val="ListParagraph"/>
        <w:numPr>
          <w:ilvl w:val="1"/>
          <w:numId w:val="4"/>
        </w:numPr>
        <w:tabs>
          <w:tab w:val="left" w:pos="1221"/>
        </w:tabs>
        <w:spacing w:before="32" w:line="460" w:lineRule="auto"/>
        <w:ind w:left="808" w:right="1649" w:firstLine="57"/>
      </w:pPr>
      <w:r>
        <w:t>Risk</w:t>
      </w:r>
      <w:r>
        <w:rPr>
          <w:spacing w:val="-3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intervention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14%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4.3%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9.7% Risk difference is: 6.2% (95% CI: 0.4% to 9.7%).</w:t>
      </w:r>
    </w:p>
    <w:p w14:paraId="33C48AE1" w14:textId="77777777" w:rsidR="00FF533E" w:rsidRDefault="00FF533E">
      <w:pPr>
        <w:pStyle w:val="ListParagraph"/>
        <w:spacing w:line="460" w:lineRule="auto"/>
        <w:sectPr w:rsidR="00FF533E">
          <w:type w:val="continuous"/>
          <w:pgSz w:w="11910" w:h="16840"/>
          <w:pgMar w:top="1400" w:right="992" w:bottom="280" w:left="992" w:header="720" w:footer="720" w:gutter="0"/>
          <w:cols w:space="720"/>
        </w:sectPr>
      </w:pPr>
    </w:p>
    <w:p w14:paraId="16109E73" w14:textId="77777777" w:rsidR="00FF533E" w:rsidRDefault="00000000">
      <w:pPr>
        <w:spacing w:before="43"/>
        <w:ind w:left="87"/>
        <w:rPr>
          <w:i/>
        </w:rPr>
      </w:pPr>
      <w:r>
        <w:rPr>
          <w:i/>
        </w:rPr>
        <w:lastRenderedPageBreak/>
        <w:t>Example</w:t>
      </w:r>
      <w:r>
        <w:rPr>
          <w:i/>
          <w:spacing w:val="-10"/>
        </w:rPr>
        <w:t xml:space="preserve"> 3</w:t>
      </w:r>
    </w:p>
    <w:p w14:paraId="169B6AE9" w14:textId="77777777" w:rsidR="00FF533E" w:rsidRDefault="00000000">
      <w:pPr>
        <w:pStyle w:val="BodyText"/>
        <w:spacing w:before="43" w:line="273" w:lineRule="auto"/>
        <w:ind w:left="87" w:right="98"/>
      </w:pPr>
      <w:r>
        <w:t>The hazard ratio (HR) of survival in patients with advanced hepatocellular carcinoma (n = 602) comparing sorafenib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placebo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0.69</w:t>
      </w:r>
      <w:r>
        <w:rPr>
          <w:spacing w:val="-7"/>
        </w:rPr>
        <w:t xml:space="preserve"> </w:t>
      </w:r>
      <w:r>
        <w:t>(95%</w:t>
      </w:r>
      <w:r>
        <w:rPr>
          <w:spacing w:val="-4"/>
        </w:rPr>
        <w:t xml:space="preserve"> </w:t>
      </w:r>
      <w:r>
        <w:t>CI</w:t>
      </w:r>
      <w:r>
        <w:rPr>
          <w:spacing w:val="-7"/>
        </w:rPr>
        <w:t xml:space="preserve"> </w:t>
      </w:r>
      <w:r>
        <w:t>0.55</w:t>
      </w:r>
      <w:r>
        <w:rPr>
          <w:rFonts w:ascii="SimSun" w:hAnsi="SimSun"/>
        </w:rPr>
        <w:t>–</w:t>
      </w:r>
      <w:r>
        <w:t>0.87).</w:t>
      </w:r>
      <w:r>
        <w:rPr>
          <w:vertAlign w:val="superscript"/>
        </w:rPr>
        <w:t>4</w:t>
      </w:r>
      <w:r>
        <w:rPr>
          <w:spacing w:val="-6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followed</w:t>
      </w:r>
      <w:r>
        <w:rPr>
          <w:spacing w:val="-5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17</w:t>
      </w:r>
      <w:r>
        <w:rPr>
          <w:spacing w:val="-5"/>
        </w:rPr>
        <w:t xml:space="preserve"> </w:t>
      </w:r>
      <w:r>
        <w:t>months.</w:t>
      </w:r>
      <w:r>
        <w:rPr>
          <w:spacing w:val="-6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 xml:space="preserve">present two calculations. The first calculation relates to </w:t>
      </w:r>
      <w:r>
        <w:rPr>
          <w:i/>
        </w:rPr>
        <w:t>event-free survival</w:t>
      </w:r>
      <w:r>
        <w:t xml:space="preserve">. The second calculation relates to an </w:t>
      </w:r>
      <w:r>
        <w:rPr>
          <w:i/>
        </w:rPr>
        <w:t>event</w:t>
      </w:r>
      <w:r>
        <w:t>, i.e. death in this example.</w:t>
      </w:r>
    </w:p>
    <w:p w14:paraId="63612AE8" w14:textId="77777777" w:rsidR="00FF533E" w:rsidRDefault="00FF533E">
      <w:pPr>
        <w:pStyle w:val="BodyText"/>
        <w:spacing w:before="47"/>
      </w:pPr>
    </w:p>
    <w:p w14:paraId="21B80450" w14:textId="77777777" w:rsidR="00FF533E" w:rsidRDefault="00000000">
      <w:pPr>
        <w:pStyle w:val="BodyText"/>
        <w:ind w:left="87"/>
      </w:pPr>
      <w:r>
        <w:t>The</w:t>
      </w:r>
      <w:r>
        <w:rPr>
          <w:spacing w:val="-8"/>
        </w:rPr>
        <w:t xml:space="preserve"> </w:t>
      </w:r>
      <w:r>
        <w:t>proportion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event-free</w:t>
      </w:r>
      <w:r>
        <w:rPr>
          <w:spacing w:val="-5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rPr>
          <w:i/>
        </w:rPr>
        <w:t>eight</w:t>
      </w:r>
      <w:r>
        <w:rPr>
          <w:i/>
          <w:spacing w:val="-4"/>
        </w:rPr>
        <w:t xml:space="preserve"> </w:t>
      </w:r>
      <w:r>
        <w:t>months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0.50</w:t>
      </w:r>
      <w:r>
        <w:rPr>
          <w:spacing w:val="-5"/>
        </w:rPr>
        <w:t xml:space="preserve"> </w:t>
      </w:r>
      <w:r>
        <w:rPr>
          <w:spacing w:val="-2"/>
        </w:rPr>
        <w:t>(50%).</w:t>
      </w:r>
    </w:p>
    <w:p w14:paraId="2B8A3879" w14:textId="77777777" w:rsidR="00FF533E" w:rsidRDefault="00000000">
      <w:pPr>
        <w:pStyle w:val="BodyText"/>
        <w:spacing w:before="43" w:line="278" w:lineRule="auto"/>
        <w:ind w:left="87" w:right="98"/>
      </w:pPr>
      <w:r>
        <w:t>To</w:t>
      </w:r>
      <w:r>
        <w:rPr>
          <w:spacing w:val="-6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hazard</w:t>
      </w:r>
      <w:r>
        <w:rPr>
          <w:spacing w:val="-8"/>
        </w:rPr>
        <w:t xml:space="preserve"> </w:t>
      </w:r>
      <w:r>
        <w:t>ratio</w:t>
      </w:r>
      <w:r>
        <w:rPr>
          <w:spacing w:val="-6"/>
        </w:rPr>
        <w:t xml:space="preserve"> </w:t>
      </w:r>
      <w:r>
        <w:t>(HR)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proportion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event-free</w:t>
      </w:r>
      <w:r>
        <w:rPr>
          <w:spacing w:val="-7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intervention</w:t>
      </w:r>
      <w:r>
        <w:rPr>
          <w:spacing w:val="-8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next formula</w:t>
      </w:r>
      <w:r>
        <w:rPr>
          <w:vertAlign w:val="superscript"/>
        </w:rPr>
        <w:t>5</w:t>
      </w:r>
      <w:r>
        <w:t xml:space="preserve"> can be used:</w:t>
      </w:r>
    </w:p>
    <w:p w14:paraId="70A53167" w14:textId="77777777" w:rsidR="00FF533E" w:rsidRDefault="00000000">
      <w:pPr>
        <w:pStyle w:val="ListParagraph"/>
        <w:numPr>
          <w:ilvl w:val="0"/>
          <w:numId w:val="3"/>
        </w:numPr>
        <w:tabs>
          <w:tab w:val="left" w:pos="805"/>
        </w:tabs>
        <w:spacing w:before="31" w:line="158" w:lineRule="auto"/>
        <w:ind w:left="805" w:hanging="357"/>
        <w:rPr>
          <w:b/>
          <w:position w:val="-7"/>
        </w:rPr>
      </w:pPr>
      <w:r>
        <w:rPr>
          <w:w w:val="105"/>
          <w:position w:val="-7"/>
        </w:rPr>
        <w:t>Proportion</w:t>
      </w:r>
      <w:r>
        <w:rPr>
          <w:spacing w:val="-11"/>
          <w:w w:val="105"/>
          <w:position w:val="-7"/>
        </w:rPr>
        <w:t xml:space="preserve"> </w:t>
      </w:r>
      <w:r>
        <w:rPr>
          <w:w w:val="105"/>
          <w:position w:val="-7"/>
        </w:rPr>
        <w:t>with</w:t>
      </w:r>
      <w:r>
        <w:rPr>
          <w:spacing w:val="-7"/>
          <w:w w:val="105"/>
          <w:position w:val="-7"/>
        </w:rPr>
        <w:t xml:space="preserve"> </w:t>
      </w:r>
      <w:r>
        <w:rPr>
          <w:w w:val="105"/>
          <w:position w:val="-7"/>
        </w:rPr>
        <w:t>intervention</w:t>
      </w:r>
      <w:r>
        <w:rPr>
          <w:spacing w:val="-9"/>
          <w:w w:val="105"/>
          <w:position w:val="-7"/>
        </w:rPr>
        <w:t xml:space="preserve"> </w:t>
      </w:r>
      <w:r>
        <w:rPr>
          <w:w w:val="105"/>
          <w:position w:val="-7"/>
        </w:rPr>
        <w:t>=</w:t>
      </w:r>
      <w:r>
        <w:rPr>
          <w:spacing w:val="-6"/>
          <w:w w:val="105"/>
          <w:position w:val="-7"/>
        </w:rPr>
        <w:t xml:space="preserve"> </w:t>
      </w:r>
      <w:r>
        <w:rPr>
          <w:rFonts w:ascii="Cambria Math" w:eastAsia="Cambria Math" w:hAnsi="Cambria Math"/>
          <w:w w:val="105"/>
          <w:position w:val="-7"/>
        </w:rPr>
        <w:t>𝑒</w:t>
      </w:r>
      <w:r>
        <w:rPr>
          <w:rFonts w:ascii="Cambria Math" w:eastAsia="Cambria Math" w:hAnsi="Cambria Math"/>
          <w:w w:val="105"/>
          <w:sz w:val="16"/>
        </w:rPr>
        <w:t>ln</w:t>
      </w:r>
      <w:r>
        <w:rPr>
          <w:rFonts w:ascii="Cambria Math" w:eastAsia="Cambria Math" w:hAnsi="Cambria Math"/>
          <w:spacing w:val="-6"/>
          <w:w w:val="105"/>
          <w:sz w:val="16"/>
        </w:rPr>
        <w:t xml:space="preserve"> </w:t>
      </w:r>
      <w:r>
        <w:rPr>
          <w:rFonts w:ascii="Cambria Math" w:eastAsia="Cambria Math" w:hAnsi="Cambria Math"/>
          <w:w w:val="105"/>
          <w:sz w:val="16"/>
        </w:rPr>
        <w:t>(𝑐𝑜𝑛𝑡𝑟𝑜𝑙 𝑔𝑟𝑜𝑢𝑝</w:t>
      </w:r>
      <w:r>
        <w:rPr>
          <w:rFonts w:ascii="Cambria Math" w:eastAsia="Cambria Math" w:hAnsi="Cambria Math"/>
          <w:spacing w:val="-5"/>
          <w:w w:val="105"/>
          <w:sz w:val="16"/>
        </w:rPr>
        <w:t xml:space="preserve"> </w:t>
      </w:r>
      <w:r>
        <w:rPr>
          <w:rFonts w:ascii="Cambria Math" w:eastAsia="Cambria Math" w:hAnsi="Cambria Math"/>
          <w:w w:val="105"/>
          <w:sz w:val="16"/>
        </w:rPr>
        <w:t>𝑒𝑣𝑒𝑛𝑡−𝑓𝑟𝑒𝑒</w:t>
      </w:r>
      <w:r>
        <w:rPr>
          <w:rFonts w:ascii="Cambria Math" w:eastAsia="Cambria Math" w:hAnsi="Cambria Math"/>
          <w:spacing w:val="-2"/>
          <w:w w:val="105"/>
          <w:sz w:val="16"/>
        </w:rPr>
        <w:t xml:space="preserve"> </w:t>
      </w:r>
      <w:r>
        <w:rPr>
          <w:rFonts w:ascii="Cambria Math" w:eastAsia="Cambria Math" w:hAnsi="Cambria Math"/>
          <w:w w:val="105"/>
          <w:sz w:val="16"/>
        </w:rPr>
        <w:t>𝑝𝑟𝑜𝑝𝑜𝑟𝑡𝑖𝑜𝑛)</w:t>
      </w:r>
      <w:r>
        <w:rPr>
          <w:rFonts w:ascii="Cambria Math" w:eastAsia="Cambria Math" w:hAnsi="Cambria Math"/>
          <w:spacing w:val="-4"/>
          <w:w w:val="105"/>
          <w:sz w:val="16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16"/>
        </w:rPr>
        <w:t>×𝐻𝑅</w:t>
      </w:r>
    </w:p>
    <w:p w14:paraId="0C652625" w14:textId="77777777" w:rsidR="00FF533E" w:rsidRDefault="00000000">
      <w:pPr>
        <w:spacing w:before="68"/>
        <w:ind w:left="808"/>
        <w:rPr>
          <w:rFonts w:ascii="Cambria Math" w:eastAsia="Cambria Math" w:hAnsi="Cambria Math"/>
          <w:sz w:val="16"/>
        </w:rPr>
      </w:pPr>
      <w:r>
        <w:rPr>
          <w:position w:val="-7"/>
        </w:rPr>
        <w:t>=</w:t>
      </w:r>
      <w:r>
        <w:rPr>
          <w:spacing w:val="21"/>
          <w:position w:val="-7"/>
        </w:rPr>
        <w:t xml:space="preserve"> </w:t>
      </w:r>
      <w:r>
        <w:rPr>
          <w:rFonts w:ascii="Cambria Math" w:eastAsia="Cambria Math" w:hAnsi="Cambria Math"/>
          <w:position w:val="-7"/>
        </w:rPr>
        <w:t>𝑒</w:t>
      </w:r>
      <w:r>
        <w:rPr>
          <w:rFonts w:ascii="Cambria Math" w:eastAsia="Cambria Math" w:hAnsi="Cambria Math"/>
          <w:sz w:val="16"/>
        </w:rPr>
        <w:t>ln(0.50)</w:t>
      </w:r>
      <w:r>
        <w:rPr>
          <w:rFonts w:ascii="Cambria Math" w:eastAsia="Cambria Math" w:hAnsi="Cambria Math"/>
          <w:spacing w:val="14"/>
          <w:sz w:val="16"/>
        </w:rPr>
        <w:t xml:space="preserve"> </w:t>
      </w:r>
      <w:r>
        <w:rPr>
          <w:rFonts w:ascii="Cambria Math" w:eastAsia="Cambria Math" w:hAnsi="Cambria Math"/>
          <w:spacing w:val="-2"/>
          <w:sz w:val="16"/>
        </w:rPr>
        <w:t>×0.69</w:t>
      </w:r>
    </w:p>
    <w:p w14:paraId="1F75184F" w14:textId="77777777" w:rsidR="00FF533E" w:rsidRDefault="00000000">
      <w:pPr>
        <w:spacing w:before="14"/>
        <w:ind w:left="808"/>
        <w:rPr>
          <w:rFonts w:ascii="Cambria Math" w:eastAsia="Cambria Math" w:hAnsi="Cambria Math"/>
          <w:sz w:val="16"/>
        </w:rPr>
      </w:pPr>
      <w:r>
        <w:rPr>
          <w:position w:val="-7"/>
        </w:rPr>
        <w:t>=</w:t>
      </w:r>
      <w:r>
        <w:rPr>
          <w:spacing w:val="10"/>
          <w:position w:val="-7"/>
        </w:rPr>
        <w:t xml:space="preserve"> </w:t>
      </w:r>
      <w:r>
        <w:rPr>
          <w:rFonts w:ascii="Cambria Math" w:eastAsia="Cambria Math" w:hAnsi="Cambria Math"/>
          <w:position w:val="-7"/>
        </w:rPr>
        <w:t>𝑒</w:t>
      </w:r>
      <w:r>
        <w:rPr>
          <w:rFonts w:ascii="Cambria Math" w:eastAsia="Cambria Math" w:hAnsi="Cambria Math"/>
          <w:sz w:val="16"/>
        </w:rPr>
        <w:t>−0.6931</w:t>
      </w:r>
      <w:r>
        <w:rPr>
          <w:rFonts w:ascii="Cambria Math" w:eastAsia="Cambria Math" w:hAnsi="Cambria Math"/>
          <w:spacing w:val="10"/>
          <w:sz w:val="16"/>
        </w:rPr>
        <w:t xml:space="preserve"> </w:t>
      </w:r>
      <w:r>
        <w:rPr>
          <w:rFonts w:ascii="Cambria Math" w:eastAsia="Cambria Math" w:hAnsi="Cambria Math"/>
          <w:spacing w:val="-2"/>
          <w:sz w:val="16"/>
        </w:rPr>
        <w:t>×0.69</w:t>
      </w:r>
    </w:p>
    <w:p w14:paraId="6A325162" w14:textId="77777777" w:rsidR="00FF533E" w:rsidRDefault="00000000">
      <w:pPr>
        <w:spacing w:before="28"/>
        <w:ind w:left="808"/>
        <w:rPr>
          <w:rFonts w:ascii="Cambria Math" w:eastAsia="Cambria Math" w:hAnsi="Cambria Math"/>
          <w:sz w:val="16"/>
        </w:rPr>
      </w:pPr>
      <w:r>
        <w:rPr>
          <w:position w:val="-7"/>
        </w:rPr>
        <w:t>=</w:t>
      </w:r>
      <w:r>
        <w:rPr>
          <w:spacing w:val="-2"/>
          <w:position w:val="-7"/>
        </w:rPr>
        <w:t xml:space="preserve"> </w:t>
      </w:r>
      <w:proofErr w:type="gramStart"/>
      <w:r>
        <w:rPr>
          <w:rFonts w:ascii="Cambria Math" w:eastAsia="Cambria Math" w:hAnsi="Cambria Math"/>
          <w:spacing w:val="-2"/>
          <w:position w:val="-7"/>
        </w:rPr>
        <w:t>𝑒</w:t>
      </w:r>
      <w:r>
        <w:rPr>
          <w:rFonts w:ascii="Cambria Math" w:eastAsia="Cambria Math" w:hAnsi="Cambria Math"/>
          <w:spacing w:val="-2"/>
          <w:sz w:val="16"/>
        </w:rPr>
        <w:t>(</w:t>
      </w:r>
      <w:proofErr w:type="gramEnd"/>
      <w:r>
        <w:rPr>
          <w:rFonts w:ascii="Cambria Math" w:eastAsia="Cambria Math" w:hAnsi="Cambria Math"/>
          <w:spacing w:val="-2"/>
          <w:sz w:val="16"/>
        </w:rPr>
        <w:t>−0.4783)</w:t>
      </w:r>
    </w:p>
    <w:p w14:paraId="27690FC5" w14:textId="77777777" w:rsidR="00FF533E" w:rsidRDefault="00000000">
      <w:pPr>
        <w:pStyle w:val="BodyText"/>
        <w:spacing w:before="36"/>
        <w:ind w:left="808"/>
      </w:pPr>
      <w:r>
        <w:t>=</w:t>
      </w:r>
      <w:r>
        <w:rPr>
          <w:spacing w:val="-3"/>
        </w:rPr>
        <w:t xml:space="preserve"> </w:t>
      </w:r>
      <w:r>
        <w:t>0.6199</w:t>
      </w:r>
      <w:r>
        <w:rPr>
          <w:spacing w:val="-4"/>
        </w:rPr>
        <w:t xml:space="preserve"> </w:t>
      </w:r>
      <w:r>
        <w:t>(i.e.</w:t>
      </w:r>
      <w:r>
        <w:rPr>
          <w:spacing w:val="-5"/>
        </w:rPr>
        <w:t xml:space="preserve"> </w:t>
      </w:r>
      <w:r>
        <w:t>62.0%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rounded)</w:t>
      </w:r>
    </w:p>
    <w:p w14:paraId="048EB304" w14:textId="77777777" w:rsidR="00FF533E" w:rsidRDefault="00FF533E">
      <w:pPr>
        <w:pStyle w:val="BodyText"/>
        <w:spacing w:before="87"/>
      </w:pPr>
    </w:p>
    <w:p w14:paraId="717647A3" w14:textId="77777777" w:rsidR="00FF533E" w:rsidRDefault="00000000">
      <w:pPr>
        <w:pStyle w:val="ListParagraph"/>
        <w:numPr>
          <w:ilvl w:val="0"/>
          <w:numId w:val="3"/>
        </w:numPr>
        <w:tabs>
          <w:tab w:val="left" w:pos="793"/>
          <w:tab w:val="left" w:pos="796"/>
        </w:tabs>
        <w:spacing w:line="278" w:lineRule="auto"/>
        <w:ind w:left="796" w:right="210"/>
        <w:rPr>
          <w:b/>
        </w:rPr>
      </w:pPr>
      <w:r>
        <w:t>Event-free</w:t>
      </w:r>
      <w:r>
        <w:rPr>
          <w:spacing w:val="-10"/>
        </w:rPr>
        <w:t xml:space="preserve"> </w:t>
      </w:r>
      <w:r>
        <w:t>survival</w:t>
      </w:r>
      <w:r>
        <w:rPr>
          <w:spacing w:val="-10"/>
        </w:rPr>
        <w:t xml:space="preserve"> </w:t>
      </w:r>
      <w:r>
        <w:t>difference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proportion</w:t>
      </w:r>
      <w:r>
        <w:rPr>
          <w:spacing w:val="-11"/>
        </w:rPr>
        <w:t xml:space="preserve"> </w:t>
      </w:r>
      <w:r>
        <w:t>event-free</w:t>
      </w:r>
      <w:r>
        <w:rPr>
          <w:spacing w:val="-13"/>
        </w:rPr>
        <w:t xml:space="preserve"> </w:t>
      </w:r>
      <w:r>
        <w:t>patients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intervention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proportion</w:t>
      </w:r>
      <w:r>
        <w:rPr>
          <w:spacing w:val="-11"/>
        </w:rPr>
        <w:t xml:space="preserve"> </w:t>
      </w:r>
      <w:r>
        <w:t>event-free patients with control</w:t>
      </w:r>
    </w:p>
    <w:p w14:paraId="61A73857" w14:textId="77777777" w:rsidR="00FF533E" w:rsidRDefault="00000000">
      <w:pPr>
        <w:pStyle w:val="BodyText"/>
        <w:spacing w:before="1"/>
        <w:ind w:left="796"/>
      </w:pPr>
      <w:r>
        <w:t>=</w:t>
      </w:r>
      <w:r>
        <w:rPr>
          <w:spacing w:val="-2"/>
        </w:rPr>
        <w:t xml:space="preserve"> </w:t>
      </w:r>
      <w:r>
        <w:t>62%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50%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12.0%</w:t>
      </w:r>
      <w:r>
        <w:rPr>
          <w:spacing w:val="-4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 xml:space="preserve">eight </w:t>
      </w:r>
      <w:r>
        <w:rPr>
          <w:spacing w:val="-2"/>
        </w:rPr>
        <w:t>months</w:t>
      </w:r>
    </w:p>
    <w:p w14:paraId="672952D2" w14:textId="77777777" w:rsidR="00FF533E" w:rsidRDefault="00FF533E">
      <w:pPr>
        <w:pStyle w:val="BodyText"/>
        <w:spacing w:before="86"/>
      </w:pPr>
    </w:p>
    <w:p w14:paraId="375B2DBD" w14:textId="77777777" w:rsidR="00FF533E" w:rsidRDefault="00000000">
      <w:pPr>
        <w:pStyle w:val="BodyText"/>
        <w:spacing w:before="1" w:line="278" w:lineRule="auto"/>
        <w:ind w:left="87"/>
      </w:pPr>
      <w:r>
        <w:t>We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t>interval</w:t>
      </w:r>
      <w:r>
        <w:rPr>
          <w:spacing w:val="-5"/>
        </w:rPr>
        <w:t xml:space="preserve"> </w:t>
      </w:r>
      <w:r>
        <w:t>(CI)</w:t>
      </w:r>
      <w:r>
        <w:rPr>
          <w:spacing w:val="-8"/>
        </w:rPr>
        <w:t xml:space="preserve"> </w:t>
      </w:r>
      <w:r>
        <w:t>associated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hazard</w:t>
      </w:r>
      <w:r>
        <w:rPr>
          <w:spacing w:val="-6"/>
        </w:rPr>
        <w:t xml:space="preserve"> </w:t>
      </w:r>
      <w:r>
        <w:t>ratio, substituting the extremes of the CI (here, 0.55 and 0.87) for the point estimate (here, 0.69).</w:t>
      </w:r>
    </w:p>
    <w:p w14:paraId="3FF67145" w14:textId="77777777" w:rsidR="00FF533E" w:rsidRDefault="00FF533E">
      <w:pPr>
        <w:pStyle w:val="BodyText"/>
        <w:spacing w:before="44"/>
      </w:pPr>
    </w:p>
    <w:p w14:paraId="6C643416" w14:textId="77777777" w:rsidR="00FF533E" w:rsidRDefault="00000000">
      <w:pPr>
        <w:pStyle w:val="ListParagraph"/>
        <w:numPr>
          <w:ilvl w:val="0"/>
          <w:numId w:val="3"/>
        </w:numPr>
        <w:tabs>
          <w:tab w:val="left" w:pos="793"/>
        </w:tabs>
        <w:ind w:left="793" w:hanging="357"/>
        <w:rPr>
          <w:b/>
        </w:rPr>
      </w:pP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upper</w:t>
      </w:r>
      <w:r>
        <w:rPr>
          <w:spacing w:val="-2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</w:t>
      </w:r>
      <w:r>
        <w:rPr>
          <w:spacing w:val="-1"/>
        </w:rPr>
        <w:t xml:space="preserve"> </w:t>
      </w:r>
      <w:r>
        <w:rPr>
          <w:spacing w:val="-2"/>
        </w:rPr>
        <w:t>(0.87):</w:t>
      </w:r>
    </w:p>
    <w:p w14:paraId="5B2F2FE5" w14:textId="77777777" w:rsidR="00FF533E" w:rsidRDefault="00000000">
      <w:pPr>
        <w:pStyle w:val="ListParagraph"/>
        <w:numPr>
          <w:ilvl w:val="1"/>
          <w:numId w:val="3"/>
        </w:numPr>
        <w:tabs>
          <w:tab w:val="left" w:pos="1221"/>
        </w:tabs>
        <w:spacing w:before="42"/>
      </w:pPr>
      <w:r>
        <w:rPr>
          <w:spacing w:val="-2"/>
          <w:w w:val="105"/>
        </w:rPr>
        <w:t>Proportion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intervention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= </w:t>
      </w:r>
      <w:r>
        <w:rPr>
          <w:rFonts w:ascii="Cambria Math" w:eastAsia="Cambria Math" w:hAnsi="Cambria Math"/>
          <w:spacing w:val="-2"/>
          <w:w w:val="105"/>
        </w:rPr>
        <w:t>𝑒</w:t>
      </w:r>
      <w:r>
        <w:rPr>
          <w:rFonts w:ascii="Cambria Math" w:eastAsia="Cambria Math" w:hAnsi="Cambria Math"/>
          <w:spacing w:val="-2"/>
          <w:w w:val="105"/>
          <w:vertAlign w:val="superscript"/>
        </w:rPr>
        <w:t>ln(0.50)</w:t>
      </w:r>
      <w:r>
        <w:rPr>
          <w:rFonts w:ascii="Cambria Math" w:eastAsia="Cambria Math" w:hAnsi="Cambria Math"/>
          <w:spacing w:val="-18"/>
          <w:w w:val="105"/>
        </w:rPr>
        <w:t xml:space="preserve"> </w:t>
      </w:r>
      <w:r>
        <w:rPr>
          <w:rFonts w:ascii="Cambria Math" w:eastAsia="Cambria Math" w:hAnsi="Cambria Math"/>
          <w:spacing w:val="-2"/>
          <w:w w:val="105"/>
          <w:vertAlign w:val="superscript"/>
        </w:rPr>
        <w:t>×0.87</w:t>
      </w:r>
      <w:r>
        <w:rPr>
          <w:rFonts w:ascii="Cambria Math" w:eastAsia="Cambria Math" w:hAnsi="Cambria Math"/>
          <w:spacing w:val="6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0.5471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(i.e.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54.7%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rounded)</w:t>
      </w:r>
    </w:p>
    <w:p w14:paraId="3C4D406E" w14:textId="77777777" w:rsidR="00FF533E" w:rsidRDefault="00000000">
      <w:pPr>
        <w:pStyle w:val="ListParagraph"/>
        <w:numPr>
          <w:ilvl w:val="1"/>
          <w:numId w:val="3"/>
        </w:numPr>
        <w:tabs>
          <w:tab w:val="left" w:pos="1221"/>
        </w:tabs>
        <w:spacing w:before="29" w:line="271" w:lineRule="auto"/>
        <w:ind w:right="397"/>
      </w:pPr>
      <w:r>
        <w:t>Event-free</w:t>
      </w:r>
      <w:r>
        <w:rPr>
          <w:spacing w:val="-10"/>
        </w:rPr>
        <w:t xml:space="preserve"> </w:t>
      </w:r>
      <w:r>
        <w:t>survival</w:t>
      </w:r>
      <w:r>
        <w:rPr>
          <w:spacing w:val="-10"/>
        </w:rPr>
        <w:t xml:space="preserve"> </w:t>
      </w:r>
      <w:r>
        <w:t>difference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proportion</w:t>
      </w:r>
      <w:r>
        <w:rPr>
          <w:spacing w:val="-11"/>
        </w:rPr>
        <w:t xml:space="preserve"> </w:t>
      </w:r>
      <w:r>
        <w:t>event-free</w:t>
      </w:r>
      <w:r>
        <w:rPr>
          <w:spacing w:val="-13"/>
        </w:rPr>
        <w:t xml:space="preserve"> </w:t>
      </w:r>
      <w:r>
        <w:t>patients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intervention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proportion event-free patients with control</w:t>
      </w:r>
    </w:p>
    <w:p w14:paraId="7AAD8670" w14:textId="77777777" w:rsidR="00FF533E" w:rsidRDefault="00000000">
      <w:pPr>
        <w:pStyle w:val="BodyText"/>
        <w:spacing w:before="10"/>
        <w:ind w:left="1221"/>
      </w:pPr>
      <w:r>
        <w:t>=</w:t>
      </w:r>
      <w:r>
        <w:rPr>
          <w:spacing w:val="-4"/>
        </w:rPr>
        <w:t xml:space="preserve"> </w:t>
      </w:r>
      <w:r>
        <w:t>54.7% –</w:t>
      </w:r>
      <w:r>
        <w:rPr>
          <w:spacing w:val="-3"/>
        </w:rPr>
        <w:t xml:space="preserve"> </w:t>
      </w:r>
      <w:r>
        <w:t>50%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4.7%</w:t>
      </w:r>
    </w:p>
    <w:p w14:paraId="6E0B65A7" w14:textId="77777777" w:rsidR="00FF533E" w:rsidRDefault="00FF533E">
      <w:pPr>
        <w:pStyle w:val="BodyText"/>
        <w:spacing w:before="87"/>
      </w:pPr>
    </w:p>
    <w:p w14:paraId="4647B852" w14:textId="77777777" w:rsidR="00FF533E" w:rsidRDefault="00000000">
      <w:pPr>
        <w:pStyle w:val="ListParagraph"/>
        <w:numPr>
          <w:ilvl w:val="0"/>
          <w:numId w:val="3"/>
        </w:numPr>
        <w:tabs>
          <w:tab w:val="left" w:pos="793"/>
        </w:tabs>
        <w:ind w:left="793" w:hanging="357"/>
        <w:rPr>
          <w:b/>
        </w:rPr>
      </w:pP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</w:t>
      </w:r>
      <w:r>
        <w:rPr>
          <w:spacing w:val="-5"/>
        </w:rPr>
        <w:t xml:space="preserve"> </w:t>
      </w:r>
      <w:r>
        <w:rPr>
          <w:spacing w:val="-2"/>
        </w:rPr>
        <w:t>(0.55):</w:t>
      </w:r>
    </w:p>
    <w:p w14:paraId="4876F6FB" w14:textId="77777777" w:rsidR="00FF533E" w:rsidRDefault="00000000">
      <w:pPr>
        <w:pStyle w:val="ListParagraph"/>
        <w:numPr>
          <w:ilvl w:val="1"/>
          <w:numId w:val="3"/>
        </w:numPr>
        <w:tabs>
          <w:tab w:val="left" w:pos="1221"/>
        </w:tabs>
        <w:spacing w:before="41"/>
      </w:pPr>
      <w:r>
        <w:rPr>
          <w:spacing w:val="-2"/>
          <w:w w:val="105"/>
        </w:rPr>
        <w:t>Proportion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intervention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 xml:space="preserve">= </w:t>
      </w:r>
      <w:r>
        <w:rPr>
          <w:rFonts w:ascii="Cambria Math" w:eastAsia="Cambria Math" w:hAnsi="Cambria Math"/>
          <w:spacing w:val="-2"/>
          <w:w w:val="105"/>
        </w:rPr>
        <w:t>𝑒</w:t>
      </w:r>
      <w:r>
        <w:rPr>
          <w:rFonts w:ascii="Cambria Math" w:eastAsia="Cambria Math" w:hAnsi="Cambria Math"/>
          <w:spacing w:val="-2"/>
          <w:w w:val="105"/>
          <w:vertAlign w:val="superscript"/>
        </w:rPr>
        <w:t>ln(0.50)</w:t>
      </w:r>
      <w:r>
        <w:rPr>
          <w:rFonts w:ascii="Cambria Math" w:eastAsia="Cambria Math" w:hAnsi="Cambria Math"/>
          <w:spacing w:val="-18"/>
          <w:w w:val="105"/>
        </w:rPr>
        <w:t xml:space="preserve"> </w:t>
      </w:r>
      <w:r>
        <w:rPr>
          <w:rFonts w:ascii="Cambria Math" w:eastAsia="Cambria Math" w:hAnsi="Cambria Math"/>
          <w:spacing w:val="-2"/>
          <w:w w:val="105"/>
          <w:vertAlign w:val="superscript"/>
        </w:rPr>
        <w:t>×0.55</w:t>
      </w:r>
      <w:r>
        <w:rPr>
          <w:rFonts w:ascii="Cambria Math" w:eastAsia="Cambria Math" w:hAnsi="Cambria Math"/>
          <w:spacing w:val="6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0.6830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(i.e.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68.3%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rounded)</w:t>
      </w:r>
    </w:p>
    <w:p w14:paraId="16EDE92E" w14:textId="77777777" w:rsidR="00FF533E" w:rsidRDefault="00000000">
      <w:pPr>
        <w:pStyle w:val="ListParagraph"/>
        <w:numPr>
          <w:ilvl w:val="1"/>
          <w:numId w:val="3"/>
        </w:numPr>
        <w:tabs>
          <w:tab w:val="left" w:pos="1221"/>
        </w:tabs>
        <w:spacing w:before="29" w:line="271" w:lineRule="auto"/>
        <w:ind w:right="397"/>
      </w:pPr>
      <w:r>
        <w:t>Event-free</w:t>
      </w:r>
      <w:r>
        <w:rPr>
          <w:spacing w:val="-10"/>
        </w:rPr>
        <w:t xml:space="preserve"> </w:t>
      </w:r>
      <w:r>
        <w:t>survival</w:t>
      </w:r>
      <w:r>
        <w:rPr>
          <w:spacing w:val="-10"/>
        </w:rPr>
        <w:t xml:space="preserve"> </w:t>
      </w:r>
      <w:r>
        <w:t>difference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proportion</w:t>
      </w:r>
      <w:r>
        <w:rPr>
          <w:spacing w:val="-11"/>
        </w:rPr>
        <w:t xml:space="preserve"> </w:t>
      </w:r>
      <w:r>
        <w:t>event-free</w:t>
      </w:r>
      <w:r>
        <w:rPr>
          <w:spacing w:val="-13"/>
        </w:rPr>
        <w:t xml:space="preserve"> </w:t>
      </w:r>
      <w:r>
        <w:t>patients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intervention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proportion event-free patients with control</w:t>
      </w:r>
    </w:p>
    <w:p w14:paraId="40175610" w14:textId="77777777" w:rsidR="00FF533E" w:rsidRDefault="00000000">
      <w:pPr>
        <w:pStyle w:val="BodyText"/>
        <w:spacing w:before="11"/>
        <w:ind w:left="1221"/>
      </w:pPr>
      <w:r>
        <w:t>=</w:t>
      </w:r>
      <w:r>
        <w:rPr>
          <w:spacing w:val="-4"/>
        </w:rPr>
        <w:t xml:space="preserve"> </w:t>
      </w:r>
      <w:r>
        <w:t>68.3% –</w:t>
      </w:r>
      <w:r>
        <w:rPr>
          <w:spacing w:val="-3"/>
        </w:rPr>
        <w:t xml:space="preserve"> </w:t>
      </w:r>
      <w:r>
        <w:t>50%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18.3%</w:t>
      </w:r>
    </w:p>
    <w:p w14:paraId="5A4D812C" w14:textId="77777777" w:rsidR="00FF533E" w:rsidRDefault="00FF533E">
      <w:pPr>
        <w:pStyle w:val="BodyText"/>
        <w:spacing w:before="86"/>
      </w:pPr>
    </w:p>
    <w:p w14:paraId="6A615B42" w14:textId="77777777" w:rsidR="00FF533E" w:rsidRDefault="00000000">
      <w:pPr>
        <w:pStyle w:val="ListParagraph"/>
        <w:numPr>
          <w:ilvl w:val="0"/>
          <w:numId w:val="3"/>
        </w:numPr>
        <w:tabs>
          <w:tab w:val="left" w:pos="793"/>
        </w:tabs>
        <w:spacing w:before="1"/>
        <w:ind w:left="793" w:hanging="357"/>
        <w:rPr>
          <w:b/>
        </w:rPr>
      </w:pPr>
      <w:r>
        <w:t>Event-free</w:t>
      </w:r>
      <w:r>
        <w:rPr>
          <w:spacing w:val="-9"/>
        </w:rPr>
        <w:t xml:space="preserve"> </w:t>
      </w:r>
      <w:r>
        <w:t>survival</w:t>
      </w:r>
      <w:r>
        <w:rPr>
          <w:spacing w:val="-6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eight</w:t>
      </w:r>
      <w:r>
        <w:rPr>
          <w:spacing w:val="-5"/>
        </w:rPr>
        <w:t xml:space="preserve"> </w:t>
      </w:r>
      <w:r>
        <w:t>months</w:t>
      </w:r>
      <w:r>
        <w:rPr>
          <w:spacing w:val="-7"/>
        </w:rPr>
        <w:t xml:space="preserve"> </w:t>
      </w:r>
      <w:r>
        <w:t>is:</w:t>
      </w:r>
      <w:r>
        <w:rPr>
          <w:spacing w:val="-7"/>
        </w:rPr>
        <w:t xml:space="preserve"> </w:t>
      </w:r>
      <w:r>
        <w:t>12.0%</w:t>
      </w:r>
      <w:r>
        <w:rPr>
          <w:spacing w:val="-8"/>
        </w:rPr>
        <w:t xml:space="preserve"> </w:t>
      </w:r>
      <w:r>
        <w:t>(95%</w:t>
      </w:r>
      <w:r>
        <w:rPr>
          <w:spacing w:val="-8"/>
        </w:rPr>
        <w:t xml:space="preserve"> </w:t>
      </w:r>
      <w:r>
        <w:t>CI:</w:t>
      </w:r>
      <w:r>
        <w:rPr>
          <w:spacing w:val="-9"/>
        </w:rPr>
        <w:t xml:space="preserve"> </w:t>
      </w:r>
      <w:r>
        <w:t>4.7%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18.3%).</w:t>
      </w:r>
    </w:p>
    <w:p w14:paraId="33F6F0DB" w14:textId="77777777" w:rsidR="00FF533E" w:rsidRDefault="00FF533E">
      <w:pPr>
        <w:pStyle w:val="BodyText"/>
      </w:pPr>
    </w:p>
    <w:p w14:paraId="2382E165" w14:textId="77777777" w:rsidR="00FF533E" w:rsidRDefault="00FF533E">
      <w:pPr>
        <w:pStyle w:val="BodyText"/>
        <w:spacing w:before="5"/>
      </w:pPr>
    </w:p>
    <w:p w14:paraId="6F0D9F61" w14:textId="77777777" w:rsidR="00FF533E" w:rsidRDefault="00000000">
      <w:pPr>
        <w:pStyle w:val="BodyText"/>
        <w:ind w:left="87"/>
      </w:pPr>
      <w:r>
        <w:t>The</w:t>
      </w:r>
      <w:r>
        <w:rPr>
          <w:spacing w:val="-7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addresses</w:t>
      </w:r>
      <w:r>
        <w:rPr>
          <w:spacing w:val="-6"/>
        </w:rPr>
        <w:t xml:space="preserve"> </w:t>
      </w:r>
      <w:r>
        <w:t>calculating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occurrence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event, i.e.</w:t>
      </w:r>
      <w:r>
        <w:rPr>
          <w:spacing w:val="-7"/>
        </w:rPr>
        <w:t xml:space="preserve"> </w:t>
      </w:r>
      <w:r>
        <w:t>death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scenario.</w:t>
      </w:r>
    </w:p>
    <w:p w14:paraId="78A83536" w14:textId="77777777" w:rsidR="00FF533E" w:rsidRDefault="00FF533E">
      <w:pPr>
        <w:pStyle w:val="BodyText"/>
        <w:sectPr w:rsidR="00FF533E">
          <w:pgSz w:w="11910" w:h="16840"/>
          <w:pgMar w:top="1400" w:right="992" w:bottom="280" w:left="992" w:header="720" w:footer="720" w:gutter="0"/>
          <w:cols w:space="720"/>
        </w:sectPr>
      </w:pPr>
    </w:p>
    <w:p w14:paraId="680E44E3" w14:textId="77777777" w:rsidR="00FF533E" w:rsidRDefault="00000000">
      <w:pPr>
        <w:pStyle w:val="BodyText"/>
        <w:spacing w:before="43" w:line="278" w:lineRule="auto"/>
        <w:ind w:left="87"/>
      </w:pPr>
      <w:r>
        <w:lastRenderedPageBreak/>
        <w:t>As</w:t>
      </w:r>
      <w:r>
        <w:rPr>
          <w:spacing w:val="-4"/>
        </w:rPr>
        <w:t xml:space="preserve"> </w:t>
      </w:r>
      <w:r>
        <w:t>mentioned</w:t>
      </w:r>
      <w:r>
        <w:rPr>
          <w:spacing w:val="-7"/>
        </w:rPr>
        <w:t xml:space="preserve"> </w:t>
      </w:r>
      <w:r>
        <w:t>earlier,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calculation</w:t>
      </w:r>
      <w:r>
        <w:rPr>
          <w:spacing w:val="-5"/>
        </w:rPr>
        <w:t xml:space="preserve"> </w:t>
      </w:r>
      <w:r>
        <w:t>relates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occurrence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event,</w:t>
      </w:r>
      <w:r>
        <w:rPr>
          <w:spacing w:val="-4"/>
        </w:rPr>
        <w:t xml:space="preserve"> </w:t>
      </w:r>
      <w:r>
        <w:t>i.e.</w:t>
      </w:r>
      <w:r>
        <w:rPr>
          <w:spacing w:val="-4"/>
        </w:rPr>
        <w:t xml:space="preserve"> </w:t>
      </w:r>
      <w:r>
        <w:t>death in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 xml:space="preserve">example; we use the same data as used for event-free survival. The proportion of patients with event in the control group [i.e. control group risk] up to about </w:t>
      </w:r>
      <w:r>
        <w:rPr>
          <w:i/>
        </w:rPr>
        <w:t xml:space="preserve">ten </w:t>
      </w:r>
      <w:r>
        <w:t>months is 0.625 (62.5%).</w:t>
      </w:r>
    </w:p>
    <w:p w14:paraId="0675A471" w14:textId="77777777" w:rsidR="00FF533E" w:rsidRDefault="00FF533E">
      <w:pPr>
        <w:pStyle w:val="BodyText"/>
        <w:spacing w:before="45"/>
      </w:pPr>
    </w:p>
    <w:p w14:paraId="6A322CB5" w14:textId="77777777" w:rsidR="00FF533E" w:rsidRDefault="00000000">
      <w:pPr>
        <w:pStyle w:val="BodyText"/>
        <w:ind w:left="87"/>
      </w:pPr>
      <w:r>
        <w:t>To</w:t>
      </w:r>
      <w:r>
        <w:rPr>
          <w:spacing w:val="-6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hazard</w:t>
      </w:r>
      <w:r>
        <w:rPr>
          <w:spacing w:val="-7"/>
        </w:rPr>
        <w:t xml:space="preserve"> </w:t>
      </w:r>
      <w:r>
        <w:t>ratio</w:t>
      </w:r>
      <w:r>
        <w:rPr>
          <w:spacing w:val="-6"/>
        </w:rPr>
        <w:t xml:space="preserve"> </w:t>
      </w:r>
      <w:r>
        <w:t>(HR)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absolute</w:t>
      </w:r>
      <w:r>
        <w:rPr>
          <w:spacing w:val="-6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intervention</w:t>
      </w:r>
      <w:r>
        <w:rPr>
          <w:spacing w:val="-7"/>
        </w:rPr>
        <w:t xml:space="preserve"> </w:t>
      </w:r>
      <w:r>
        <w:t>group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next</w:t>
      </w:r>
      <w:r>
        <w:rPr>
          <w:spacing w:val="-7"/>
        </w:rPr>
        <w:t xml:space="preserve"> </w:t>
      </w:r>
      <w:r>
        <w:t>formula</w:t>
      </w:r>
      <w:r>
        <w:rPr>
          <w:vertAlign w:val="superscript"/>
        </w:rPr>
        <w:t>5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used:</w:t>
      </w:r>
    </w:p>
    <w:p w14:paraId="21EA1BA9" w14:textId="77777777" w:rsidR="00FF533E" w:rsidRDefault="00000000">
      <w:pPr>
        <w:pStyle w:val="ListParagraph"/>
        <w:numPr>
          <w:ilvl w:val="0"/>
          <w:numId w:val="2"/>
        </w:numPr>
        <w:tabs>
          <w:tab w:val="left" w:pos="805"/>
        </w:tabs>
        <w:spacing w:before="22"/>
        <w:ind w:left="805" w:hanging="357"/>
        <w:rPr>
          <w:b/>
          <w:position w:val="-7"/>
        </w:rPr>
      </w:pPr>
      <w:r>
        <w:rPr>
          <w:position w:val="-7"/>
        </w:rPr>
        <w:t>Risk</w:t>
      </w:r>
      <w:r>
        <w:rPr>
          <w:spacing w:val="23"/>
          <w:position w:val="-7"/>
        </w:rPr>
        <w:t xml:space="preserve"> </w:t>
      </w:r>
      <w:r>
        <w:rPr>
          <w:position w:val="-7"/>
        </w:rPr>
        <w:t>with</w:t>
      </w:r>
      <w:r>
        <w:rPr>
          <w:spacing w:val="23"/>
          <w:position w:val="-7"/>
        </w:rPr>
        <w:t xml:space="preserve"> </w:t>
      </w:r>
      <w:r>
        <w:rPr>
          <w:position w:val="-7"/>
        </w:rPr>
        <w:t>intervention</w:t>
      </w:r>
      <w:r>
        <w:rPr>
          <w:spacing w:val="22"/>
          <w:position w:val="-7"/>
        </w:rPr>
        <w:t xml:space="preserve"> </w:t>
      </w:r>
      <w:r>
        <w:rPr>
          <w:position w:val="-7"/>
        </w:rPr>
        <w:t>=</w:t>
      </w:r>
      <w:r>
        <w:rPr>
          <w:spacing w:val="23"/>
          <w:position w:val="-7"/>
        </w:rPr>
        <w:t xml:space="preserve"> </w:t>
      </w:r>
      <w:r>
        <w:rPr>
          <w:rFonts w:ascii="Cambria Math" w:eastAsia="Cambria Math" w:hAnsi="Cambria Math"/>
          <w:position w:val="-7"/>
        </w:rPr>
        <w:t>1</w:t>
      </w:r>
      <w:r>
        <w:rPr>
          <w:rFonts w:ascii="Cambria Math" w:eastAsia="Cambria Math" w:hAnsi="Cambria Math"/>
          <w:spacing w:val="26"/>
          <w:position w:val="-7"/>
        </w:rPr>
        <w:t xml:space="preserve"> </w:t>
      </w:r>
      <w:r>
        <w:rPr>
          <w:rFonts w:ascii="Cambria Math" w:eastAsia="Cambria Math" w:hAnsi="Cambria Math"/>
          <w:position w:val="-7"/>
        </w:rPr>
        <w:t>−</w:t>
      </w:r>
      <w:r>
        <w:rPr>
          <w:rFonts w:ascii="Cambria Math" w:eastAsia="Cambria Math" w:hAnsi="Cambria Math"/>
          <w:spacing w:val="18"/>
          <w:position w:val="-7"/>
        </w:rPr>
        <w:t xml:space="preserve"> </w:t>
      </w:r>
      <w:r>
        <w:rPr>
          <w:rFonts w:ascii="Cambria Math" w:eastAsia="Cambria Math" w:hAnsi="Cambria Math"/>
          <w:position w:val="-7"/>
        </w:rPr>
        <w:t>𝑒</w:t>
      </w:r>
      <w:r>
        <w:rPr>
          <w:rFonts w:ascii="Cambria Math" w:eastAsia="Cambria Math" w:hAnsi="Cambria Math"/>
          <w:sz w:val="16"/>
        </w:rPr>
        <w:t>ln</w:t>
      </w:r>
      <w:r>
        <w:rPr>
          <w:rFonts w:ascii="Cambria Math" w:eastAsia="Cambria Math" w:hAnsi="Cambria Math"/>
          <w:position w:val="1"/>
          <w:sz w:val="16"/>
        </w:rPr>
        <w:t>(</w:t>
      </w:r>
      <w:r>
        <w:rPr>
          <w:rFonts w:ascii="Cambria Math" w:eastAsia="Cambria Math" w:hAnsi="Cambria Math"/>
          <w:sz w:val="16"/>
        </w:rPr>
        <w:t>1−𝑐𝑜𝑛𝑡𝑟𝑜𝑙</w:t>
      </w:r>
      <w:r>
        <w:rPr>
          <w:rFonts w:ascii="Cambria Math" w:eastAsia="Cambria Math" w:hAnsi="Cambria Math"/>
          <w:spacing w:val="25"/>
          <w:sz w:val="16"/>
        </w:rPr>
        <w:t xml:space="preserve"> </w:t>
      </w:r>
      <w:r>
        <w:rPr>
          <w:rFonts w:ascii="Cambria Math" w:eastAsia="Cambria Math" w:hAnsi="Cambria Math"/>
          <w:sz w:val="16"/>
        </w:rPr>
        <w:t>𝑔𝑟𝑜𝑢𝑝</w:t>
      </w:r>
      <w:r>
        <w:rPr>
          <w:rFonts w:ascii="Cambria Math" w:eastAsia="Cambria Math" w:hAnsi="Cambria Math"/>
          <w:spacing w:val="17"/>
          <w:sz w:val="16"/>
        </w:rPr>
        <w:t xml:space="preserve"> </w:t>
      </w:r>
      <w:r>
        <w:rPr>
          <w:rFonts w:ascii="Cambria Math" w:eastAsia="Cambria Math" w:hAnsi="Cambria Math"/>
          <w:sz w:val="16"/>
        </w:rPr>
        <w:t>𝑝𝑟𝑜𝑝𝑜𝑟𝑡𝑖𝑜𝑛</w:t>
      </w:r>
      <w:r>
        <w:rPr>
          <w:rFonts w:ascii="Cambria Math" w:eastAsia="Cambria Math" w:hAnsi="Cambria Math"/>
          <w:spacing w:val="22"/>
          <w:sz w:val="16"/>
        </w:rPr>
        <w:t xml:space="preserve"> </w:t>
      </w:r>
      <w:r>
        <w:rPr>
          <w:rFonts w:ascii="Cambria Math" w:eastAsia="Cambria Math" w:hAnsi="Cambria Math"/>
          <w:sz w:val="16"/>
        </w:rPr>
        <w:t>𝑒𝑣𝑒𝑛𝑡𝑠</w:t>
      </w:r>
      <w:r>
        <w:rPr>
          <w:rFonts w:ascii="Cambria Math" w:eastAsia="Cambria Math" w:hAnsi="Cambria Math"/>
          <w:position w:val="1"/>
          <w:sz w:val="16"/>
        </w:rPr>
        <w:t>)</w:t>
      </w:r>
      <w:r>
        <w:rPr>
          <w:rFonts w:ascii="Cambria Math" w:eastAsia="Cambria Math" w:hAnsi="Cambria Math"/>
          <w:spacing w:val="18"/>
          <w:position w:val="1"/>
          <w:sz w:val="16"/>
        </w:rPr>
        <w:t xml:space="preserve"> </w:t>
      </w:r>
      <w:r>
        <w:rPr>
          <w:rFonts w:ascii="Cambria Math" w:eastAsia="Cambria Math" w:hAnsi="Cambria Math"/>
          <w:sz w:val="16"/>
        </w:rPr>
        <w:t>×</w:t>
      </w:r>
      <w:r>
        <w:rPr>
          <w:rFonts w:ascii="Cambria Math" w:eastAsia="Cambria Math" w:hAnsi="Cambria Math"/>
          <w:spacing w:val="18"/>
          <w:sz w:val="16"/>
        </w:rPr>
        <w:t xml:space="preserve"> </w:t>
      </w:r>
      <w:r>
        <w:rPr>
          <w:rFonts w:ascii="Cambria Math" w:eastAsia="Cambria Math" w:hAnsi="Cambria Math"/>
          <w:spacing w:val="-5"/>
          <w:sz w:val="16"/>
        </w:rPr>
        <w:t>𝐻𝑅</w:t>
      </w:r>
    </w:p>
    <w:p w14:paraId="2D33D832" w14:textId="77777777" w:rsidR="00FF533E" w:rsidRDefault="00000000">
      <w:pPr>
        <w:spacing w:before="10"/>
        <w:ind w:left="808"/>
        <w:rPr>
          <w:rFonts w:ascii="Cambria Math" w:eastAsia="Cambria Math" w:hAnsi="Cambria Math"/>
          <w:sz w:val="16"/>
        </w:rPr>
      </w:pPr>
      <w:r>
        <w:rPr>
          <w:position w:val="-7"/>
        </w:rPr>
        <w:t>=</w:t>
      </w:r>
      <w:r>
        <w:rPr>
          <w:spacing w:val="7"/>
          <w:position w:val="-7"/>
        </w:rPr>
        <w:t xml:space="preserve"> </w:t>
      </w:r>
      <w:r>
        <w:rPr>
          <w:rFonts w:ascii="Cambria Math" w:eastAsia="Cambria Math" w:hAnsi="Cambria Math"/>
          <w:position w:val="-7"/>
        </w:rPr>
        <w:t>1</w:t>
      </w:r>
      <w:r>
        <w:rPr>
          <w:rFonts w:ascii="Cambria Math" w:eastAsia="Cambria Math" w:hAnsi="Cambria Math"/>
          <w:spacing w:val="11"/>
          <w:position w:val="-7"/>
        </w:rPr>
        <w:t xml:space="preserve"> </w:t>
      </w:r>
      <w:r>
        <w:rPr>
          <w:rFonts w:ascii="Cambria Math" w:eastAsia="Cambria Math" w:hAnsi="Cambria Math"/>
          <w:position w:val="-7"/>
        </w:rPr>
        <w:t>−</w:t>
      </w:r>
      <w:r>
        <w:rPr>
          <w:rFonts w:ascii="Cambria Math" w:eastAsia="Cambria Math" w:hAnsi="Cambria Math"/>
          <w:spacing w:val="6"/>
          <w:position w:val="-7"/>
        </w:rPr>
        <w:t xml:space="preserve"> </w:t>
      </w:r>
      <w:r>
        <w:rPr>
          <w:rFonts w:ascii="Cambria Math" w:eastAsia="Cambria Math" w:hAnsi="Cambria Math"/>
          <w:position w:val="-7"/>
        </w:rPr>
        <w:t>𝑒</w:t>
      </w:r>
      <w:r>
        <w:rPr>
          <w:rFonts w:ascii="Cambria Math" w:eastAsia="Cambria Math" w:hAnsi="Cambria Math"/>
          <w:sz w:val="16"/>
        </w:rPr>
        <w:t>ln</w:t>
      </w:r>
      <w:r>
        <w:rPr>
          <w:rFonts w:ascii="Cambria Math" w:eastAsia="Cambria Math" w:hAnsi="Cambria Math"/>
          <w:position w:val="1"/>
          <w:sz w:val="16"/>
        </w:rPr>
        <w:t>(</w:t>
      </w:r>
      <w:r>
        <w:rPr>
          <w:rFonts w:ascii="Cambria Math" w:eastAsia="Cambria Math" w:hAnsi="Cambria Math"/>
          <w:sz w:val="16"/>
        </w:rPr>
        <w:t>1−0.625</w:t>
      </w:r>
      <w:r>
        <w:rPr>
          <w:rFonts w:ascii="Cambria Math" w:eastAsia="Cambria Math" w:hAnsi="Cambria Math"/>
          <w:position w:val="1"/>
          <w:sz w:val="16"/>
        </w:rPr>
        <w:t>)</w:t>
      </w:r>
      <w:r>
        <w:rPr>
          <w:rFonts w:ascii="Cambria Math" w:eastAsia="Cambria Math" w:hAnsi="Cambria Math"/>
          <w:spacing w:val="8"/>
          <w:position w:val="1"/>
          <w:sz w:val="16"/>
        </w:rPr>
        <w:t xml:space="preserve"> </w:t>
      </w:r>
      <w:r>
        <w:rPr>
          <w:rFonts w:ascii="Cambria Math" w:eastAsia="Cambria Math" w:hAnsi="Cambria Math"/>
          <w:sz w:val="16"/>
        </w:rPr>
        <w:t>×</w:t>
      </w:r>
      <w:r>
        <w:rPr>
          <w:rFonts w:ascii="Cambria Math" w:eastAsia="Cambria Math" w:hAnsi="Cambria Math"/>
          <w:spacing w:val="5"/>
          <w:sz w:val="16"/>
        </w:rPr>
        <w:t xml:space="preserve"> </w:t>
      </w:r>
      <w:r>
        <w:rPr>
          <w:rFonts w:ascii="Cambria Math" w:eastAsia="Cambria Math" w:hAnsi="Cambria Math"/>
          <w:spacing w:val="-4"/>
          <w:sz w:val="16"/>
        </w:rPr>
        <w:t>0.69</w:t>
      </w:r>
    </w:p>
    <w:p w14:paraId="38F9B9AD" w14:textId="77777777" w:rsidR="00FF533E" w:rsidRDefault="00000000">
      <w:pPr>
        <w:pStyle w:val="BodyText"/>
        <w:spacing w:before="34"/>
        <w:ind w:left="808"/>
      </w:pPr>
      <w:r>
        <w:t>=</w:t>
      </w:r>
      <w:r>
        <w:rPr>
          <w:spacing w:val="-4"/>
        </w:rPr>
        <w:t xml:space="preserve"> </w:t>
      </w:r>
      <w:r>
        <w:rPr>
          <w:rFonts w:ascii="Cambria Math" w:hAnsi="Cambria Math"/>
        </w:rPr>
        <w:t>1</w:t>
      </w:r>
      <w:r>
        <w:rPr>
          <w:rFonts w:ascii="Cambria Math" w:hAnsi="Cambria Math"/>
          <w:spacing w:val="1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5"/>
        </w:rPr>
        <w:t xml:space="preserve"> </w:t>
      </w:r>
      <w:r>
        <w:rPr>
          <w:rFonts w:ascii="Cambria Math" w:hAnsi="Cambria Math"/>
        </w:rPr>
        <w:t>0.5083</w:t>
      </w:r>
      <w:r>
        <w:rPr>
          <w:rFonts w:ascii="Cambria Math" w:hAnsi="Cambria Math"/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0.4917</w:t>
      </w:r>
      <w:r>
        <w:rPr>
          <w:spacing w:val="-3"/>
        </w:rPr>
        <w:t xml:space="preserve"> </w:t>
      </w:r>
      <w:r>
        <w:t>(i.e.</w:t>
      </w:r>
      <w:r>
        <w:rPr>
          <w:spacing w:val="-1"/>
        </w:rPr>
        <w:t xml:space="preserve"> </w:t>
      </w:r>
      <w:r>
        <w:t>49.2%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rounded)</w:t>
      </w:r>
    </w:p>
    <w:p w14:paraId="5F54EE93" w14:textId="77777777" w:rsidR="00FF533E" w:rsidRDefault="00FF533E">
      <w:pPr>
        <w:pStyle w:val="BodyText"/>
        <w:spacing w:before="87"/>
      </w:pPr>
    </w:p>
    <w:p w14:paraId="5851573D" w14:textId="77777777" w:rsidR="00FF533E" w:rsidRDefault="00000000">
      <w:pPr>
        <w:pStyle w:val="ListParagraph"/>
        <w:numPr>
          <w:ilvl w:val="0"/>
          <w:numId w:val="2"/>
        </w:numPr>
        <w:tabs>
          <w:tab w:val="left" w:pos="805"/>
        </w:tabs>
        <w:ind w:left="805" w:hanging="357"/>
        <w:rPr>
          <w:b/>
        </w:rPr>
      </w:pPr>
      <w:r>
        <w:t>Risk</w:t>
      </w:r>
      <w:r>
        <w:rPr>
          <w:spacing w:val="-4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intervention</w:t>
      </w:r>
    </w:p>
    <w:p w14:paraId="438CB732" w14:textId="77777777" w:rsidR="00FF533E" w:rsidRDefault="00000000">
      <w:pPr>
        <w:pStyle w:val="BodyText"/>
        <w:spacing w:before="43"/>
        <w:ind w:left="808"/>
      </w:pPr>
      <w:r>
        <w:t>=</w:t>
      </w:r>
      <w:r>
        <w:rPr>
          <w:spacing w:val="-2"/>
        </w:rPr>
        <w:t xml:space="preserve"> </w:t>
      </w:r>
      <w:r>
        <w:t>62.5% –</w:t>
      </w:r>
      <w:r>
        <w:rPr>
          <w:spacing w:val="-3"/>
        </w:rPr>
        <w:t xml:space="preserve"> </w:t>
      </w:r>
      <w:r>
        <w:rPr>
          <w:spacing w:val="-2"/>
        </w:rPr>
        <w:t>49.2%</w:t>
      </w:r>
    </w:p>
    <w:p w14:paraId="085CD28F" w14:textId="77777777" w:rsidR="00FF533E" w:rsidRDefault="00000000">
      <w:pPr>
        <w:pStyle w:val="BodyText"/>
        <w:spacing w:before="44"/>
        <w:ind w:left="808"/>
      </w:pPr>
      <w:r>
        <w:t>=</w:t>
      </w:r>
      <w:r>
        <w:rPr>
          <w:spacing w:val="-4"/>
        </w:rPr>
        <w:t xml:space="preserve"> </w:t>
      </w:r>
      <w:r>
        <w:t>13.3%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ten</w:t>
      </w:r>
      <w:r>
        <w:rPr>
          <w:spacing w:val="-3"/>
        </w:rPr>
        <w:t xml:space="preserve"> </w:t>
      </w:r>
      <w:r>
        <w:rPr>
          <w:spacing w:val="-2"/>
        </w:rPr>
        <w:t>months</w:t>
      </w:r>
    </w:p>
    <w:p w14:paraId="6C065FCF" w14:textId="77777777" w:rsidR="00FF533E" w:rsidRDefault="00FF533E">
      <w:pPr>
        <w:pStyle w:val="BodyText"/>
        <w:spacing w:before="87"/>
      </w:pPr>
    </w:p>
    <w:p w14:paraId="4B967A51" w14:textId="77777777" w:rsidR="00FF533E" w:rsidRDefault="00000000">
      <w:pPr>
        <w:pStyle w:val="BodyText"/>
        <w:spacing w:line="278" w:lineRule="auto"/>
        <w:ind w:left="87"/>
      </w:pPr>
      <w:r>
        <w:t>We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confidence</w:t>
      </w:r>
      <w:r>
        <w:rPr>
          <w:spacing w:val="-5"/>
        </w:rPr>
        <w:t xml:space="preserve"> </w:t>
      </w:r>
      <w:r>
        <w:t>interval</w:t>
      </w:r>
      <w:r>
        <w:rPr>
          <w:spacing w:val="-5"/>
        </w:rPr>
        <w:t xml:space="preserve"> </w:t>
      </w:r>
      <w:r>
        <w:t>(CI)</w:t>
      </w:r>
      <w:r>
        <w:rPr>
          <w:spacing w:val="-8"/>
        </w:rPr>
        <w:t xml:space="preserve"> </w:t>
      </w:r>
      <w:r>
        <w:t>associated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hazard</w:t>
      </w:r>
      <w:r>
        <w:rPr>
          <w:spacing w:val="-6"/>
        </w:rPr>
        <w:t xml:space="preserve"> </w:t>
      </w:r>
      <w:r>
        <w:t>ratio, substituting the extremes of the CI (here, 0.55 and 0.87) for the point estimate (here, 0.69).</w:t>
      </w:r>
    </w:p>
    <w:p w14:paraId="66DF417A" w14:textId="77777777" w:rsidR="00FF533E" w:rsidRDefault="00000000">
      <w:pPr>
        <w:pStyle w:val="ListParagraph"/>
        <w:numPr>
          <w:ilvl w:val="0"/>
          <w:numId w:val="2"/>
        </w:numPr>
        <w:tabs>
          <w:tab w:val="left" w:pos="805"/>
        </w:tabs>
        <w:spacing w:before="162"/>
        <w:ind w:left="805" w:hanging="357"/>
        <w:rPr>
          <w:b/>
        </w:rPr>
      </w:pP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upper</w:t>
      </w:r>
      <w:r>
        <w:rPr>
          <w:spacing w:val="-2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</w:t>
      </w:r>
      <w:r>
        <w:rPr>
          <w:spacing w:val="-1"/>
        </w:rPr>
        <w:t xml:space="preserve"> </w:t>
      </w:r>
      <w:r>
        <w:rPr>
          <w:spacing w:val="-2"/>
        </w:rPr>
        <w:t>(0.87):</w:t>
      </w:r>
    </w:p>
    <w:p w14:paraId="1DDFCD2C" w14:textId="77777777" w:rsidR="00FF533E" w:rsidRDefault="00000000">
      <w:pPr>
        <w:pStyle w:val="ListParagraph"/>
        <w:numPr>
          <w:ilvl w:val="1"/>
          <w:numId w:val="2"/>
        </w:numPr>
        <w:tabs>
          <w:tab w:val="left" w:pos="1221"/>
        </w:tabs>
        <w:spacing w:before="43"/>
      </w:pPr>
      <w:r>
        <w:rPr>
          <w:w w:val="105"/>
        </w:rPr>
        <w:t>Risk</w:t>
      </w:r>
      <w:r>
        <w:rPr>
          <w:spacing w:val="-14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intervention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1</w:t>
      </w:r>
      <w:r>
        <w:rPr>
          <w:rFonts w:ascii="Cambria Math" w:eastAsia="Cambria Math" w:hAnsi="Cambria Math"/>
          <w:spacing w:val="-9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−</w:t>
      </w:r>
      <w:r>
        <w:rPr>
          <w:rFonts w:ascii="Cambria Math" w:eastAsia="Cambria Math" w:hAnsi="Cambria Math"/>
          <w:spacing w:val="-8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𝑒</w:t>
      </w:r>
      <w:r>
        <w:rPr>
          <w:rFonts w:ascii="Cambria Math" w:eastAsia="Cambria Math" w:hAnsi="Cambria Math"/>
          <w:w w:val="105"/>
          <w:vertAlign w:val="superscript"/>
        </w:rPr>
        <w:t>ln(1−0.625)</w:t>
      </w:r>
      <w:r>
        <w:rPr>
          <w:rFonts w:ascii="Cambria Math" w:eastAsia="Cambria Math" w:hAnsi="Cambria Math"/>
          <w:spacing w:val="-17"/>
          <w:w w:val="105"/>
        </w:rPr>
        <w:t xml:space="preserve"> </w:t>
      </w:r>
      <w:r>
        <w:rPr>
          <w:rFonts w:ascii="Cambria Math" w:eastAsia="Cambria Math" w:hAnsi="Cambria Math"/>
          <w:w w:val="105"/>
          <w:vertAlign w:val="superscript"/>
        </w:rPr>
        <w:t>×</w:t>
      </w:r>
      <w:r>
        <w:rPr>
          <w:rFonts w:ascii="Cambria Math" w:eastAsia="Cambria Math" w:hAnsi="Cambria Math"/>
          <w:spacing w:val="-16"/>
          <w:w w:val="105"/>
        </w:rPr>
        <w:t xml:space="preserve"> </w:t>
      </w:r>
      <w:r>
        <w:rPr>
          <w:rFonts w:ascii="Cambria Math" w:eastAsia="Cambria Math" w:hAnsi="Cambria Math"/>
          <w:w w:val="105"/>
          <w:vertAlign w:val="superscript"/>
        </w:rPr>
        <w:t>0.87</w:t>
      </w:r>
      <w:r>
        <w:rPr>
          <w:rFonts w:ascii="Cambria Math" w:eastAsia="Cambria Math" w:hAnsi="Cambria Math"/>
          <w:spacing w:val="-1"/>
          <w:w w:val="105"/>
        </w:rPr>
        <w:t xml:space="preserve"> </w:t>
      </w:r>
      <w:r>
        <w:rPr>
          <w:w w:val="105"/>
        </w:rPr>
        <w:t>=</w:t>
      </w:r>
      <w:r>
        <w:rPr>
          <w:spacing w:val="-10"/>
          <w:w w:val="105"/>
        </w:rPr>
        <w:t xml:space="preserve"> </w:t>
      </w:r>
      <w:r>
        <w:rPr>
          <w:w w:val="105"/>
        </w:rPr>
        <w:t>0.5740</w:t>
      </w:r>
      <w:r>
        <w:rPr>
          <w:spacing w:val="-8"/>
          <w:w w:val="105"/>
        </w:rPr>
        <w:t xml:space="preserve"> </w:t>
      </w:r>
      <w:r>
        <w:rPr>
          <w:w w:val="105"/>
        </w:rPr>
        <w:t>(i.e.</w:t>
      </w:r>
      <w:r>
        <w:rPr>
          <w:spacing w:val="-9"/>
          <w:w w:val="105"/>
        </w:rPr>
        <w:t xml:space="preserve"> </w:t>
      </w:r>
      <w:r>
        <w:rPr>
          <w:w w:val="105"/>
        </w:rPr>
        <w:t>57.4%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rounded)</w:t>
      </w:r>
    </w:p>
    <w:p w14:paraId="2DCEE162" w14:textId="77777777" w:rsidR="00FF533E" w:rsidRDefault="00000000">
      <w:pPr>
        <w:pStyle w:val="ListParagraph"/>
        <w:numPr>
          <w:ilvl w:val="1"/>
          <w:numId w:val="2"/>
        </w:numPr>
        <w:tabs>
          <w:tab w:val="left" w:pos="1221"/>
        </w:tabs>
        <w:spacing w:before="27"/>
      </w:pPr>
      <w:r>
        <w:t>Risk</w:t>
      </w:r>
      <w:r>
        <w:rPr>
          <w:spacing w:val="-6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intervention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62.5%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57.4%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5.1%</w:t>
      </w:r>
    </w:p>
    <w:p w14:paraId="74A9429E" w14:textId="77777777" w:rsidR="00FF533E" w:rsidRDefault="00FF533E">
      <w:pPr>
        <w:pStyle w:val="BodyText"/>
        <w:spacing w:before="80"/>
      </w:pPr>
    </w:p>
    <w:p w14:paraId="1C6D9552" w14:textId="77777777" w:rsidR="00FF533E" w:rsidRDefault="00000000">
      <w:pPr>
        <w:pStyle w:val="ListParagraph"/>
        <w:numPr>
          <w:ilvl w:val="0"/>
          <w:numId w:val="2"/>
        </w:numPr>
        <w:tabs>
          <w:tab w:val="left" w:pos="805"/>
        </w:tabs>
        <w:ind w:left="805" w:hanging="357"/>
        <w:rPr>
          <w:b/>
        </w:rPr>
      </w:pP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</w:t>
      </w:r>
      <w:r>
        <w:rPr>
          <w:spacing w:val="-5"/>
        </w:rPr>
        <w:t xml:space="preserve"> </w:t>
      </w:r>
      <w:r>
        <w:rPr>
          <w:spacing w:val="-2"/>
        </w:rPr>
        <w:t>(0.55):</w:t>
      </w:r>
    </w:p>
    <w:p w14:paraId="33063040" w14:textId="77777777" w:rsidR="00FF533E" w:rsidRDefault="00000000">
      <w:pPr>
        <w:pStyle w:val="ListParagraph"/>
        <w:numPr>
          <w:ilvl w:val="1"/>
          <w:numId w:val="2"/>
        </w:numPr>
        <w:tabs>
          <w:tab w:val="left" w:pos="1221"/>
        </w:tabs>
        <w:spacing w:before="44"/>
      </w:pPr>
      <w:r>
        <w:rPr>
          <w:w w:val="105"/>
        </w:rPr>
        <w:t>Risk</w:t>
      </w:r>
      <w:r>
        <w:rPr>
          <w:spacing w:val="-14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intervention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1</w:t>
      </w:r>
      <w:r>
        <w:rPr>
          <w:rFonts w:ascii="Cambria Math" w:eastAsia="Cambria Math" w:hAnsi="Cambria Math"/>
          <w:spacing w:val="-9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−</w:t>
      </w:r>
      <w:r>
        <w:rPr>
          <w:rFonts w:ascii="Cambria Math" w:eastAsia="Cambria Math" w:hAnsi="Cambria Math"/>
          <w:spacing w:val="-8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𝑒</w:t>
      </w:r>
      <w:r>
        <w:rPr>
          <w:rFonts w:ascii="Cambria Math" w:eastAsia="Cambria Math" w:hAnsi="Cambria Math"/>
          <w:w w:val="105"/>
          <w:vertAlign w:val="superscript"/>
        </w:rPr>
        <w:t>ln(1−0.625)</w:t>
      </w:r>
      <w:r>
        <w:rPr>
          <w:rFonts w:ascii="Cambria Math" w:eastAsia="Cambria Math" w:hAnsi="Cambria Math"/>
          <w:spacing w:val="-17"/>
          <w:w w:val="105"/>
        </w:rPr>
        <w:t xml:space="preserve"> </w:t>
      </w:r>
      <w:r>
        <w:rPr>
          <w:rFonts w:ascii="Cambria Math" w:eastAsia="Cambria Math" w:hAnsi="Cambria Math"/>
          <w:w w:val="105"/>
          <w:vertAlign w:val="superscript"/>
        </w:rPr>
        <w:t>×</w:t>
      </w:r>
      <w:r>
        <w:rPr>
          <w:rFonts w:ascii="Cambria Math" w:eastAsia="Cambria Math" w:hAnsi="Cambria Math"/>
          <w:spacing w:val="-16"/>
          <w:w w:val="105"/>
        </w:rPr>
        <w:t xml:space="preserve"> </w:t>
      </w:r>
      <w:r>
        <w:rPr>
          <w:rFonts w:ascii="Cambria Math" w:eastAsia="Cambria Math" w:hAnsi="Cambria Math"/>
          <w:w w:val="105"/>
          <w:vertAlign w:val="superscript"/>
        </w:rPr>
        <w:t>0.55</w:t>
      </w:r>
      <w:r>
        <w:rPr>
          <w:rFonts w:ascii="Cambria Math" w:eastAsia="Cambria Math" w:hAnsi="Cambria Math"/>
          <w:spacing w:val="-1"/>
          <w:w w:val="105"/>
        </w:rPr>
        <w:t xml:space="preserve"> </w:t>
      </w:r>
      <w:r>
        <w:rPr>
          <w:w w:val="105"/>
        </w:rPr>
        <w:t>=</w:t>
      </w:r>
      <w:r>
        <w:rPr>
          <w:spacing w:val="-10"/>
          <w:w w:val="105"/>
        </w:rPr>
        <w:t xml:space="preserve"> </w:t>
      </w:r>
      <w:r>
        <w:rPr>
          <w:w w:val="105"/>
        </w:rPr>
        <w:t>0.4169</w:t>
      </w:r>
      <w:r>
        <w:rPr>
          <w:spacing w:val="-8"/>
          <w:w w:val="105"/>
        </w:rPr>
        <w:t xml:space="preserve"> </w:t>
      </w:r>
      <w:r>
        <w:rPr>
          <w:w w:val="105"/>
        </w:rPr>
        <w:t>(i.e.</w:t>
      </w:r>
      <w:r>
        <w:rPr>
          <w:spacing w:val="-9"/>
          <w:w w:val="105"/>
        </w:rPr>
        <w:t xml:space="preserve"> </w:t>
      </w:r>
      <w:r>
        <w:rPr>
          <w:w w:val="105"/>
        </w:rPr>
        <w:t>41.7%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rounded)</w:t>
      </w:r>
    </w:p>
    <w:p w14:paraId="0F75C957" w14:textId="77777777" w:rsidR="00FF533E" w:rsidRDefault="00000000">
      <w:pPr>
        <w:pStyle w:val="ListParagraph"/>
        <w:numPr>
          <w:ilvl w:val="1"/>
          <w:numId w:val="2"/>
        </w:numPr>
        <w:tabs>
          <w:tab w:val="left" w:pos="1221"/>
        </w:tabs>
        <w:spacing w:before="27"/>
      </w:pPr>
      <w:r>
        <w:t>Risk</w:t>
      </w:r>
      <w:r>
        <w:rPr>
          <w:spacing w:val="-6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intervention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62.5%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41.7%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20.8%</w:t>
      </w:r>
    </w:p>
    <w:p w14:paraId="34B9CA06" w14:textId="77777777" w:rsidR="00FF533E" w:rsidRDefault="00FF533E">
      <w:pPr>
        <w:pStyle w:val="BodyText"/>
        <w:spacing w:before="79"/>
      </w:pPr>
    </w:p>
    <w:p w14:paraId="56882397" w14:textId="77777777" w:rsidR="00FF533E" w:rsidRDefault="00000000">
      <w:pPr>
        <w:pStyle w:val="ListParagraph"/>
        <w:numPr>
          <w:ilvl w:val="0"/>
          <w:numId w:val="2"/>
        </w:numPr>
        <w:tabs>
          <w:tab w:val="left" w:pos="805"/>
        </w:tabs>
        <w:spacing w:before="1"/>
        <w:ind w:left="805" w:hanging="357"/>
        <w:rPr>
          <w:b/>
        </w:rPr>
      </w:pPr>
      <w:r>
        <w:t>Risk</w:t>
      </w:r>
      <w:r>
        <w:rPr>
          <w:spacing w:val="-4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ten</w:t>
      </w:r>
      <w:r>
        <w:rPr>
          <w:spacing w:val="-4"/>
        </w:rPr>
        <w:t xml:space="preserve"> </w:t>
      </w:r>
      <w:r>
        <w:t>months</w:t>
      </w:r>
      <w:r>
        <w:rPr>
          <w:spacing w:val="-3"/>
        </w:rPr>
        <w:t xml:space="preserve"> </w:t>
      </w:r>
      <w:r>
        <w:t>is:</w:t>
      </w:r>
      <w:r>
        <w:rPr>
          <w:spacing w:val="-5"/>
        </w:rPr>
        <w:t xml:space="preserve"> </w:t>
      </w:r>
      <w:r>
        <w:t>13.3%</w:t>
      </w:r>
      <w:r>
        <w:rPr>
          <w:spacing w:val="-6"/>
        </w:rPr>
        <w:t xml:space="preserve"> </w:t>
      </w:r>
      <w:r>
        <w:t>(95%</w:t>
      </w:r>
      <w:r>
        <w:rPr>
          <w:spacing w:val="-7"/>
        </w:rPr>
        <w:t xml:space="preserve"> </w:t>
      </w:r>
      <w:r>
        <w:t>CI:</w:t>
      </w:r>
      <w:r>
        <w:rPr>
          <w:spacing w:val="-1"/>
        </w:rPr>
        <w:t xml:space="preserve"> </w:t>
      </w:r>
      <w:r>
        <w:t>5.1%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20.8%).</w:t>
      </w:r>
    </w:p>
    <w:p w14:paraId="3FCA48C6" w14:textId="77777777" w:rsidR="00FF533E" w:rsidRDefault="00FF533E">
      <w:pPr>
        <w:pStyle w:val="ListParagraph"/>
        <w:rPr>
          <w:b/>
        </w:rPr>
        <w:sectPr w:rsidR="00FF533E">
          <w:pgSz w:w="11910" w:h="16840"/>
          <w:pgMar w:top="1920" w:right="992" w:bottom="280" w:left="992" w:header="720" w:footer="720" w:gutter="0"/>
          <w:cols w:space="720"/>
        </w:sectPr>
      </w:pPr>
    </w:p>
    <w:p w14:paraId="4E56A381" w14:textId="77777777" w:rsidR="00FF533E" w:rsidRDefault="00000000">
      <w:pPr>
        <w:spacing w:before="43"/>
        <w:ind w:left="87"/>
        <w:rPr>
          <w:b/>
        </w:rPr>
      </w:pPr>
      <w:r>
        <w:rPr>
          <w:b/>
          <w:spacing w:val="-2"/>
        </w:rPr>
        <w:lastRenderedPageBreak/>
        <w:t>References</w:t>
      </w:r>
    </w:p>
    <w:p w14:paraId="6CCB61F4" w14:textId="77777777" w:rsidR="00FF533E" w:rsidRDefault="00000000">
      <w:pPr>
        <w:pStyle w:val="ListParagraph"/>
        <w:numPr>
          <w:ilvl w:val="0"/>
          <w:numId w:val="1"/>
        </w:numPr>
        <w:tabs>
          <w:tab w:val="left" w:pos="324"/>
          <w:tab w:val="left" w:pos="808"/>
        </w:tabs>
        <w:spacing w:before="43" w:line="278" w:lineRule="auto"/>
        <w:ind w:right="86" w:hanging="721"/>
        <w:jc w:val="both"/>
      </w:pPr>
      <w:r>
        <w:t xml:space="preserve">Montalban X, Gold R, Thompson AJ, et al. ECTRIMS/EAN Guideline on the pharmacological treatment of people with multiple sclerosis. </w:t>
      </w:r>
      <w:r>
        <w:rPr>
          <w:i/>
        </w:rPr>
        <w:t xml:space="preserve">Mult </w:t>
      </w:r>
      <w:proofErr w:type="spellStart"/>
      <w:r>
        <w:rPr>
          <w:i/>
        </w:rPr>
        <w:t>Scler</w:t>
      </w:r>
      <w:proofErr w:type="spellEnd"/>
      <w:r>
        <w:rPr>
          <w:i/>
        </w:rPr>
        <w:t xml:space="preserve"> </w:t>
      </w:r>
      <w:r>
        <w:t xml:space="preserve">2018;24(2):96-120. </w:t>
      </w:r>
      <w:proofErr w:type="spellStart"/>
      <w:r>
        <w:t>doi</w:t>
      </w:r>
      <w:proofErr w:type="spellEnd"/>
      <w:r>
        <w:t>: 10.1177/1352458517751049 [published Online First: 20180120]</w:t>
      </w:r>
    </w:p>
    <w:p w14:paraId="5179C287" w14:textId="77777777" w:rsidR="00FF533E" w:rsidRDefault="00000000">
      <w:pPr>
        <w:pStyle w:val="ListParagraph"/>
        <w:numPr>
          <w:ilvl w:val="0"/>
          <w:numId w:val="1"/>
        </w:numPr>
        <w:tabs>
          <w:tab w:val="left" w:pos="317"/>
          <w:tab w:val="left" w:pos="808"/>
        </w:tabs>
        <w:spacing w:before="2" w:line="278" w:lineRule="auto"/>
        <w:ind w:right="80" w:hanging="721"/>
        <w:jc w:val="both"/>
      </w:pPr>
      <w:r>
        <w:t xml:space="preserve">Behnam S, </w:t>
      </w:r>
      <w:proofErr w:type="spellStart"/>
      <w:r>
        <w:t>Timmesfeld</w:t>
      </w:r>
      <w:proofErr w:type="spellEnd"/>
      <w:r>
        <w:t xml:space="preserve"> N, </w:t>
      </w:r>
      <w:proofErr w:type="spellStart"/>
      <w:r>
        <w:t>Arabin</w:t>
      </w:r>
      <w:proofErr w:type="spellEnd"/>
      <w:r>
        <w:t xml:space="preserve"> B. Lifestyle Interventions to Improve Pregnancy Outcomes: A Systematic Review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Specified</w:t>
      </w:r>
      <w:r>
        <w:rPr>
          <w:spacing w:val="-12"/>
        </w:rPr>
        <w:t xml:space="preserve"> </w:t>
      </w:r>
      <w:r>
        <w:t>Meta-Analyses.</w:t>
      </w:r>
      <w:r>
        <w:rPr>
          <w:spacing w:val="-10"/>
        </w:rPr>
        <w:t xml:space="preserve"> </w:t>
      </w:r>
      <w:proofErr w:type="spellStart"/>
      <w:r>
        <w:rPr>
          <w:i/>
        </w:rPr>
        <w:t>Geburtshilfe</w:t>
      </w:r>
      <w:proofErr w:type="spellEnd"/>
      <w:r>
        <w:rPr>
          <w:i/>
          <w:spacing w:val="-10"/>
        </w:rPr>
        <w:t xml:space="preserve"> </w:t>
      </w:r>
      <w:proofErr w:type="spellStart"/>
      <w:r>
        <w:rPr>
          <w:i/>
        </w:rPr>
        <w:t>Frauenheilkd</w:t>
      </w:r>
      <w:proofErr w:type="spellEnd"/>
      <w:r>
        <w:rPr>
          <w:i/>
          <w:spacing w:val="-10"/>
        </w:rPr>
        <w:t xml:space="preserve"> </w:t>
      </w:r>
      <w:r>
        <w:t>2022;82(11):1249-64.</w:t>
      </w:r>
      <w:r>
        <w:rPr>
          <w:spacing w:val="-10"/>
        </w:rPr>
        <w:t xml:space="preserve"> </w:t>
      </w:r>
      <w:proofErr w:type="spellStart"/>
      <w:r>
        <w:t>doi</w:t>
      </w:r>
      <w:proofErr w:type="spellEnd"/>
      <w:r>
        <w:t>:</w:t>
      </w:r>
      <w:r>
        <w:rPr>
          <w:spacing w:val="-10"/>
        </w:rPr>
        <w:t xml:space="preserve"> </w:t>
      </w:r>
      <w:r>
        <w:t>10.1055/a-1926-6636 [published Online First: 20221103]</w:t>
      </w:r>
    </w:p>
    <w:p w14:paraId="47289CAB" w14:textId="77777777" w:rsidR="00FF533E" w:rsidRDefault="00000000">
      <w:pPr>
        <w:pStyle w:val="ListParagraph"/>
        <w:numPr>
          <w:ilvl w:val="0"/>
          <w:numId w:val="1"/>
        </w:numPr>
        <w:tabs>
          <w:tab w:val="left" w:pos="299"/>
          <w:tab w:val="left" w:pos="808"/>
        </w:tabs>
        <w:spacing w:before="1" w:line="278" w:lineRule="auto"/>
        <w:ind w:right="80" w:hanging="721"/>
        <w:jc w:val="both"/>
      </w:pPr>
      <w:r>
        <w:t>Prasad</w:t>
      </w:r>
      <w:r>
        <w:rPr>
          <w:spacing w:val="-11"/>
        </w:rPr>
        <w:t xml:space="preserve"> </w:t>
      </w:r>
      <w:r>
        <w:t>K,</w:t>
      </w:r>
      <w:r>
        <w:rPr>
          <w:spacing w:val="-10"/>
        </w:rPr>
        <w:t xml:space="preserve"> </w:t>
      </w:r>
      <w:r>
        <w:t>Jaeschke</w:t>
      </w:r>
      <w:r>
        <w:rPr>
          <w:spacing w:val="-10"/>
        </w:rPr>
        <w:t xml:space="preserve"> </w:t>
      </w:r>
      <w:r>
        <w:t>R,</w:t>
      </w:r>
      <w:r>
        <w:rPr>
          <w:spacing w:val="-10"/>
        </w:rPr>
        <w:t xml:space="preserve"> </w:t>
      </w:r>
      <w:r>
        <w:t>Wyer</w:t>
      </w:r>
      <w:r>
        <w:rPr>
          <w:spacing w:val="-10"/>
        </w:rPr>
        <w:t xml:space="preserve"> </w:t>
      </w:r>
      <w:r>
        <w:t>P,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</w:t>
      </w:r>
      <w:r>
        <w:rPr>
          <w:spacing w:val="-10"/>
        </w:rPr>
        <w:t xml:space="preserve"> </w:t>
      </w:r>
      <w:r>
        <w:t>Tips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teachers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evidence-based</w:t>
      </w:r>
      <w:r>
        <w:rPr>
          <w:spacing w:val="-11"/>
        </w:rPr>
        <w:t xml:space="preserve"> </w:t>
      </w:r>
      <w:r>
        <w:t>medicine:</w:t>
      </w:r>
      <w:r>
        <w:rPr>
          <w:spacing w:val="-9"/>
        </w:rPr>
        <w:t xml:space="preserve"> </w:t>
      </w:r>
      <w:r>
        <w:t>understanding</w:t>
      </w:r>
      <w:r>
        <w:rPr>
          <w:spacing w:val="-11"/>
        </w:rPr>
        <w:t xml:space="preserve"> </w:t>
      </w:r>
      <w:r>
        <w:t>odds</w:t>
      </w:r>
      <w:r>
        <w:rPr>
          <w:spacing w:val="-11"/>
        </w:rPr>
        <w:t xml:space="preserve"> </w:t>
      </w:r>
      <w:r>
        <w:t xml:space="preserve">ratios and their relationship to risk ratios. </w:t>
      </w:r>
      <w:r>
        <w:rPr>
          <w:i/>
        </w:rPr>
        <w:t xml:space="preserve">J Gen Intern Med </w:t>
      </w:r>
      <w:r>
        <w:t xml:space="preserve">2008;23(5):635-40. </w:t>
      </w:r>
      <w:proofErr w:type="spellStart"/>
      <w:r>
        <w:t>doi</w:t>
      </w:r>
      <w:proofErr w:type="spellEnd"/>
      <w:r>
        <w:t>: 10.1007/s11606-007-0453-4 [published Online First: 20080105]</w:t>
      </w:r>
    </w:p>
    <w:p w14:paraId="7C0F2DF9" w14:textId="77777777" w:rsidR="00FF533E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808"/>
        </w:tabs>
        <w:spacing w:before="2" w:line="278" w:lineRule="auto"/>
        <w:ind w:right="83" w:hanging="721"/>
        <w:jc w:val="both"/>
      </w:pPr>
      <w:r>
        <w:t xml:space="preserve">Llovet JM, Ricci S, Mazzaferro V, et al. Sorafenib in advanced hepatocellular carcinoma. </w:t>
      </w:r>
      <w:r>
        <w:rPr>
          <w:i/>
        </w:rPr>
        <w:t>N Engl J Med</w:t>
      </w:r>
      <w:r>
        <w:t>. 2008;359(4):378-390. doi:10.1056/NEJMoa0708857</w:t>
      </w:r>
    </w:p>
    <w:p w14:paraId="6D63B233" w14:textId="77777777" w:rsidR="00FF533E" w:rsidRDefault="00000000">
      <w:pPr>
        <w:pStyle w:val="ListParagraph"/>
        <w:numPr>
          <w:ilvl w:val="0"/>
          <w:numId w:val="1"/>
        </w:numPr>
        <w:tabs>
          <w:tab w:val="left" w:pos="314"/>
          <w:tab w:val="left" w:pos="808"/>
        </w:tabs>
        <w:spacing w:before="1" w:line="278" w:lineRule="auto"/>
        <w:ind w:right="78" w:hanging="721"/>
        <w:jc w:val="both"/>
      </w:pPr>
      <w:r>
        <w:t>Tierney JF, Stewart LA, Ghersi D, Burdett S, Sydes MR. Practical methods for incorporating summary time-to-event data into meta-analysis.</w:t>
      </w:r>
      <w:r>
        <w:rPr>
          <w:spacing w:val="-4"/>
        </w:rPr>
        <w:t xml:space="preserve"> </w:t>
      </w:r>
      <w:r>
        <w:rPr>
          <w:i/>
        </w:rPr>
        <w:t>Trials</w:t>
      </w:r>
      <w:r>
        <w:t>. 2007;8:16. Published 2007 Jun 7. doi:10.1186/1745-6215-8-</w:t>
      </w:r>
      <w:r>
        <w:rPr>
          <w:spacing w:val="-6"/>
        </w:rPr>
        <w:t>16</w:t>
      </w:r>
    </w:p>
    <w:sectPr w:rsidR="00FF533E">
      <w:pgSz w:w="11910" w:h="16840"/>
      <w:pgMar w:top="14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7508A"/>
    <w:multiLevelType w:val="hybridMultilevel"/>
    <w:tmpl w:val="020A8146"/>
    <w:lvl w:ilvl="0" w:tplc="D5084D5E">
      <w:start w:val="1"/>
      <w:numFmt w:val="decimal"/>
      <w:lvlText w:val="(%1)"/>
      <w:lvlJc w:val="left"/>
      <w:pPr>
        <w:ind w:left="808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906FCA4">
      <w:numFmt w:val="bullet"/>
      <w:lvlText w:val=""/>
      <w:lvlJc w:val="left"/>
      <w:pPr>
        <w:ind w:left="12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1324C40"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3" w:tplc="9EF82908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4" w:tplc="9B605F50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5" w:tplc="17B8645E">
      <w:numFmt w:val="bullet"/>
      <w:lvlText w:val="•"/>
      <w:lvlJc w:val="left"/>
      <w:pPr>
        <w:ind w:left="5087" w:hanging="360"/>
      </w:pPr>
      <w:rPr>
        <w:rFonts w:hint="default"/>
        <w:lang w:val="en-US" w:eastAsia="en-US" w:bidi="ar-SA"/>
      </w:rPr>
    </w:lvl>
    <w:lvl w:ilvl="6" w:tplc="02D62EEE">
      <w:numFmt w:val="bullet"/>
      <w:lvlText w:val="•"/>
      <w:lvlJc w:val="left"/>
      <w:pPr>
        <w:ind w:left="6054" w:hanging="360"/>
      </w:pPr>
      <w:rPr>
        <w:rFonts w:hint="default"/>
        <w:lang w:val="en-US" w:eastAsia="en-US" w:bidi="ar-SA"/>
      </w:rPr>
    </w:lvl>
    <w:lvl w:ilvl="7" w:tplc="C78E2BC8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0DF8290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654BD1"/>
    <w:multiLevelType w:val="hybridMultilevel"/>
    <w:tmpl w:val="C3A04C1C"/>
    <w:lvl w:ilvl="0" w:tplc="5296A0FC">
      <w:start w:val="1"/>
      <w:numFmt w:val="decimal"/>
      <w:lvlText w:val="(%1)"/>
      <w:lvlJc w:val="left"/>
      <w:pPr>
        <w:ind w:left="808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2F63FDC">
      <w:numFmt w:val="bullet"/>
      <w:lvlText w:val=""/>
      <w:lvlJc w:val="left"/>
      <w:pPr>
        <w:ind w:left="12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0CE8330">
      <w:numFmt w:val="bullet"/>
      <w:lvlText w:val="•"/>
      <w:lvlJc w:val="left"/>
      <w:pPr>
        <w:ind w:left="1455" w:hanging="360"/>
      </w:pPr>
      <w:rPr>
        <w:rFonts w:hint="default"/>
        <w:lang w:val="en-US" w:eastAsia="en-US" w:bidi="ar-SA"/>
      </w:rPr>
    </w:lvl>
    <w:lvl w:ilvl="3" w:tplc="5F34ADE0">
      <w:numFmt w:val="bullet"/>
      <w:lvlText w:val="•"/>
      <w:lvlJc w:val="left"/>
      <w:pPr>
        <w:ind w:left="1691" w:hanging="360"/>
      </w:pPr>
      <w:rPr>
        <w:rFonts w:hint="default"/>
        <w:lang w:val="en-US" w:eastAsia="en-US" w:bidi="ar-SA"/>
      </w:rPr>
    </w:lvl>
    <w:lvl w:ilvl="4" w:tplc="17D0EC06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5" w:tplc="3F6206D6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ar-SA"/>
      </w:rPr>
    </w:lvl>
    <w:lvl w:ilvl="6" w:tplc="93082594">
      <w:numFmt w:val="bullet"/>
      <w:lvlText w:val="•"/>
      <w:lvlJc w:val="left"/>
      <w:pPr>
        <w:ind w:left="2398" w:hanging="360"/>
      </w:pPr>
      <w:rPr>
        <w:rFonts w:hint="default"/>
        <w:lang w:val="en-US" w:eastAsia="en-US" w:bidi="ar-SA"/>
      </w:rPr>
    </w:lvl>
    <w:lvl w:ilvl="7" w:tplc="212623D2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8" w:tplc="AE988202">
      <w:numFmt w:val="bullet"/>
      <w:lvlText w:val="•"/>
      <w:lvlJc w:val="left"/>
      <w:pPr>
        <w:ind w:left="286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B443A5E"/>
    <w:multiLevelType w:val="hybridMultilevel"/>
    <w:tmpl w:val="BD342E2C"/>
    <w:lvl w:ilvl="0" w:tplc="C9AEA906">
      <w:start w:val="1"/>
      <w:numFmt w:val="decimal"/>
      <w:lvlText w:val="(%1)"/>
      <w:lvlJc w:val="left"/>
      <w:pPr>
        <w:ind w:left="808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38AEAC0">
      <w:numFmt w:val="bullet"/>
      <w:lvlText w:val=""/>
      <w:lvlJc w:val="left"/>
      <w:pPr>
        <w:ind w:left="12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7525988"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3" w:tplc="07CA3D9E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4" w:tplc="38602C94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5" w:tplc="6FC6790E">
      <w:numFmt w:val="bullet"/>
      <w:lvlText w:val="•"/>
      <w:lvlJc w:val="left"/>
      <w:pPr>
        <w:ind w:left="5087" w:hanging="360"/>
      </w:pPr>
      <w:rPr>
        <w:rFonts w:hint="default"/>
        <w:lang w:val="en-US" w:eastAsia="en-US" w:bidi="ar-SA"/>
      </w:rPr>
    </w:lvl>
    <w:lvl w:ilvl="6" w:tplc="83F258EC">
      <w:numFmt w:val="bullet"/>
      <w:lvlText w:val="•"/>
      <w:lvlJc w:val="left"/>
      <w:pPr>
        <w:ind w:left="6054" w:hanging="360"/>
      </w:pPr>
      <w:rPr>
        <w:rFonts w:hint="default"/>
        <w:lang w:val="en-US" w:eastAsia="en-US" w:bidi="ar-SA"/>
      </w:rPr>
    </w:lvl>
    <w:lvl w:ilvl="7" w:tplc="C7186426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6D1AF890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FE926CC"/>
    <w:multiLevelType w:val="hybridMultilevel"/>
    <w:tmpl w:val="21CC1ABE"/>
    <w:lvl w:ilvl="0" w:tplc="2C9E2520">
      <w:start w:val="1"/>
      <w:numFmt w:val="decimal"/>
      <w:lvlText w:val="(%1)"/>
      <w:lvlJc w:val="left"/>
      <w:pPr>
        <w:ind w:left="808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7BC9A3A">
      <w:numFmt w:val="bullet"/>
      <w:lvlText w:val=""/>
      <w:lvlJc w:val="left"/>
      <w:pPr>
        <w:ind w:left="12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7F47AB6"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3" w:tplc="326EEE66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4" w:tplc="66F4192A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5" w:tplc="C4740A4C">
      <w:numFmt w:val="bullet"/>
      <w:lvlText w:val="•"/>
      <w:lvlJc w:val="left"/>
      <w:pPr>
        <w:ind w:left="5087" w:hanging="360"/>
      </w:pPr>
      <w:rPr>
        <w:rFonts w:hint="default"/>
        <w:lang w:val="en-US" w:eastAsia="en-US" w:bidi="ar-SA"/>
      </w:rPr>
    </w:lvl>
    <w:lvl w:ilvl="6" w:tplc="86165ECE">
      <w:numFmt w:val="bullet"/>
      <w:lvlText w:val="•"/>
      <w:lvlJc w:val="left"/>
      <w:pPr>
        <w:ind w:left="6054" w:hanging="360"/>
      </w:pPr>
      <w:rPr>
        <w:rFonts w:hint="default"/>
        <w:lang w:val="en-US" w:eastAsia="en-US" w:bidi="ar-SA"/>
      </w:rPr>
    </w:lvl>
    <w:lvl w:ilvl="7" w:tplc="84B481A6">
      <w:numFmt w:val="bullet"/>
      <w:lvlText w:val="•"/>
      <w:lvlJc w:val="left"/>
      <w:pPr>
        <w:ind w:left="7021" w:hanging="360"/>
      </w:pPr>
      <w:rPr>
        <w:rFonts w:hint="default"/>
        <w:lang w:val="en-US" w:eastAsia="en-US" w:bidi="ar-SA"/>
      </w:rPr>
    </w:lvl>
    <w:lvl w:ilvl="8" w:tplc="54FCA1DE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2C1379E"/>
    <w:multiLevelType w:val="hybridMultilevel"/>
    <w:tmpl w:val="D84A3692"/>
    <w:lvl w:ilvl="0" w:tplc="F94A4514">
      <w:start w:val="1"/>
      <w:numFmt w:val="decimal"/>
      <w:lvlText w:val="%1."/>
      <w:lvlJc w:val="left"/>
      <w:pPr>
        <w:ind w:left="808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440F2D2">
      <w:numFmt w:val="bullet"/>
      <w:lvlText w:val="•"/>
      <w:lvlJc w:val="left"/>
      <w:pPr>
        <w:ind w:left="1712" w:hanging="238"/>
      </w:pPr>
      <w:rPr>
        <w:rFonts w:hint="default"/>
        <w:lang w:val="en-US" w:eastAsia="en-US" w:bidi="ar-SA"/>
      </w:rPr>
    </w:lvl>
    <w:lvl w:ilvl="2" w:tplc="031C98F4">
      <w:numFmt w:val="bullet"/>
      <w:lvlText w:val="•"/>
      <w:lvlJc w:val="left"/>
      <w:pPr>
        <w:ind w:left="2624" w:hanging="238"/>
      </w:pPr>
      <w:rPr>
        <w:rFonts w:hint="default"/>
        <w:lang w:val="en-US" w:eastAsia="en-US" w:bidi="ar-SA"/>
      </w:rPr>
    </w:lvl>
    <w:lvl w:ilvl="3" w:tplc="59FC9892">
      <w:numFmt w:val="bullet"/>
      <w:lvlText w:val="•"/>
      <w:lvlJc w:val="left"/>
      <w:pPr>
        <w:ind w:left="3536" w:hanging="238"/>
      </w:pPr>
      <w:rPr>
        <w:rFonts w:hint="default"/>
        <w:lang w:val="en-US" w:eastAsia="en-US" w:bidi="ar-SA"/>
      </w:rPr>
    </w:lvl>
    <w:lvl w:ilvl="4" w:tplc="BFF0E358">
      <w:numFmt w:val="bullet"/>
      <w:lvlText w:val="•"/>
      <w:lvlJc w:val="left"/>
      <w:pPr>
        <w:ind w:left="4448" w:hanging="238"/>
      </w:pPr>
      <w:rPr>
        <w:rFonts w:hint="default"/>
        <w:lang w:val="en-US" w:eastAsia="en-US" w:bidi="ar-SA"/>
      </w:rPr>
    </w:lvl>
    <w:lvl w:ilvl="5" w:tplc="42A62ED4">
      <w:numFmt w:val="bullet"/>
      <w:lvlText w:val="•"/>
      <w:lvlJc w:val="left"/>
      <w:pPr>
        <w:ind w:left="5361" w:hanging="238"/>
      </w:pPr>
      <w:rPr>
        <w:rFonts w:hint="default"/>
        <w:lang w:val="en-US" w:eastAsia="en-US" w:bidi="ar-SA"/>
      </w:rPr>
    </w:lvl>
    <w:lvl w:ilvl="6" w:tplc="ED8A4840">
      <w:numFmt w:val="bullet"/>
      <w:lvlText w:val="•"/>
      <w:lvlJc w:val="left"/>
      <w:pPr>
        <w:ind w:left="6273" w:hanging="238"/>
      </w:pPr>
      <w:rPr>
        <w:rFonts w:hint="default"/>
        <w:lang w:val="en-US" w:eastAsia="en-US" w:bidi="ar-SA"/>
      </w:rPr>
    </w:lvl>
    <w:lvl w:ilvl="7" w:tplc="1812B994">
      <w:numFmt w:val="bullet"/>
      <w:lvlText w:val="•"/>
      <w:lvlJc w:val="left"/>
      <w:pPr>
        <w:ind w:left="7185" w:hanging="238"/>
      </w:pPr>
      <w:rPr>
        <w:rFonts w:hint="default"/>
        <w:lang w:val="en-US" w:eastAsia="en-US" w:bidi="ar-SA"/>
      </w:rPr>
    </w:lvl>
    <w:lvl w:ilvl="8" w:tplc="D0C25396">
      <w:numFmt w:val="bullet"/>
      <w:lvlText w:val="•"/>
      <w:lvlJc w:val="left"/>
      <w:pPr>
        <w:ind w:left="8097" w:hanging="238"/>
      </w:pPr>
      <w:rPr>
        <w:rFonts w:hint="default"/>
        <w:lang w:val="en-US" w:eastAsia="en-US" w:bidi="ar-SA"/>
      </w:rPr>
    </w:lvl>
  </w:abstractNum>
  <w:num w:numId="1" w16cid:durableId="811020744">
    <w:abstractNumId w:val="4"/>
  </w:num>
  <w:num w:numId="2" w16cid:durableId="1692605441">
    <w:abstractNumId w:val="0"/>
  </w:num>
  <w:num w:numId="3" w16cid:durableId="1263028162">
    <w:abstractNumId w:val="3"/>
  </w:num>
  <w:num w:numId="4" w16cid:durableId="1666976655">
    <w:abstractNumId w:val="1"/>
  </w:num>
  <w:num w:numId="5" w16cid:durableId="1534075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33E"/>
    <w:rsid w:val="00615184"/>
    <w:rsid w:val="00671422"/>
    <w:rsid w:val="009621FD"/>
    <w:rsid w:val="00D05268"/>
    <w:rsid w:val="00E56B7E"/>
    <w:rsid w:val="00ED32A4"/>
    <w:rsid w:val="00FF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4DF7B"/>
  <w15:docId w15:val="{42091791-4AB7-4DF2-B9FA-42FAED43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05" w:hanging="3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1279</Words>
  <Characters>7292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Chu, Derek (MED)</dc:creator>
  <cp:lastModifiedBy>Guyatt, Gordon</cp:lastModifiedBy>
  <cp:revision>3</cp:revision>
  <dcterms:created xsi:type="dcterms:W3CDTF">2026-04-26T14:16:00Z</dcterms:created>
  <dcterms:modified xsi:type="dcterms:W3CDTF">2026-04-26T14:20:00Z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for Microsoft 365</vt:lpwstr>
  </property>
</Properties>
</file>