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F0DA7">
      <w:pPr>
        <w:numPr>
          <w:ilvl w:val="0"/>
          <w:numId w:val="1"/>
        </w:numPr>
        <w:ind w:left="240" w:leftChars="0" w:firstLineChars="0"/>
        <w:rPr>
          <w:rFonts w:hint="eastAsia"/>
          <w:lang w:val="en-US" w:eastAsia="zh-CN"/>
        </w:rPr>
      </w:pPr>
      <w:r>
        <w:rPr>
          <w:rStyle w:val="11"/>
          <w:rFonts w:hint="eastAsia"/>
          <w:lang w:val="en-US" w:eastAsia="zh-CN"/>
        </w:rPr>
        <w:t>摘要</w:t>
      </w:r>
    </w:p>
    <w:p w14:paraId="6E0DB4B8">
      <w:pPr>
        <w:bidi w:val="0"/>
        <w:rPr>
          <w:rFonts w:hint="eastAsia"/>
          <w:lang w:val="en-US" w:eastAsia="zh-CN"/>
        </w:rPr>
      </w:pPr>
      <w:r>
        <w:rPr>
          <w:rFonts w:hint="eastAsia"/>
          <w:lang w:val="en-US" w:eastAsia="zh-CN"/>
        </w:rPr>
        <w:t>本发明公开了一种基于关键链重合度指标的柔性作业车间鲁棒调度方法，属于作业车间调度领域，所述方法包括：S1：针对含工时不确定再制造件的柔性作业车间调度问题（FJSP），构建多目标优化模型；S2：提出一种基于关键链的重合度指标，用于度量再制造工序与关键链的重叠程度，以评估调度方案的鲁棒性；S3：设计改进的多目标萤火虫算法（MOFA），包括两阶段编码、种群初始化、进化策略和局部搜索优化，用于求解最小化完工时间和重合度指标的多目标问题；S4：通过基准案例实验和工业实例验证，利用蒙特卡洛模拟评估鲁棒性，证明方法的有效性。本发明通过重合度指标直观反映鲁棒性，算法收敛性好且多样性高，能够有效平衡完工时间和调度稳定性，适用于混合生产环境，兼容性强。</w:t>
      </w:r>
    </w:p>
    <w:p w14:paraId="10A7351B">
      <w:pPr>
        <w:pStyle w:val="3"/>
        <w:numPr>
          <w:ilvl w:val="0"/>
          <w:numId w:val="1"/>
        </w:numPr>
        <w:bidi w:val="0"/>
        <w:ind w:left="240" w:leftChars="0" w:firstLine="480" w:firstLineChars="0"/>
      </w:pPr>
      <w:r>
        <w:rPr>
          <w:rFonts w:hint="eastAsia"/>
          <w:lang w:val="en-US" w:eastAsia="zh-CN"/>
        </w:rPr>
        <w:t>权利要求书</w:t>
      </w:r>
    </w:p>
    <w:p w14:paraId="5C16D497">
      <w:pPr>
        <w:bidi w:val="0"/>
        <w:rPr>
          <w:lang w:val="en-US" w:eastAsia="zh-CN"/>
        </w:rPr>
      </w:pPr>
      <w:r>
        <w:rPr>
          <w:rFonts w:hint="default" w:ascii="宋体" w:hAnsi="宋体" w:eastAsia="宋体" w:cs="宋体"/>
          <w:b/>
          <w:bCs/>
          <w:kern w:val="0"/>
          <w:szCs w:val="24"/>
          <w:lang w:val="en-US" w:eastAsia="zh-CN" w:bidi="ar"/>
        </w:rPr>
        <w:t>1.</w:t>
      </w:r>
      <w:r>
        <w:rPr>
          <w:rFonts w:ascii="宋体" w:hAnsi="宋体" w:eastAsia="宋体" w:cs="宋体"/>
          <w:kern w:val="0"/>
          <w:szCs w:val="24"/>
          <w:lang w:val="en-US" w:eastAsia="zh-CN" w:bidi="ar"/>
        </w:rPr>
        <w:t xml:space="preserve"> </w:t>
      </w:r>
      <w:r>
        <w:rPr>
          <w:lang w:val="en-US" w:eastAsia="zh-CN"/>
        </w:rPr>
        <w:t>一种基于关键链的柔性作业车间鲁棒调度方法，其特征在于，包括以下步骤：</w:t>
      </w:r>
    </w:p>
    <w:p w14:paraId="03438C63">
      <w:pPr>
        <w:bidi w:val="0"/>
        <w:rPr>
          <w:lang w:val="en-US" w:eastAsia="zh-CN"/>
        </w:rPr>
      </w:pPr>
      <w:r>
        <w:rPr>
          <w:lang w:val="en-US" w:eastAsia="zh-CN"/>
        </w:rPr>
        <w:t>步骤</w:t>
      </w:r>
      <w:r>
        <w:rPr>
          <w:rFonts w:hint="eastAsia"/>
          <w:lang w:val="en-US" w:eastAsia="zh-CN"/>
        </w:rPr>
        <w:t>1</w:t>
      </w:r>
      <w:r>
        <w:rPr>
          <w:lang w:val="en-US" w:eastAsia="zh-CN"/>
        </w:rPr>
        <w:t>：定义重叠度指标，用于量化再制造工序在调度关键链中的时间占比；</w:t>
      </w:r>
    </w:p>
    <w:p w14:paraId="58522D6B">
      <w:pPr>
        <w:bidi w:val="0"/>
      </w:pPr>
      <w:r>
        <w:rPr>
          <w:lang w:val="en-US" w:eastAsia="zh-CN"/>
        </w:rPr>
        <w:t>步骤</w:t>
      </w:r>
      <w:r>
        <w:rPr>
          <w:rFonts w:hint="eastAsia"/>
          <w:lang w:val="en-US" w:eastAsia="zh-CN"/>
        </w:rPr>
        <w:t>2</w:t>
      </w:r>
      <w:r>
        <w:rPr>
          <w:lang w:val="en-US" w:eastAsia="zh-CN"/>
        </w:rPr>
        <w:t>：针对包含再制造作业的柔性作业车间调度问题，构建</w:t>
      </w:r>
      <w:r>
        <w:rPr>
          <w:strike w:val="0"/>
          <w:dstrike w:val="0"/>
          <w:u w:val="none"/>
          <w:lang w:val="en-US" w:eastAsia="zh-CN"/>
        </w:rPr>
        <w:t>以最小化完工时间与最小化重叠度为目标的多目标优化</w:t>
      </w:r>
      <w:r>
        <w:rPr>
          <w:strike/>
          <w:dstrike w:val="0"/>
          <w:u w:val="none"/>
          <w:lang w:val="en-US" w:eastAsia="zh-CN"/>
        </w:rPr>
        <w:t>模型</w:t>
      </w:r>
      <w:r>
        <w:rPr>
          <w:rFonts w:hint="eastAsia"/>
          <w:strike w:val="0"/>
          <w:dstrike w:val="0"/>
          <w:color w:val="FF0000"/>
          <w:u w:val="none"/>
          <w:lang w:val="en-US" w:eastAsia="zh-CN"/>
        </w:rPr>
        <w:t>问题</w:t>
      </w:r>
      <w:r>
        <w:rPr>
          <w:lang w:val="en-US" w:eastAsia="zh-CN"/>
        </w:rPr>
        <w:t>；</w:t>
      </w:r>
    </w:p>
    <w:p w14:paraId="6075A923">
      <w:pPr>
        <w:bidi w:val="0"/>
        <w:rPr>
          <w:rFonts w:hint="eastAsia"/>
          <w:color w:val="FF0000"/>
          <w:lang w:val="en-US" w:eastAsia="zh-CN"/>
        </w:rPr>
      </w:pPr>
      <w:r>
        <w:rPr>
          <w:lang w:val="en-US" w:eastAsia="zh-CN"/>
        </w:rPr>
        <w:t>步骤3：</w:t>
      </w:r>
      <w:r>
        <w:rPr>
          <w:strike/>
          <w:dstrike w:val="0"/>
          <w:lang w:val="en-US" w:eastAsia="zh-CN"/>
        </w:rPr>
        <w:t>采用改进的多目标萤火虫算法对模型进行求解</w:t>
      </w:r>
      <w:r>
        <w:rPr>
          <w:rFonts w:hint="eastAsia"/>
          <w:strike w:val="0"/>
          <w:dstrike w:val="0"/>
          <w:color w:val="FF0000"/>
          <w:lang w:val="en-US" w:eastAsia="zh-CN"/>
        </w:rPr>
        <w:t>改进的多目标萤火虫算法求解多目标问题</w:t>
      </w:r>
      <w:r>
        <w:rPr>
          <w:lang w:val="en-US" w:eastAsia="zh-CN"/>
        </w:rPr>
        <w:t>，得到一组Pareto非支配调度方案</w:t>
      </w:r>
      <w:r>
        <w:rPr>
          <w:rFonts w:hint="eastAsia"/>
          <w:lang w:val="en-US" w:eastAsia="zh-CN"/>
        </w:rPr>
        <w:t>，</w:t>
      </w:r>
      <w:r>
        <w:rPr>
          <w:rFonts w:hint="eastAsia"/>
          <w:color w:val="FF0000"/>
          <w:lang w:val="en-US" w:eastAsia="zh-CN"/>
        </w:rPr>
        <w:t>包括：</w:t>
      </w:r>
    </w:p>
    <w:p w14:paraId="68354D09">
      <w:pPr>
        <w:bidi w:val="0"/>
        <w:rPr>
          <w:color w:val="FF0000"/>
        </w:rPr>
      </w:pPr>
      <w:r>
        <w:rPr>
          <w:rFonts w:hint="eastAsia"/>
          <w:color w:val="FF0000"/>
          <w:lang w:val="en-US" w:eastAsia="zh-CN"/>
        </w:rPr>
        <w:t>步骤31，初始化种群，</w:t>
      </w:r>
      <w:r>
        <w:rPr>
          <w:rFonts w:hint="default"/>
          <w:color w:val="FF0000"/>
        </w:rPr>
        <w:t>随机生成一批萤火虫个体</w:t>
      </w:r>
      <w:r>
        <w:rPr>
          <w:rFonts w:hint="eastAsia"/>
          <w:color w:val="FF0000"/>
          <w:lang w:eastAsia="zh-CN"/>
        </w:rPr>
        <w:t>，</w:t>
      </w:r>
      <w:r>
        <w:rPr>
          <w:rFonts w:hint="eastAsia"/>
          <w:color w:val="FF0000"/>
          <w:lang w:val="en-US" w:eastAsia="zh-CN"/>
        </w:rPr>
        <w:t>每个个体代表一个调度方案</w:t>
      </w:r>
      <w:r>
        <w:rPr>
          <w:rFonts w:hint="default"/>
          <w:color w:val="FF0000"/>
        </w:rPr>
        <w:t>，计算每个个体的多目标值。</w:t>
      </w:r>
    </w:p>
    <w:p w14:paraId="4A82969E">
      <w:pPr>
        <w:bidi w:val="0"/>
        <w:rPr>
          <w:color w:val="FF0000"/>
        </w:rPr>
      </w:pPr>
      <w:r>
        <w:rPr>
          <w:rFonts w:hint="eastAsia"/>
          <w:color w:val="FF0000"/>
          <w:lang w:val="en-US" w:eastAsia="zh-CN"/>
        </w:rPr>
        <w:t>步骤32，</w:t>
      </w:r>
      <w:r>
        <w:rPr>
          <w:rFonts w:hint="default"/>
          <w:color w:val="FF0000"/>
        </w:rPr>
        <w:t>对全部个体按帕累托支配关系分层，</w:t>
      </w:r>
      <w:r>
        <w:rPr>
          <w:rFonts w:hint="eastAsia"/>
          <w:color w:val="FF0000"/>
          <w:lang w:val="en-US" w:eastAsia="zh-CN"/>
        </w:rPr>
        <w:t>定义层级高的个体亮度更高</w:t>
      </w:r>
      <w:r>
        <w:rPr>
          <w:rFonts w:hint="default"/>
          <w:color w:val="FF0000"/>
        </w:rPr>
        <w:t>。</w:t>
      </w:r>
    </w:p>
    <w:p w14:paraId="70A2BD8F">
      <w:pPr>
        <w:bidi w:val="0"/>
        <w:rPr>
          <w:color w:val="FF0000"/>
        </w:rPr>
      </w:pPr>
      <w:r>
        <w:rPr>
          <w:rFonts w:hint="eastAsia"/>
          <w:color w:val="FF0000"/>
          <w:lang w:val="en-US" w:eastAsia="zh-CN"/>
        </w:rPr>
        <w:t>步骤33，</w:t>
      </w:r>
      <w:r>
        <w:rPr>
          <w:rFonts w:hint="default"/>
          <w:color w:val="FF0000"/>
        </w:rPr>
        <w:t>每只亮度较低的萤火虫向亮度更高的个体靠近，分别对编码的机器分配部分和工序序列部分进行更新，生成候选个体。</w:t>
      </w:r>
    </w:p>
    <w:p w14:paraId="55BE674F">
      <w:pPr>
        <w:bidi w:val="0"/>
        <w:rPr>
          <w:color w:val="FF0000"/>
        </w:rPr>
      </w:pPr>
      <w:r>
        <w:rPr>
          <w:rFonts w:hint="eastAsia"/>
          <w:color w:val="FF0000"/>
          <w:lang w:val="en-US" w:eastAsia="zh-CN"/>
        </w:rPr>
        <w:t>步骤34，</w:t>
      </w:r>
      <w:r>
        <w:rPr>
          <w:rFonts w:hint="default"/>
          <w:color w:val="FF0000"/>
        </w:rPr>
        <w:t>比较候选个体与原个体的</w:t>
      </w:r>
      <w:r>
        <w:rPr>
          <w:rFonts w:hint="eastAsia"/>
          <w:color w:val="FF0000"/>
          <w:lang w:val="en-US" w:eastAsia="zh-CN"/>
        </w:rPr>
        <w:t>支配关系</w:t>
      </w:r>
      <w:r>
        <w:rPr>
          <w:rFonts w:hint="default"/>
          <w:color w:val="FF0000"/>
        </w:rPr>
        <w:t>，完成种群更新。</w:t>
      </w:r>
      <w:r>
        <w:rPr>
          <w:rFonts w:ascii="Segoe UI" w:hAnsi="Segoe UI" w:eastAsia="Segoe UI" w:cs="Segoe UI"/>
          <w:i w:val="0"/>
          <w:iCs w:val="0"/>
          <w:caps w:val="0"/>
          <w:color w:val="FF0000"/>
          <w:spacing w:val="0"/>
          <w:sz w:val="21"/>
          <w:szCs w:val="21"/>
          <w:shd w:val="clear" w:fill="FFFFFF"/>
        </w:rPr>
        <w:t>根据比较结果完成对当前种群的更新</w:t>
      </w:r>
    </w:p>
    <w:p w14:paraId="2599D45C">
      <w:pPr>
        <w:bidi w:val="0"/>
        <w:rPr>
          <w:color w:val="FF0000"/>
        </w:rPr>
      </w:pPr>
      <w:r>
        <w:rPr>
          <w:rFonts w:hint="eastAsia"/>
          <w:color w:val="FF0000"/>
          <w:lang w:val="en-US" w:eastAsia="zh-CN"/>
        </w:rPr>
        <w:t>步骤35，</w:t>
      </w:r>
      <w:r>
        <w:rPr>
          <w:rFonts w:hint="default"/>
          <w:color w:val="FF0000"/>
        </w:rPr>
        <w:t>对帕累托前沿的个体</w:t>
      </w:r>
      <w:r>
        <w:rPr>
          <w:rFonts w:hint="eastAsia"/>
          <w:color w:val="FF0000"/>
          <w:lang w:val="en-US" w:eastAsia="zh-CN"/>
        </w:rPr>
        <w:t>加入</w:t>
      </w:r>
      <w:r>
        <w:rPr>
          <w:rFonts w:hint="default"/>
          <w:color w:val="FF0000"/>
        </w:rPr>
        <w:t>交换、插入</w:t>
      </w:r>
      <w:r>
        <w:rPr>
          <w:rFonts w:hint="eastAsia"/>
          <w:color w:val="FF0000"/>
          <w:lang w:val="en-US" w:eastAsia="zh-CN"/>
        </w:rPr>
        <w:t>和</w:t>
      </w:r>
      <w:r>
        <w:rPr>
          <w:rFonts w:hint="default"/>
          <w:color w:val="FF0000"/>
        </w:rPr>
        <w:t>替换</w:t>
      </w:r>
      <w:r>
        <w:rPr>
          <w:rFonts w:hint="eastAsia"/>
          <w:color w:val="FF0000"/>
          <w:lang w:val="en-US" w:eastAsia="zh-CN"/>
        </w:rPr>
        <w:t>的</w:t>
      </w:r>
      <w:r>
        <w:rPr>
          <w:rFonts w:hint="default"/>
          <w:color w:val="FF0000"/>
        </w:rPr>
        <w:t>邻域搜索算子，进一步挖掘局部最优，保留精英个体。</w:t>
      </w:r>
    </w:p>
    <w:p w14:paraId="4B012C00">
      <w:pPr>
        <w:bidi w:val="0"/>
        <w:rPr>
          <w:rFonts w:hint="default"/>
          <w:lang w:val="en-US" w:eastAsia="zh-CN"/>
        </w:rPr>
      </w:pPr>
      <w:r>
        <w:rPr>
          <w:rFonts w:hint="eastAsia"/>
          <w:color w:val="FF0000"/>
          <w:lang w:val="en-US" w:eastAsia="zh-CN"/>
        </w:rPr>
        <w:t>步骤36，</w:t>
      </w:r>
      <w:r>
        <w:rPr>
          <w:rFonts w:hint="default"/>
          <w:color w:val="FF0000"/>
        </w:rPr>
        <w:t>未达最大迭代次数则返回步骤3</w:t>
      </w:r>
      <w:r>
        <w:rPr>
          <w:rFonts w:hint="eastAsia"/>
          <w:color w:val="FF0000"/>
          <w:lang w:val="en-US" w:eastAsia="zh-CN"/>
        </w:rPr>
        <w:t>2</w:t>
      </w:r>
      <w:r>
        <w:rPr>
          <w:rFonts w:hint="default"/>
          <w:color w:val="FF0000"/>
        </w:rPr>
        <w:t>继续迭代；达到则输出最终帕累托最优解集。</w:t>
      </w:r>
    </w:p>
    <w:p w14:paraId="0DE87DFF">
      <w:pPr>
        <w:bidi w:val="0"/>
      </w:pPr>
      <w:r>
        <w:rPr>
          <w:lang w:val="en-US" w:eastAsia="zh-CN"/>
        </w:rPr>
        <w:t>步骤4：通过仿真验证，选取重叠度较低的方案作为最终鲁棒调度方案输出</w:t>
      </w:r>
      <w:r>
        <w:rPr>
          <w:rFonts w:ascii="宋体" w:hAnsi="宋体" w:eastAsia="宋体" w:cs="宋体"/>
          <w:kern w:val="0"/>
          <w:szCs w:val="24"/>
          <w:lang w:val="en-US" w:eastAsia="zh-CN" w:bidi="ar"/>
        </w:rPr>
        <w:t>。</w:t>
      </w:r>
    </w:p>
    <w:p w14:paraId="1D99122F">
      <w:pPr>
        <w:keepNext w:val="0"/>
        <w:keepLines w:val="0"/>
        <w:widowControl/>
        <w:suppressLineNumbers w:val="0"/>
        <w:jc w:val="left"/>
      </w:pPr>
      <w:r>
        <w:rPr>
          <w:rStyle w:val="10"/>
          <w:rFonts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根据权利要求1所述的方法，其特征在于，所述步骤1中，所述再制造作业的处理时间为不确定变量，服从均匀分布或基于历史数据的经验分布。</w:t>
      </w:r>
    </w:p>
    <w:p w14:paraId="49990860">
      <w:pPr>
        <w:keepNext w:val="0"/>
        <w:keepLines w:val="0"/>
        <w:widowControl/>
        <w:suppressLineNumbers w:val="0"/>
        <w:jc w:val="left"/>
      </w:pPr>
      <w:r>
        <w:rPr>
          <w:rStyle w:val="10"/>
          <w:rFonts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 根据权利要求1所述的方法，其特征在于，所述步骤2中，重叠度ε的计算公式为：</w:t>
      </w:r>
    </w:p>
    <w:p w14:paraId="6B4ED74C">
      <w:pPr>
        <w:keepNext w:val="0"/>
        <w:keepLines w:val="0"/>
        <w:widowControl/>
        <w:suppressLineNumbers w:val="0"/>
        <w:jc w:val="left"/>
        <w:rPr>
          <w:rFonts w:hAnsi="Cambria Math"/>
          <w:i w:val="0"/>
          <w:szCs w:val="32"/>
        </w:rPr>
      </w:pPr>
      <m:oMathPara>
        <m:oMath>
          <m:r>
            <m:rPr/>
            <w:rPr>
              <w:rFonts w:ascii="Cambria Math" w:hAnsi="Cambria Math"/>
              <w:szCs w:val="32"/>
            </w:rPr>
            <m:t>ε=</m:t>
          </m:r>
          <m:f>
            <m:fPr>
              <m:type m:val="skw"/>
              <m:ctrlPr>
                <w:rPr>
                  <w:rFonts w:ascii="Cambria Math" w:hAnsi="Cambria Math"/>
                  <w:i/>
                  <w:iCs/>
                  <w:szCs w:val="32"/>
                </w:rPr>
              </m:ctrlPr>
            </m:fPr>
            <m:num>
              <m:nary>
                <m:naryPr>
                  <m:chr m:val="∑"/>
                  <m:limLoc m:val="undOvr"/>
                  <m:subHide m:val="1"/>
                  <m:supHide m:val="1"/>
                  <m:ctrlPr>
                    <w:rPr>
                      <w:rFonts w:ascii="Cambria Math" w:hAnsi="Cambria Math"/>
                      <w:i/>
                      <w:iCs/>
                      <w:szCs w:val="32"/>
                    </w:rPr>
                  </m:ctrlPr>
                </m:naryPr>
                <m:sub>
                  <m:ctrlPr>
                    <w:rPr>
                      <w:rFonts w:ascii="Cambria Math" w:hAnsi="Cambria Math"/>
                      <w:i/>
                      <w:iCs/>
                      <w:szCs w:val="32"/>
                    </w:rPr>
                  </m:ctrlPr>
                </m:sub>
                <m:sup>
                  <m:ctrlPr>
                    <w:rPr>
                      <w:rFonts w:ascii="Cambria Math" w:hAnsi="Cambria Math"/>
                      <w:i/>
                      <w:iCs/>
                      <w:szCs w:val="32"/>
                    </w:rPr>
                  </m:ctrlPr>
                </m:sup>
                <m:e>
                  <m:sSub>
                    <m:sSubPr>
                      <m:ctrlPr>
                        <w:rPr>
                          <w:rFonts w:ascii="Cambria Math" w:hAnsi="Cambria Math"/>
                          <w:i/>
                          <w:iCs/>
                          <w:szCs w:val="32"/>
                        </w:rPr>
                      </m:ctrlPr>
                    </m:sSubPr>
                    <m:e>
                      <m:r>
                        <m:rPr/>
                        <w:rPr>
                          <w:rFonts w:hint="eastAsia" w:ascii="Cambria Math" w:hAnsi="Cambria Math"/>
                          <w:szCs w:val="32"/>
                        </w:rPr>
                        <m:t>T</m:t>
                      </m:r>
                      <m:ctrlPr>
                        <w:rPr>
                          <w:rFonts w:ascii="Cambria Math" w:hAnsi="Cambria Math"/>
                          <w:i/>
                          <w:iCs/>
                          <w:szCs w:val="32"/>
                        </w:rPr>
                      </m:ctrlPr>
                    </m:e>
                    <m:sub>
                      <m:r>
                        <m:rPr/>
                        <w:rPr>
                          <w:rFonts w:hint="eastAsia" w:ascii="Cambria Math" w:hAnsi="Cambria Math"/>
                          <w:szCs w:val="32"/>
                        </w:rPr>
                        <m:t>A</m:t>
                      </m:r>
                      <m:ctrlPr>
                        <w:rPr>
                          <w:rFonts w:ascii="Cambria Math" w:hAnsi="Cambria Math"/>
                          <w:i/>
                          <w:iCs/>
                          <w:szCs w:val="32"/>
                        </w:rPr>
                      </m:ctrlPr>
                    </m:sub>
                  </m:sSub>
                  <m:ctrlPr>
                    <w:rPr>
                      <w:rFonts w:ascii="Cambria Math" w:hAnsi="Cambria Math"/>
                      <w:i/>
                      <w:iCs/>
                      <w:szCs w:val="32"/>
                    </w:rPr>
                  </m:ctrlPr>
                </m:e>
              </m:nary>
              <m:ctrlPr>
                <w:rPr>
                  <w:rFonts w:ascii="Cambria Math" w:hAnsi="Cambria Math"/>
                  <w:i/>
                  <w:iCs/>
                  <w:szCs w:val="32"/>
                </w:rPr>
              </m:ctrlPr>
            </m:num>
            <m:den>
              <m:nary>
                <m:naryPr>
                  <m:chr m:val="∑"/>
                  <m:limLoc m:val="undOvr"/>
                  <m:subHide m:val="1"/>
                  <m:supHide m:val="1"/>
                  <m:ctrlPr>
                    <w:rPr>
                      <w:rFonts w:ascii="Cambria Math" w:hAnsi="Cambria Math"/>
                      <w:i/>
                      <w:iCs/>
                      <w:szCs w:val="32"/>
                    </w:rPr>
                  </m:ctrlPr>
                </m:naryPr>
                <m:sub>
                  <m:ctrlPr>
                    <w:rPr>
                      <w:rFonts w:ascii="Cambria Math" w:hAnsi="Cambria Math"/>
                      <w:i/>
                      <w:iCs/>
                      <w:szCs w:val="32"/>
                    </w:rPr>
                  </m:ctrlPr>
                </m:sub>
                <m:sup>
                  <m:ctrlPr>
                    <w:rPr>
                      <w:rFonts w:ascii="Cambria Math" w:hAnsi="Cambria Math"/>
                      <w:i/>
                      <w:iCs/>
                      <w:szCs w:val="32"/>
                    </w:rPr>
                  </m:ctrlPr>
                </m:sup>
                <m:e>
                  <m:sSub>
                    <m:sSubPr>
                      <m:ctrlPr>
                        <w:rPr>
                          <w:rFonts w:ascii="Cambria Math" w:hAnsi="Cambria Math"/>
                          <w:i/>
                          <w:iCs/>
                          <w:szCs w:val="32"/>
                        </w:rPr>
                      </m:ctrlPr>
                    </m:sSubPr>
                    <m:e>
                      <m:r>
                        <m:rPr/>
                        <w:rPr>
                          <w:rFonts w:hint="eastAsia" w:ascii="Cambria Math" w:hAnsi="Cambria Math"/>
                          <w:szCs w:val="32"/>
                        </w:rPr>
                        <m:t>T</m:t>
                      </m:r>
                      <m:ctrlPr>
                        <w:rPr>
                          <w:rFonts w:ascii="Cambria Math" w:hAnsi="Cambria Math"/>
                          <w:i/>
                          <w:iCs/>
                          <w:szCs w:val="32"/>
                        </w:rPr>
                      </m:ctrlPr>
                    </m:e>
                    <m:sub>
                      <m:r>
                        <m:rPr/>
                        <w:rPr>
                          <w:rFonts w:hint="eastAsia" w:ascii="Cambria Math" w:hAnsi="Cambria Math"/>
                          <w:szCs w:val="32"/>
                        </w:rPr>
                        <m:t>B</m:t>
                      </m:r>
                      <m:ctrlPr>
                        <w:rPr>
                          <w:rFonts w:ascii="Cambria Math" w:hAnsi="Cambria Math"/>
                          <w:i/>
                          <w:iCs/>
                          <w:szCs w:val="32"/>
                        </w:rPr>
                      </m:ctrlPr>
                    </m:sub>
                  </m:sSub>
                  <m:ctrlPr>
                    <w:rPr>
                      <w:rFonts w:ascii="Cambria Math" w:hAnsi="Cambria Math"/>
                      <w:i/>
                      <w:iCs/>
                      <w:szCs w:val="32"/>
                    </w:rPr>
                  </m:ctrlPr>
                </m:e>
              </m:nary>
              <m:ctrlPr>
                <w:rPr>
                  <w:rFonts w:ascii="Cambria Math" w:hAnsi="Cambria Math"/>
                  <w:i/>
                  <w:iCs/>
                  <w:szCs w:val="32"/>
                </w:rPr>
              </m:ctrlPr>
            </m:den>
          </m:f>
          <m:r>
            <m:rPr/>
            <w:rPr>
              <w:rFonts w:ascii="Cambria Math" w:hAnsi="Cambria Math"/>
              <w:szCs w:val="32"/>
            </w:rPr>
            <m:t xml:space="preserve">            </m:t>
          </m:r>
          <m:r>
            <m:rPr/>
            <w:rPr>
              <w:rFonts w:hint="eastAsia" w:ascii="Cambria Math" w:hAnsi="Cambria Math"/>
              <w:szCs w:val="32"/>
            </w:rPr>
            <m:t>A</m:t>
          </m:r>
          <m:r>
            <m:rPr/>
            <w:rPr>
              <w:rFonts w:ascii="Cambria Math" w:hAnsi="Cambria Math"/>
              <w:szCs w:val="32"/>
            </w:rPr>
            <m:t>∈</m:t>
          </m:r>
          <m:sSub>
            <m:sSubPr>
              <m:ctrlPr>
                <w:rPr>
                  <w:rFonts w:ascii="Cambria Math" w:hAnsi="Cambria Math"/>
                  <w:i/>
                  <w:szCs w:val="32"/>
                </w:rPr>
              </m:ctrlPr>
            </m:sSubPr>
            <m:e>
              <m:r>
                <m:rPr/>
                <w:rPr>
                  <w:rFonts w:ascii="Cambria Math" w:hAnsi="Cambria Math"/>
                  <w:szCs w:val="32"/>
                </w:rPr>
                <m:t>Set</m:t>
              </m:r>
              <m:ctrlPr>
                <w:rPr>
                  <w:rFonts w:ascii="Cambria Math" w:hAnsi="Cambria Math"/>
                  <w:i/>
                  <w:szCs w:val="32"/>
                </w:rPr>
              </m:ctrlPr>
            </m:e>
            <m:sub>
              <m:r>
                <m:rPr/>
                <w:rPr>
                  <w:rFonts w:ascii="Cambria Math" w:hAnsi="Cambria Math"/>
                  <w:szCs w:val="32"/>
                </w:rPr>
                <m:t>ε</m:t>
              </m:r>
              <m:ctrlPr>
                <w:rPr>
                  <w:rFonts w:ascii="Cambria Math" w:hAnsi="Cambria Math"/>
                  <w:i/>
                  <w:szCs w:val="32"/>
                </w:rPr>
              </m:ctrlPr>
            </m:sub>
          </m:sSub>
          <m:r>
            <m:rPr/>
            <w:rPr>
              <w:rFonts w:hint="eastAsia" w:ascii="Cambria Math" w:hAnsi="Cambria Math"/>
              <w:szCs w:val="32"/>
            </w:rPr>
            <m:t>，B</m:t>
          </m:r>
          <m:r>
            <m:rPr/>
            <w:rPr>
              <w:rFonts w:ascii="Cambria Math" w:hAnsi="Cambria Math"/>
              <w:szCs w:val="32"/>
            </w:rPr>
            <m:t>∈</m:t>
          </m:r>
          <m:sSub>
            <m:sSubPr>
              <m:ctrlPr>
                <w:rPr>
                  <w:rFonts w:ascii="Cambria Math" w:hAnsi="Cambria Math"/>
                  <w:i/>
                  <w:szCs w:val="32"/>
                </w:rPr>
              </m:ctrlPr>
            </m:sSubPr>
            <m:e>
              <m:r>
                <m:rPr/>
                <w:rPr>
                  <w:rFonts w:ascii="Cambria Math" w:hAnsi="Cambria Math"/>
                  <w:szCs w:val="32"/>
                </w:rPr>
                <m:t>Set</m:t>
              </m:r>
              <m:ctrlPr>
                <w:rPr>
                  <w:rFonts w:ascii="Cambria Math" w:hAnsi="Cambria Math"/>
                  <w:i/>
                  <w:szCs w:val="32"/>
                </w:rPr>
              </m:ctrlPr>
            </m:e>
            <m:sub>
              <m:r>
                <m:rPr/>
                <w:rPr>
                  <w:rFonts w:ascii="Cambria Math" w:hAnsi="Cambria Math"/>
                  <w:szCs w:val="32"/>
                </w:rPr>
                <m:t>CC</m:t>
              </m:r>
              <m:ctrlPr>
                <w:rPr>
                  <w:rFonts w:ascii="Cambria Math" w:hAnsi="Cambria Math"/>
                  <w:i/>
                  <w:szCs w:val="32"/>
                </w:rPr>
              </m:ctrlPr>
            </m:sub>
          </m:sSub>
        </m:oMath>
      </m:oMathPara>
    </w:p>
    <w:p w14:paraId="6FA5BD3D">
      <w:pPr>
        <w:bidi w:val="0"/>
      </w:pPr>
      <w:r>
        <w:rPr>
          <w:lang w:val="en-US" w:eastAsia="zh-CN"/>
        </w:rPr>
        <w:t>其中，</w:t>
      </w:r>
      <m:oMath>
        <m:sSub>
          <m:sSubPr>
            <m:ctrlPr>
              <w:rPr>
                <w:rFonts w:ascii="Cambria Math" w:hAnsi="Cambria Math"/>
              </w:rPr>
            </m:ctrlPr>
          </m:sSubPr>
          <m:e>
            <m:r>
              <m:rPr>
                <m:sty m:val="p"/>
              </m:rPr>
              <w:rPr>
                <w:rFonts w:ascii="Times New Roman" w:hAnsi="Times New Roman"/>
              </w:rPr>
              <m:t>Set</m:t>
            </m:r>
            <m:ctrlPr>
              <w:rPr>
                <w:rFonts w:ascii="Cambria Math" w:hAnsi="Cambria Math"/>
              </w:rPr>
            </m:ctrlPr>
          </m:e>
          <m:sub>
            <m:r>
              <m:rPr>
                <m:sty m:val="p"/>
              </m:rPr>
              <w:rPr>
                <w:rFonts w:ascii="Times New Roman" w:hAnsi="Times New Roman"/>
              </w:rPr>
              <m:t>ε</m:t>
            </m:r>
            <m:ctrlPr>
              <w:rPr>
                <w:rFonts w:ascii="Cambria Math" w:hAnsi="Cambria Math"/>
              </w:rPr>
            </m:ctrlPr>
          </m:sub>
        </m:sSub>
      </m:oMath>
      <w:r>
        <w:rPr>
          <w:lang w:val="en-US" w:eastAsia="zh-CN"/>
        </w:rPr>
        <w:t xml:space="preserve">为关键链工序集合 </w:t>
      </w:r>
      <m:oMath>
        <m:sSub>
          <m:sSubPr>
            <m:ctrlPr>
              <w:rPr>
                <w:rFonts w:ascii="Cambria Math" w:hAnsi="Cambria Math"/>
              </w:rPr>
            </m:ctrlPr>
          </m:sSubPr>
          <m:e>
            <m:r>
              <m:rPr>
                <m:sty m:val="p"/>
              </m:rPr>
              <w:rPr>
                <w:rFonts w:ascii="Times New Roman" w:hAnsi="Times New Roman"/>
              </w:rPr>
              <m:t>Set</m:t>
            </m:r>
            <m:ctrlPr>
              <w:rPr>
                <w:rFonts w:ascii="Cambria Math" w:hAnsi="Cambria Math"/>
              </w:rPr>
            </m:ctrlPr>
          </m:e>
          <m:sub>
            <m:r>
              <m:rPr>
                <m:sty m:val="p"/>
              </m:rPr>
              <w:rPr>
                <w:rFonts w:ascii="Times New Roman" w:hAnsi="Times New Roman"/>
              </w:rPr>
              <m:t>CC</m:t>
            </m:r>
            <m:ctrlPr>
              <w:rPr>
                <w:rFonts w:ascii="Cambria Math" w:hAnsi="Cambria Math"/>
              </w:rPr>
            </m:ctrlPr>
          </m:sub>
        </m:sSub>
      </m:oMath>
      <w:r>
        <w:rPr>
          <w:lang w:val="en-US" w:eastAsia="zh-CN"/>
        </w:rPr>
        <w:t xml:space="preserve">与所有再制造工序集合 </w:t>
      </w:r>
      <m:oMath>
        <m:sSub>
          <m:sSubPr>
            <m:ctrlPr>
              <w:rPr>
                <w:rFonts w:ascii="Cambria Math" w:hAnsi="Cambria Math"/>
              </w:rPr>
            </m:ctrlPr>
          </m:sSubPr>
          <m:e>
            <m:r>
              <m:rPr>
                <m:sty m:val="p"/>
              </m:rPr>
              <w:rPr>
                <w:rFonts w:ascii="Times New Roman" w:hAnsi="Times New Roman"/>
              </w:rPr>
              <m:t>Set</m:t>
            </m:r>
            <m:ctrlPr>
              <w:rPr>
                <w:rFonts w:ascii="Cambria Math" w:hAnsi="Cambria Math"/>
              </w:rPr>
            </m:ctrlPr>
          </m:e>
          <m:sub>
            <m:r>
              <m:rPr>
                <m:sty m:val="p"/>
              </m:rPr>
              <w:rPr>
                <w:rFonts w:hint="default" w:ascii="Times New Roman" w:hAnsi="Times New Roman"/>
                <w:lang w:val="en-US" w:eastAsia="zh-CN"/>
              </w:rPr>
              <m:t>RE</m:t>
            </m:r>
            <m:ctrlPr>
              <w:rPr>
                <w:rFonts w:ascii="Cambria Math" w:hAnsi="Cambria Math"/>
              </w:rPr>
            </m:ctrlPr>
          </m:sub>
        </m:sSub>
      </m:oMath>
      <w:r>
        <w:rPr>
          <w:lang w:val="en-US" w:eastAsia="zh-CN"/>
        </w:rPr>
        <w:t>的交集，</w:t>
      </w:r>
      <m:oMath>
        <m:sSub>
          <m:sSubPr>
            <m:ctrlPr>
              <w:rPr>
                <w:rFonts w:ascii="Cambria Math" w:hAnsi="Cambria Math"/>
              </w:rPr>
            </m:ctrlPr>
          </m:sSubPr>
          <m:e>
            <m:r>
              <m:rPr>
                <m:sty m:val="p"/>
              </m:rPr>
              <w:rPr>
                <w:rFonts w:hint="eastAsia" w:ascii="Times New Roman" w:hAnsi="Times New Roman"/>
              </w:rPr>
              <m:t>T</m:t>
            </m:r>
            <m:ctrlPr>
              <w:rPr>
                <w:rFonts w:ascii="Cambria Math" w:hAnsi="Cambria Math"/>
              </w:rPr>
            </m:ctrlPr>
          </m:e>
          <m:sub>
            <m:r>
              <m:rPr>
                <m:sty m:val="p"/>
              </m:rPr>
              <w:rPr>
                <w:rFonts w:hint="eastAsia" w:ascii="Times New Roman" w:hAnsi="Times New Roman"/>
              </w:rPr>
              <m:t>A</m:t>
            </m:r>
            <m:ctrlPr>
              <w:rPr>
                <w:rFonts w:ascii="Cambria Math" w:hAnsi="Cambria Math"/>
              </w:rPr>
            </m:ctrlPr>
          </m:sub>
        </m:sSub>
      </m:oMath>
      <w:r>
        <w:rPr>
          <w:lang w:val="en-US" w:eastAsia="zh-CN"/>
        </w:rPr>
        <w:t>为</w:t>
      </w:r>
      <w:r>
        <w:rPr>
          <w:rFonts w:hint="eastAsia"/>
          <w:lang w:val="en-US" w:eastAsia="zh-CN"/>
        </w:rPr>
        <w:t>所有在</w:t>
      </w:r>
      <m:oMath>
        <m:sSub>
          <m:sSubPr>
            <m:ctrlPr>
              <w:rPr>
                <w:rFonts w:ascii="Cambria Math" w:hAnsi="Cambria Math"/>
              </w:rPr>
            </m:ctrlPr>
          </m:sSubPr>
          <m:e>
            <m:r>
              <m:rPr>
                <m:sty m:val="p"/>
              </m:rPr>
              <w:rPr>
                <w:rFonts w:ascii="Times New Roman" w:hAnsi="Times New Roman"/>
              </w:rPr>
              <m:t>Set</m:t>
            </m:r>
            <m:ctrlPr>
              <w:rPr>
                <w:rFonts w:ascii="Cambria Math" w:hAnsi="Cambria Math"/>
              </w:rPr>
            </m:ctrlPr>
          </m:e>
          <m:sub>
            <m:r>
              <m:rPr>
                <m:sty m:val="p"/>
              </m:rPr>
              <w:rPr>
                <w:rFonts w:ascii="Times New Roman" w:hAnsi="Times New Roman"/>
              </w:rPr>
              <m:t>ε</m:t>
            </m:r>
            <m:ctrlPr>
              <w:rPr>
                <w:rFonts w:ascii="Cambria Math" w:hAnsi="Cambria Math"/>
              </w:rPr>
            </m:ctrlPr>
          </m:sub>
        </m:sSub>
      </m:oMath>
      <w:r>
        <w:rPr>
          <w:rFonts w:hint="eastAsia"/>
          <w:lang w:val="en-US" w:eastAsia="zh-CN"/>
        </w:rPr>
        <w:t>的</w:t>
      </w:r>
      <w:r>
        <w:rPr>
          <w:lang w:val="en-US" w:eastAsia="zh-CN"/>
        </w:rPr>
        <w:t>工序的加工时间</w:t>
      </w:r>
      <w:r>
        <w:rPr>
          <w:rFonts w:hint="eastAsia"/>
          <w:lang w:val="en-US" w:eastAsia="zh-CN"/>
        </w:rPr>
        <w:t>和</w:t>
      </w:r>
      <w:r>
        <w:rPr>
          <w:lang w:val="en-US" w:eastAsia="zh-CN"/>
        </w:rPr>
        <w:t>，</w:t>
      </w:r>
      <m:oMath>
        <m:sSub>
          <m:sSubPr>
            <m:ctrlPr>
              <w:rPr>
                <w:rFonts w:ascii="Cambria Math" w:hAnsi="Cambria Math"/>
              </w:rPr>
            </m:ctrlPr>
          </m:sSubPr>
          <m:e>
            <m:r>
              <m:rPr>
                <m:sty m:val="p"/>
              </m:rPr>
              <w:rPr>
                <w:rFonts w:hint="eastAsia" w:ascii="Times New Roman" w:hAnsi="Times New Roman"/>
              </w:rPr>
              <m:t>T</m:t>
            </m:r>
            <m:ctrlPr>
              <w:rPr>
                <w:rFonts w:ascii="Cambria Math" w:hAnsi="Cambria Math"/>
              </w:rPr>
            </m:ctrlPr>
          </m:e>
          <m:sub>
            <m:r>
              <m:rPr>
                <m:sty m:val="p"/>
              </m:rPr>
              <w:rPr>
                <w:rFonts w:hint="eastAsia" w:ascii="Times New Roman" w:hAnsi="Times New Roman"/>
              </w:rPr>
              <m:t>B</m:t>
            </m:r>
            <m:ctrlPr>
              <w:rPr>
                <w:rFonts w:ascii="Cambria Math" w:hAnsi="Cambria Math"/>
              </w:rPr>
            </m:ctrlPr>
          </m:sub>
        </m:sSub>
      </m:oMath>
      <w:r>
        <w:rPr>
          <w:lang w:val="en-US" w:eastAsia="zh-CN"/>
        </w:rPr>
        <w:t>为所有</w:t>
      </w:r>
      <w:r>
        <w:rPr>
          <w:rFonts w:hint="eastAsia"/>
          <w:lang w:val="en-US" w:eastAsia="zh-CN"/>
        </w:rPr>
        <w:t>在集合</w:t>
      </w:r>
      <m:oMath>
        <m:sSub>
          <m:sSubPr>
            <m:ctrlPr>
              <w:rPr>
                <w:rFonts w:ascii="Cambria Math" w:hAnsi="Cambria Math"/>
              </w:rPr>
            </m:ctrlPr>
          </m:sSubPr>
          <m:e>
            <m:r>
              <m:rPr>
                <m:sty m:val="p"/>
              </m:rPr>
              <w:rPr>
                <w:rFonts w:ascii="Times New Roman" w:hAnsi="Times New Roman"/>
              </w:rPr>
              <m:t>Set</m:t>
            </m:r>
            <m:ctrlPr>
              <w:rPr>
                <w:rFonts w:ascii="Cambria Math" w:hAnsi="Cambria Math"/>
              </w:rPr>
            </m:ctrlPr>
          </m:e>
          <m:sub>
            <m:r>
              <m:rPr>
                <m:sty m:val="p"/>
              </m:rPr>
              <w:rPr>
                <w:rFonts w:ascii="Times New Roman" w:hAnsi="Times New Roman"/>
              </w:rPr>
              <m:t>CC</m:t>
            </m:r>
            <m:ctrlPr>
              <w:rPr>
                <w:rFonts w:ascii="Cambria Math" w:hAnsi="Cambria Math"/>
              </w:rPr>
            </m:ctrlPr>
          </m:sub>
        </m:sSub>
      </m:oMath>
      <w:r>
        <w:rPr>
          <w:rFonts w:hint="eastAsia"/>
          <w:lang w:val="en-US" w:eastAsia="zh-CN"/>
        </w:rPr>
        <w:t>的</w:t>
      </w:r>
      <w:r>
        <w:rPr>
          <w:lang w:val="en-US" w:eastAsia="zh-CN"/>
        </w:rPr>
        <w:t>工序的加工时间之和。</w:t>
      </w:r>
    </w:p>
    <w:p w14:paraId="304FB159">
      <w:pPr>
        <w:keepNext w:val="0"/>
        <w:keepLines w:val="0"/>
        <w:widowControl/>
        <w:suppressLineNumbers w:val="0"/>
        <w:jc w:val="left"/>
      </w:pPr>
      <w:r>
        <w:rPr>
          <w:rStyle w:val="10"/>
          <w:rFonts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 xml:space="preserve">​ 根据权利要求3所述的方法，其特征在于，所述关键链工序集合 </w:t>
      </w:r>
      <m:oMath>
        <m:sSub>
          <m:sSubPr>
            <m:ctrlPr>
              <w:rPr>
                <w:rFonts w:ascii="Cambria Math" w:hAnsi="Cambria Math"/>
                <w:i/>
                <w:szCs w:val="32"/>
              </w:rPr>
            </m:ctrlPr>
          </m:sSubPr>
          <m:e>
            <m:r>
              <m:rPr/>
              <w:rPr>
                <w:rFonts w:ascii="Cambria Math" w:hAnsi="Cambria Math"/>
                <w:szCs w:val="32"/>
              </w:rPr>
              <m:t>Set</m:t>
            </m:r>
            <m:ctrlPr>
              <w:rPr>
                <w:rFonts w:ascii="Cambria Math" w:hAnsi="Cambria Math"/>
                <w:i/>
                <w:szCs w:val="32"/>
              </w:rPr>
            </m:ctrlPr>
          </m:e>
          <m:sub>
            <m:r>
              <m:rPr/>
              <w:rPr>
                <w:rFonts w:ascii="Cambria Math" w:hAnsi="Cambria Math"/>
                <w:szCs w:val="32"/>
              </w:rPr>
              <m:t>CC</m:t>
            </m:r>
            <m:ctrlPr>
              <w:rPr>
                <w:rFonts w:ascii="Cambria Math" w:hAnsi="Cambria Math"/>
                <w:i/>
                <w:szCs w:val="32"/>
              </w:rPr>
            </m:ctrlPr>
          </m:sub>
        </m:sSub>
      </m:oMath>
      <w:r>
        <w:rPr>
          <w:rFonts w:ascii="宋体" w:hAnsi="宋体" w:eastAsia="宋体" w:cs="宋体"/>
          <w:kern w:val="0"/>
          <w:sz w:val="24"/>
          <w:szCs w:val="24"/>
          <w:lang w:val="en-US" w:eastAsia="zh-CN" w:bidi="ar"/>
        </w:rPr>
        <w:t>通过以下步骤确定：计算所有工序的最早完工时间</w:t>
      </w:r>
      <m:oMath>
        <m:sSub>
          <m:sSubPr>
            <m:ctrlPr>
              <w:rPr>
                <w:rFonts w:ascii="Cambria Math" w:hAnsi="Cambria Math"/>
                <w:i/>
                <w:szCs w:val="32"/>
              </w:rPr>
            </m:ctrlPr>
          </m:sSubPr>
          <m:e>
            <m:r>
              <m:rPr/>
              <w:rPr>
                <w:rFonts w:hint="eastAsia" w:ascii="Cambria Math" w:hAnsi="Cambria Math"/>
                <w:szCs w:val="32"/>
              </w:rPr>
              <m:t>T</m:t>
            </m:r>
            <m:r>
              <m:rPr/>
              <w:rPr>
                <w:rFonts w:hint="default" w:ascii="Cambria Math" w:hAnsi="Cambria Math"/>
                <w:szCs w:val="32"/>
                <w:lang w:val="en-US" w:eastAsia="zh-CN"/>
              </w:rPr>
              <m:t>E</m:t>
            </m:r>
            <m:r>
              <m:rPr/>
              <w:rPr>
                <w:rFonts w:hint="eastAsia" w:ascii="Cambria Math" w:hAnsi="Cambria Math"/>
                <w:szCs w:val="32"/>
              </w:rPr>
              <m:t>F</m:t>
            </m:r>
            <m:ctrlPr>
              <w:rPr>
                <w:rFonts w:ascii="Cambria Math" w:hAnsi="Cambria Math"/>
                <w:i/>
                <w:szCs w:val="32"/>
              </w:rPr>
            </m:ctrlPr>
          </m:e>
          <m:sub>
            <m:r>
              <m:rPr/>
              <w:rPr>
                <w:rFonts w:hint="eastAsia" w:ascii="Cambria Math" w:hAnsi="Cambria Math"/>
                <w:szCs w:val="32"/>
              </w:rPr>
              <m:t>ij</m:t>
            </m:r>
            <m:ctrlPr>
              <w:rPr>
                <w:rFonts w:ascii="Cambria Math" w:hAnsi="Cambria Math"/>
                <w:i/>
                <w:szCs w:val="32"/>
              </w:rPr>
            </m:ctrlPr>
          </m:sub>
        </m:sSub>
      </m:oMath>
      <w:r>
        <w:rPr>
          <w:rFonts w:ascii="宋体" w:hAnsi="宋体" w:eastAsia="宋体" w:cs="宋体"/>
          <w:kern w:val="0"/>
          <w:sz w:val="24"/>
          <w:szCs w:val="24"/>
          <w:lang w:val="en-US" w:eastAsia="zh-CN" w:bidi="ar"/>
        </w:rPr>
        <w:t xml:space="preserve">和最晚完工时间 </w:t>
      </w:r>
      <m:oMath>
        <m:sSub>
          <m:sSubPr>
            <m:ctrlPr>
              <w:rPr>
                <w:rFonts w:ascii="Cambria Math" w:hAnsi="Cambria Math"/>
                <w:i/>
                <w:szCs w:val="32"/>
              </w:rPr>
            </m:ctrlPr>
          </m:sSubPr>
          <m:e>
            <m:r>
              <m:rPr/>
              <w:rPr>
                <w:rFonts w:hint="eastAsia" w:ascii="Cambria Math" w:hAnsi="Cambria Math"/>
                <w:szCs w:val="32"/>
              </w:rPr>
              <m:t>TTF</m:t>
            </m:r>
            <m:ctrlPr>
              <w:rPr>
                <w:rFonts w:ascii="Cambria Math" w:hAnsi="Cambria Math"/>
                <w:i/>
                <w:szCs w:val="32"/>
              </w:rPr>
            </m:ctrlPr>
          </m:e>
          <m:sub>
            <m:r>
              <m:rPr/>
              <w:rPr>
                <w:rFonts w:hint="eastAsia" w:ascii="Cambria Math" w:hAnsi="Cambria Math"/>
                <w:szCs w:val="32"/>
              </w:rPr>
              <m:t>ij</m:t>
            </m:r>
            <m:ctrlPr>
              <w:rPr>
                <w:rFonts w:ascii="Cambria Math" w:hAnsi="Cambria Math"/>
                <w:i/>
                <w:szCs w:val="32"/>
              </w:rPr>
            </m:ctrlPr>
          </m:sub>
        </m:sSub>
      </m:oMath>
      <w:r>
        <w:rPr>
          <w:rFonts w:ascii="宋体" w:hAnsi="宋体" w:eastAsia="宋体" w:cs="宋体"/>
          <w:kern w:val="0"/>
          <w:sz w:val="24"/>
          <w:szCs w:val="24"/>
          <w:lang w:val="en-US" w:eastAsia="zh-CN" w:bidi="ar"/>
        </w:rPr>
        <w:t>；计算各工序的总松弛时间</w:t>
      </w:r>
      <m:oMath>
        <m:sSub>
          <m:sSubPr>
            <m:ctrlPr>
              <w:rPr>
                <w:rFonts w:ascii="Cambria Math" w:hAnsi="Cambria Math"/>
                <w:i/>
                <w:szCs w:val="32"/>
              </w:rPr>
            </m:ctrlPr>
          </m:sSubPr>
          <m:e>
            <m:r>
              <m:rPr/>
              <w:rPr>
                <w:rFonts w:hint="default" w:ascii="Cambria Math" w:hAnsi="Cambria Math"/>
                <w:szCs w:val="32"/>
                <w:lang w:val="en-US" w:eastAsia="zh-CN"/>
              </w:rPr>
              <m:t>SLK</m:t>
            </m:r>
            <m:ctrlPr>
              <w:rPr>
                <w:rFonts w:ascii="Cambria Math" w:hAnsi="Cambria Math"/>
                <w:i/>
                <w:szCs w:val="32"/>
              </w:rPr>
            </m:ctrlPr>
          </m:e>
          <m:sub>
            <m:r>
              <m:rPr/>
              <w:rPr>
                <w:rFonts w:hint="eastAsia" w:ascii="Cambria Math" w:hAnsi="Cambria Math"/>
                <w:szCs w:val="32"/>
              </w:rPr>
              <m:t>ij</m:t>
            </m:r>
            <m:ctrlPr>
              <w:rPr>
                <w:rFonts w:ascii="Cambria Math" w:hAnsi="Cambria Math"/>
                <w:i/>
                <w:szCs w:val="32"/>
              </w:rPr>
            </m:ctrlPr>
          </m:sub>
        </m:sSub>
      </m:oMath>
      <w:r>
        <w:rPr>
          <w:rFonts w:ascii="宋体" w:hAnsi="宋体" w:eastAsia="宋体" w:cs="宋体"/>
          <w:kern w:val="0"/>
          <w:sz w:val="24"/>
          <w:szCs w:val="24"/>
          <w:lang w:val="en-US" w:eastAsia="zh-CN" w:bidi="ar"/>
        </w:rPr>
        <w:t>=</w:t>
      </w:r>
      <m:oMath>
        <m:sSub>
          <m:sSubPr>
            <m:ctrlPr>
              <w:rPr>
                <w:rFonts w:ascii="Cambria Math" w:hAnsi="Cambria Math"/>
                <w:i/>
                <w:szCs w:val="32"/>
              </w:rPr>
            </m:ctrlPr>
          </m:sSubPr>
          <m:e>
            <m:r>
              <m:rPr/>
              <w:rPr>
                <w:rFonts w:hint="eastAsia" w:ascii="Cambria Math" w:hAnsi="Cambria Math"/>
                <w:szCs w:val="32"/>
              </w:rPr>
              <m:t>TTF</m:t>
            </m:r>
            <m:ctrlPr>
              <w:rPr>
                <w:rFonts w:ascii="Cambria Math" w:hAnsi="Cambria Math"/>
                <w:i/>
                <w:szCs w:val="32"/>
              </w:rPr>
            </m:ctrlPr>
          </m:e>
          <m:sub>
            <m:r>
              <m:rPr/>
              <w:rPr>
                <w:rFonts w:hint="eastAsia" w:ascii="Cambria Math" w:hAnsi="Cambria Math"/>
                <w:szCs w:val="32"/>
              </w:rPr>
              <m:t>ij</m:t>
            </m:r>
            <m:ctrlPr>
              <w:rPr>
                <w:rFonts w:ascii="Cambria Math" w:hAnsi="Cambria Math"/>
                <w:i/>
                <w:szCs w:val="32"/>
              </w:rPr>
            </m:ctrlPr>
          </m:sub>
        </m:sSub>
      </m:oMath>
      <w:r>
        <w:rPr>
          <w:rFonts w:ascii="宋体" w:hAnsi="宋体" w:eastAsia="宋体" w:cs="宋体"/>
          <w:kern w:val="0"/>
          <w:sz w:val="24"/>
          <w:szCs w:val="24"/>
          <w:lang w:val="en-US" w:eastAsia="zh-CN" w:bidi="ar"/>
        </w:rPr>
        <w:t>​−</w:t>
      </w:r>
      <m:oMath>
        <m:sSub>
          <m:sSubPr>
            <m:ctrlPr>
              <w:rPr>
                <w:rFonts w:ascii="Cambria Math" w:hAnsi="Cambria Math"/>
                <w:i/>
                <w:szCs w:val="32"/>
              </w:rPr>
            </m:ctrlPr>
          </m:sSubPr>
          <m:e>
            <m:r>
              <m:rPr/>
              <w:rPr>
                <w:rFonts w:hint="eastAsia" w:ascii="Cambria Math" w:hAnsi="Cambria Math"/>
                <w:szCs w:val="32"/>
              </w:rPr>
              <m:t>T</m:t>
            </m:r>
            <m:r>
              <m:rPr/>
              <w:rPr>
                <w:rFonts w:hint="default" w:ascii="Cambria Math" w:hAnsi="Cambria Math"/>
                <w:szCs w:val="32"/>
                <w:lang w:val="en-US" w:eastAsia="zh-CN"/>
              </w:rPr>
              <m:t>E</m:t>
            </m:r>
            <m:r>
              <m:rPr/>
              <w:rPr>
                <w:rFonts w:hint="eastAsia" w:ascii="Cambria Math" w:hAnsi="Cambria Math"/>
                <w:szCs w:val="32"/>
              </w:rPr>
              <m:t>F</m:t>
            </m:r>
            <m:ctrlPr>
              <w:rPr>
                <w:rFonts w:ascii="Cambria Math" w:hAnsi="Cambria Math"/>
                <w:i/>
                <w:szCs w:val="32"/>
              </w:rPr>
            </m:ctrlPr>
          </m:e>
          <m:sub>
            <m:r>
              <m:rPr/>
              <w:rPr>
                <w:rFonts w:hint="eastAsia" w:ascii="Cambria Math" w:hAnsi="Cambria Math"/>
                <w:szCs w:val="32"/>
              </w:rPr>
              <m:t>ij</m:t>
            </m:r>
            <m:ctrlPr>
              <w:rPr>
                <w:rFonts w:ascii="Cambria Math" w:hAnsi="Cambria Math"/>
                <w:i/>
                <w:szCs w:val="32"/>
              </w:rPr>
            </m:ctrlPr>
          </m:sub>
        </m:sSub>
      </m:oMath>
      <w:r>
        <w:rPr>
          <w:rFonts w:ascii="宋体" w:hAnsi="宋体" w:eastAsia="宋体" w:cs="宋体"/>
          <w:kern w:val="0"/>
          <w:sz w:val="24"/>
          <w:szCs w:val="24"/>
          <w:lang w:val="en-US" w:eastAsia="zh-CN" w:bidi="ar"/>
        </w:rPr>
        <w:t>；将总松弛时间为零的工序纳入关键链工序集合</w:t>
      </w:r>
      <m:oMath>
        <m:sSub>
          <m:sSubPr>
            <m:ctrlPr>
              <w:rPr>
                <w:rFonts w:ascii="Cambria Math" w:hAnsi="Cambria Math"/>
                <w:i/>
                <w:szCs w:val="32"/>
              </w:rPr>
            </m:ctrlPr>
          </m:sSubPr>
          <m:e>
            <m:r>
              <m:rPr/>
              <w:rPr>
                <w:rFonts w:ascii="Cambria Math" w:hAnsi="Cambria Math"/>
                <w:szCs w:val="32"/>
              </w:rPr>
              <m:t>Set</m:t>
            </m:r>
            <m:ctrlPr>
              <w:rPr>
                <w:rFonts w:ascii="Cambria Math" w:hAnsi="Cambria Math"/>
                <w:i/>
                <w:szCs w:val="32"/>
              </w:rPr>
            </m:ctrlPr>
          </m:e>
          <m:sub>
            <m:r>
              <m:rPr/>
              <w:rPr>
                <w:rFonts w:ascii="Cambria Math" w:hAnsi="Cambria Math"/>
                <w:szCs w:val="32"/>
              </w:rPr>
              <m:t>CC</m:t>
            </m:r>
            <m:ctrlPr>
              <w:rPr>
                <w:rFonts w:ascii="Cambria Math" w:hAnsi="Cambria Math"/>
                <w:i/>
                <w:szCs w:val="32"/>
              </w:rPr>
            </m:ctrlPr>
          </m:sub>
        </m:sSub>
      </m:oMath>
      <w:r>
        <w:rPr>
          <w:rFonts w:ascii="宋体" w:hAnsi="宋体" w:eastAsia="宋体" w:cs="宋体"/>
          <w:kern w:val="0"/>
          <w:sz w:val="24"/>
          <w:szCs w:val="24"/>
          <w:lang w:val="en-US" w:eastAsia="zh-CN" w:bidi="ar"/>
        </w:rPr>
        <w:t>​。</w:t>
      </w:r>
    </w:p>
    <w:p w14:paraId="3F6B1F6C">
      <w:pPr>
        <w:keepNext w:val="0"/>
        <w:keepLines w:val="0"/>
        <w:widowControl/>
        <w:suppressLineNumbers w:val="0"/>
        <w:jc w:val="left"/>
      </w:pPr>
      <w:r>
        <w:rPr>
          <w:rStyle w:val="10"/>
          <w:rFonts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 根据权利要求1所述的方法，其特征在于，所述步骤3中，改进的多目标萤火虫算法采用两阶段编码机制，第一阶段为基于工序的编码，第二阶段为基于机器分配的编码。</w:t>
      </w:r>
    </w:p>
    <w:p w14:paraId="390999A1">
      <w:pPr>
        <w:keepNext w:val="0"/>
        <w:keepLines w:val="0"/>
        <w:widowControl/>
        <w:suppressLineNumbers w:val="0"/>
        <w:jc w:val="left"/>
      </w:pPr>
      <w:r>
        <w:rPr>
          <w:rStyle w:val="10"/>
          <w:rFonts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 根据权利要求5所述的方法，其特征在于，所述两阶段编码中，工序编码采用基于工件编号的排列编码，机器编码采用基于可选机器集的分配编码；解码时首先生成机器分配方案，再根据工序编码生成半主动调度方案并计算完工时间。</w:t>
      </w:r>
    </w:p>
    <w:p w14:paraId="36065DE9">
      <w:pPr>
        <w:keepNext w:val="0"/>
        <w:keepLines w:val="0"/>
        <w:widowControl/>
        <w:suppressLineNumbers w:val="0"/>
        <w:jc w:val="left"/>
        <w:rPr>
          <w:rFonts w:hint="default" w:hAnsi="Cambria Math" w:eastAsia="宋体"/>
          <w:i w:val="0"/>
          <w:lang w:val="en-US" w:eastAsia="zh-CN"/>
        </w:rPr>
      </w:pPr>
      <w:r>
        <w:rPr>
          <w:rStyle w:val="10"/>
          <w:rFonts w:ascii="宋体" w:hAnsi="宋体" w:eastAsia="宋体" w:cs="宋体"/>
          <w:kern w:val="0"/>
          <w:sz w:val="24"/>
          <w:szCs w:val="24"/>
          <w:lang w:val="en-US" w:eastAsia="zh-CN" w:bidi="ar"/>
        </w:rPr>
        <w:t>7.</w:t>
      </w:r>
      <w:r>
        <w:rPr>
          <w:rFonts w:ascii="宋体" w:hAnsi="宋体" w:eastAsia="宋体" w:cs="宋体"/>
          <w:kern w:val="0"/>
          <w:sz w:val="24"/>
          <w:szCs w:val="24"/>
          <w:lang w:val="en-US" w:eastAsia="zh-CN" w:bidi="ar"/>
        </w:rPr>
        <w:t>​ 根据权利要求5所述的方法，其特征在于，所述算法在迭代过程中采用基于欧氏距离的亮度比较机制，亮度高的个体通过自适应参数调整策略吸引亮度低的个体</w:t>
      </w:r>
      <w:r>
        <w:rPr>
          <w:rFonts w:hint="eastAsia" w:ascii="宋体" w:hAnsi="宋体" w:cs="宋体"/>
          <w:kern w:val="0"/>
          <w:sz w:val="24"/>
          <w:szCs w:val="24"/>
          <w:lang w:val="en-US" w:eastAsia="zh-CN" w:bidi="ar"/>
        </w:rPr>
        <w:t>。</w:t>
      </w:r>
    </w:p>
    <w:p w14:paraId="25A6CC63">
      <w:pPr>
        <w:keepNext w:val="0"/>
        <w:keepLines w:val="0"/>
        <w:widowControl/>
        <w:suppressLineNumbers w:val="0"/>
        <w:jc w:val="left"/>
      </w:pPr>
      <w:r>
        <w:rPr>
          <w:rStyle w:val="10"/>
          <w:rFonts w:ascii="宋体" w:hAnsi="宋体" w:eastAsia="宋体" w:cs="宋体"/>
          <w:kern w:val="0"/>
          <w:sz w:val="24"/>
          <w:szCs w:val="24"/>
          <w:lang w:val="en-US" w:eastAsia="zh-CN" w:bidi="ar"/>
        </w:rPr>
        <w:t>8.</w:t>
      </w:r>
      <w:r>
        <w:rPr>
          <w:rFonts w:ascii="宋体" w:hAnsi="宋体" w:eastAsia="宋体" w:cs="宋体"/>
          <w:kern w:val="0"/>
          <w:sz w:val="24"/>
          <w:szCs w:val="24"/>
          <w:lang w:val="en-US" w:eastAsia="zh-CN" w:bidi="ar"/>
        </w:rPr>
        <w:t>​ 根据权利要求7所述的方法，其特征在于，所述算法还包含二阶段飞行策略，在全局搜索的基础上引入局部扰动机制。</w:t>
      </w:r>
    </w:p>
    <w:p w14:paraId="632858D9">
      <w:pPr>
        <w:keepNext w:val="0"/>
        <w:keepLines w:val="0"/>
        <w:widowControl/>
        <w:suppressLineNumbers w:val="0"/>
        <w:jc w:val="left"/>
        <w:rPr>
          <w:rFonts w:hint="eastAsia" w:ascii="宋体" w:hAnsi="宋体" w:cs="宋体"/>
          <w:kern w:val="0"/>
          <w:sz w:val="24"/>
          <w:szCs w:val="24"/>
          <w:lang w:val="en-US" w:eastAsia="zh-CN" w:bidi="ar"/>
        </w:rPr>
      </w:pPr>
      <w:r>
        <w:rPr>
          <w:rStyle w:val="10"/>
          <w:rFonts w:ascii="宋体" w:hAnsi="宋体" w:eastAsia="宋体" w:cs="宋体"/>
          <w:kern w:val="0"/>
          <w:sz w:val="24"/>
          <w:szCs w:val="24"/>
          <w:lang w:val="en-US" w:eastAsia="zh-CN" w:bidi="ar"/>
        </w:rPr>
        <w:t>9.</w:t>
      </w:r>
      <w:r>
        <w:rPr>
          <w:rFonts w:ascii="宋体" w:hAnsi="宋体" w:eastAsia="宋体" w:cs="宋体"/>
          <w:kern w:val="0"/>
          <w:sz w:val="24"/>
          <w:szCs w:val="24"/>
          <w:lang w:val="en-US" w:eastAsia="zh-CN" w:bidi="ar"/>
        </w:rPr>
        <w:t>​ 根据权利要求1所述的方法，其特征在于，所述步骤4中，采用蒙特卡洛模拟对Pareto解集进行鲁棒性评估</w:t>
      </w:r>
      <w:r>
        <w:rPr>
          <w:rFonts w:hint="eastAsia" w:ascii="宋体" w:hAnsi="宋体" w:cs="宋体"/>
          <w:kern w:val="0"/>
          <w:sz w:val="24"/>
          <w:szCs w:val="24"/>
          <w:lang w:val="en-US" w:eastAsia="zh-CN" w:bidi="ar"/>
        </w:rPr>
        <w:t>。</w:t>
      </w:r>
    </w:p>
    <w:p w14:paraId="57D42F16">
      <w:pPr>
        <w:keepNext w:val="0"/>
        <w:keepLines w:val="0"/>
        <w:widowControl/>
        <w:suppressLineNumbers w:val="0"/>
        <w:jc w:val="left"/>
        <w:rPr>
          <w:rFonts w:hint="eastAsia" w:ascii="宋体" w:hAnsi="宋体" w:cs="宋体"/>
          <w:kern w:val="0"/>
          <w:sz w:val="24"/>
          <w:szCs w:val="24"/>
          <w:lang w:val="en-US" w:eastAsia="zh-CN" w:bidi="ar"/>
        </w:rPr>
      </w:pPr>
    </w:p>
    <w:p w14:paraId="6E1254F6">
      <w:pPr>
        <w:pStyle w:val="3"/>
        <w:numPr>
          <w:ilvl w:val="0"/>
          <w:numId w:val="1"/>
        </w:numPr>
        <w:bidi w:val="0"/>
        <w:ind w:left="240" w:leftChars="0" w:firstLine="480" w:firstLineChars="0"/>
        <w:rPr>
          <w:rFonts w:hint="eastAsia"/>
          <w:lang w:val="en-US" w:eastAsia="zh-CN"/>
        </w:rPr>
      </w:pPr>
      <w:r>
        <w:rPr>
          <w:rFonts w:hint="eastAsia"/>
          <w:lang w:val="en-US" w:eastAsia="zh-CN"/>
        </w:rPr>
        <w:t>说明书</w:t>
      </w:r>
    </w:p>
    <w:p w14:paraId="2F3E961D">
      <w:pPr>
        <w:bidi w:val="0"/>
        <w:rPr>
          <w:rFonts w:hint="eastAsia"/>
          <w:lang w:val="en-US" w:eastAsia="zh-CN"/>
        </w:rPr>
      </w:pPr>
      <w:r>
        <w:rPr>
          <w:rFonts w:hint="eastAsia"/>
          <w:lang w:val="en-US" w:eastAsia="zh-CN"/>
        </w:rPr>
        <w:t>一种柔性车间鲁棒调度方法</w:t>
      </w:r>
    </w:p>
    <w:p w14:paraId="041D7677">
      <w:pPr>
        <w:keepNext w:val="0"/>
        <w:keepLines w:val="0"/>
        <w:widowControl/>
        <w:numPr>
          <w:ilvl w:val="0"/>
          <w:numId w:val="0"/>
        </w:numPr>
        <w:suppressLineNumbers w:val="0"/>
        <w:ind w:left="420" w:leftChars="0"/>
        <w:jc w:val="left"/>
        <w:rPr>
          <w:rFonts w:hint="eastAsia" w:ascii="宋体" w:hAnsi="宋体" w:cs="宋体"/>
          <w:b/>
          <w:bCs/>
          <w:kern w:val="0"/>
          <w:sz w:val="24"/>
          <w:szCs w:val="24"/>
          <w:lang w:val="en-US" w:eastAsia="zh-CN" w:bidi="ar"/>
        </w:rPr>
      </w:pPr>
      <w:r>
        <w:rPr>
          <w:rFonts w:hint="eastAsia" w:ascii="宋体" w:hAnsi="宋体" w:cs="宋体"/>
          <w:b/>
          <w:bCs/>
          <w:kern w:val="0"/>
          <w:sz w:val="24"/>
          <w:szCs w:val="24"/>
          <w:lang w:val="en-US" w:eastAsia="zh-CN" w:bidi="ar"/>
        </w:rPr>
        <w:t>技术领域</w:t>
      </w:r>
    </w:p>
    <w:p w14:paraId="180889A3">
      <w:pPr>
        <w:bidi w:val="0"/>
        <w:rPr>
          <w:rFonts w:hint="default"/>
          <w:lang w:val="en-US" w:eastAsia="zh-CN"/>
        </w:rPr>
      </w:pPr>
      <w:r>
        <w:rPr>
          <w:rFonts w:hint="default"/>
          <w:lang w:val="en-US" w:eastAsia="zh-CN"/>
        </w:rPr>
        <w:t>本发明涉及一种调度方法，属于车间调度技术领域。</w:t>
      </w:r>
    </w:p>
    <w:p w14:paraId="688C1CDE">
      <w:pPr>
        <w:keepNext w:val="0"/>
        <w:keepLines w:val="0"/>
        <w:widowControl/>
        <w:numPr>
          <w:ilvl w:val="0"/>
          <w:numId w:val="0"/>
        </w:numPr>
        <w:suppressLineNumbers w:val="0"/>
        <w:ind w:left="420" w:leftChars="0"/>
        <w:jc w:val="left"/>
        <w:rPr>
          <w:rFonts w:hint="default" w:ascii="宋体" w:hAnsi="宋体" w:cs="宋体"/>
          <w:kern w:val="0"/>
          <w:sz w:val="24"/>
          <w:szCs w:val="24"/>
          <w:lang w:val="en-US" w:eastAsia="zh-CN" w:bidi="ar"/>
        </w:rPr>
      </w:pPr>
    </w:p>
    <w:p w14:paraId="2006187F">
      <w:pPr>
        <w:keepNext w:val="0"/>
        <w:keepLines w:val="0"/>
        <w:widowControl/>
        <w:numPr>
          <w:ilvl w:val="0"/>
          <w:numId w:val="0"/>
        </w:numPr>
        <w:suppressLineNumbers w:val="0"/>
        <w:ind w:left="420" w:leftChars="0"/>
        <w:jc w:val="left"/>
        <w:rPr>
          <w:rFonts w:hint="eastAsia" w:ascii="宋体" w:hAnsi="宋体" w:cs="宋体"/>
          <w:b/>
          <w:bCs/>
          <w:kern w:val="0"/>
          <w:sz w:val="24"/>
          <w:szCs w:val="24"/>
          <w:lang w:val="en-US" w:eastAsia="zh-CN" w:bidi="ar"/>
        </w:rPr>
      </w:pPr>
      <w:r>
        <w:rPr>
          <w:rFonts w:hint="eastAsia" w:ascii="宋体" w:hAnsi="宋体" w:cs="宋体"/>
          <w:b/>
          <w:bCs/>
          <w:kern w:val="0"/>
          <w:sz w:val="24"/>
          <w:szCs w:val="24"/>
          <w:lang w:val="en-US" w:eastAsia="zh-CN" w:bidi="ar"/>
        </w:rPr>
        <w:t>背景技术</w:t>
      </w:r>
    </w:p>
    <w:p w14:paraId="749D1532">
      <w:pPr>
        <w:bidi w:val="0"/>
      </w:pPr>
      <w:r>
        <w:rPr>
          <w:lang w:val="en-US" w:eastAsia="zh-CN"/>
        </w:rPr>
        <w:t>随着机械产品迭代加速，退役产品的再制造成为资源与环境双赢的重要途径。当前制造业中新品与再制造件通常分线生产，导致设备利用率不均、成本增加。将二者集成生产已成为趋势，但再制造件因质量不确定导致的工时波动，会严重影响整体调度稳定性。为此，本研究基于项目管理中的关键链理论，识别生产中的瓶颈工序与资源约束，提出通过控制再制造工序与关键链的重合度，来减少其工时不确定性对总完工时间的影响。最终构建了一种用于评价与优化该重合程度的指标及调度方法，以提升混合生产过程的鲁棒性。</w:t>
      </w:r>
    </w:p>
    <w:p w14:paraId="2D88F635">
      <w:pPr>
        <w:keepNext w:val="0"/>
        <w:keepLines w:val="0"/>
        <w:widowControl/>
        <w:numPr>
          <w:ilvl w:val="0"/>
          <w:numId w:val="0"/>
        </w:numPr>
        <w:suppressLineNumbers w:val="0"/>
        <w:jc w:val="left"/>
        <w:rPr>
          <w:rFonts w:hint="default" w:ascii="宋体" w:hAnsi="宋体" w:cs="宋体"/>
          <w:kern w:val="0"/>
          <w:sz w:val="24"/>
          <w:szCs w:val="24"/>
          <w:lang w:val="en-US" w:eastAsia="zh-CN" w:bidi="ar"/>
        </w:rPr>
      </w:pPr>
    </w:p>
    <w:p w14:paraId="3571A19E">
      <w:pPr>
        <w:bidi w:val="0"/>
        <w:rPr>
          <w:b/>
          <w:bCs/>
        </w:rPr>
      </w:pPr>
      <w:r>
        <w:rPr>
          <w:b/>
          <w:bCs/>
        </w:rPr>
        <w:t xml:space="preserve">发明内容 </w:t>
      </w:r>
    </w:p>
    <w:p w14:paraId="1A75CF46">
      <w:pPr>
        <w:bidi w:val="0"/>
      </w:pPr>
      <w:r>
        <w:rPr>
          <w:lang w:val="en-US" w:eastAsia="zh-CN"/>
        </w:rPr>
        <w:t>本发明为解决再制造件工时不确定性导致的调度方案不鲁棒、完工时间波动大、资源利用效率低的问题，提出一种基于关键链理论的柔性车间调度方法。</w:t>
      </w:r>
    </w:p>
    <w:p w14:paraId="66567A94">
      <w:pPr>
        <w:bidi w:val="0"/>
      </w:pPr>
      <w:r>
        <w:rPr>
          <w:lang w:val="en-US" w:eastAsia="zh-CN"/>
        </w:rPr>
        <w:t>本发明包括：</w:t>
      </w:r>
    </w:p>
    <w:p w14:paraId="4B5ADF72">
      <w:pPr>
        <w:bidi w:val="0"/>
      </w:pPr>
      <w:r>
        <w:rPr>
          <w:lang w:val="en-US" w:eastAsia="zh-CN"/>
        </w:rPr>
        <w:t>步骤1</w:t>
      </w:r>
      <w:r>
        <w:rPr>
          <w:rFonts w:hint="eastAsia"/>
          <w:lang w:val="en-US" w:eastAsia="zh-CN"/>
        </w:rPr>
        <w:t>:</w:t>
      </w:r>
      <w:r>
        <w:rPr>
          <w:lang w:val="en-US" w:eastAsia="zh-CN"/>
        </w:rPr>
        <w:t>假设有n个工件（包括s个再制造件和n-s个新件），每个工件有</w:t>
      </w:r>
      <m:oMath>
        <m:sSub>
          <m:sSubPr>
            <m:ctrlPr>
              <w:rPr>
                <w:rFonts w:ascii="Cambria Math" w:hAnsi="Cambria Math"/>
              </w:rPr>
            </m:ctrlPr>
          </m:sSubPr>
          <m:e>
            <m:r>
              <m:rPr>
                <m:sty m:val="p"/>
              </m:rPr>
              <w:rPr>
                <w:rFonts w:ascii="Times New Roman" w:hAnsi="Times New Roman"/>
              </w:rPr>
              <m:t>O</m:t>
            </m:r>
            <m:ctrlPr>
              <w:rPr>
                <w:rFonts w:ascii="Cambria Math" w:hAnsi="Cambria Math"/>
              </w:rPr>
            </m:ctrlPr>
          </m:e>
          <m:sub>
            <m:r>
              <m:rPr>
                <m:sty m:val="p"/>
              </m:rPr>
              <w:rPr>
                <w:rFonts w:ascii="Times New Roman" w:hAnsi="Times New Roman"/>
              </w:rPr>
              <m:t>i</m:t>
            </m:r>
            <m:ctrlPr>
              <w:rPr>
                <w:rFonts w:ascii="Cambria Math" w:hAnsi="Cambria Math"/>
              </w:rPr>
            </m:ctrlPr>
          </m:sub>
        </m:sSub>
      </m:oMath>
      <w:r>
        <w:rPr>
          <w:lang w:val="en-US" w:eastAsia="zh-CN"/>
        </w:rPr>
        <w:t>个工序，在k台机器上进行加工。再制造件的加工时间不确定，而新件的加工时间确定。此外，基于关键链理论，识别调度方案中的关键链工序集合</w:t>
      </w:r>
      <m:oMath>
        <m:sSub>
          <m:sSubPr>
            <m:ctrlPr>
              <w:rPr>
                <w:rFonts w:ascii="Cambria Math" w:hAnsi="Cambria Math"/>
              </w:rPr>
            </m:ctrlPr>
          </m:sSubPr>
          <m:e>
            <m:r>
              <m:rPr>
                <m:sty m:val="p"/>
              </m:rPr>
              <w:rPr>
                <w:rFonts w:ascii="Times New Roman" w:hAnsi="Times New Roman"/>
              </w:rPr>
              <m:t>Set</m:t>
            </m:r>
            <m:ctrlPr>
              <w:rPr>
                <w:rFonts w:ascii="Cambria Math" w:hAnsi="Cambria Math"/>
              </w:rPr>
            </m:ctrlPr>
          </m:e>
          <m:sub>
            <m:r>
              <m:rPr>
                <m:sty m:val="p"/>
              </m:rPr>
              <w:rPr>
                <w:rFonts w:ascii="Times New Roman" w:hAnsi="Times New Roman"/>
              </w:rPr>
              <m:t>CC</m:t>
            </m:r>
            <m:ctrlPr>
              <w:rPr>
                <w:rFonts w:ascii="Cambria Math" w:hAnsi="Cambria Math"/>
              </w:rPr>
            </m:ctrlPr>
          </m:sub>
        </m:sSub>
      </m:oMath>
      <w:r>
        <w:rPr>
          <w:lang w:val="en-US" w:eastAsia="zh-CN"/>
        </w:rPr>
        <w:t>，其中工序的完全松驰时间为零。</w:t>
      </w:r>
    </w:p>
    <w:p w14:paraId="5651A820">
      <w:pPr>
        <w:bidi w:val="0"/>
      </w:pPr>
      <w:r>
        <w:rPr>
          <w:lang w:val="en-US" w:eastAsia="zh-CN"/>
        </w:rPr>
        <w:t>步骤2</w:t>
      </w:r>
      <w:r>
        <w:rPr>
          <w:rFonts w:hint="eastAsia"/>
          <w:lang w:val="en-US" w:eastAsia="zh-CN"/>
        </w:rPr>
        <w:t>:</w:t>
      </w:r>
      <w:r>
        <w:rPr>
          <w:lang w:val="en-US" w:eastAsia="zh-CN"/>
        </w:rPr>
        <w:t>设置多目标优化模型的参数，包括算法参数和鲁棒性指标。</w:t>
      </w:r>
    </w:p>
    <w:p w14:paraId="7CBBD745">
      <w:pPr>
        <w:bidi w:val="0"/>
      </w:pPr>
      <w:r>
        <w:rPr>
          <w:lang w:val="en-US" w:eastAsia="zh-CN"/>
        </w:rPr>
        <w:t>步骤3</w:t>
      </w:r>
      <w:r>
        <w:rPr>
          <w:rFonts w:hint="eastAsia"/>
          <w:lang w:val="en-US" w:eastAsia="zh-CN"/>
        </w:rPr>
        <w:t>:</w:t>
      </w:r>
      <w:r>
        <w:rPr>
          <w:lang w:val="en-US" w:eastAsia="zh-CN"/>
        </w:rPr>
        <w:t>将调度方案的解定义为多目标 Pareto 前沿，包括完工时间和重合度指标。，重合度指标越小，表示鲁棒性越好（即再制造件工时不确定性对完工时间的影响越小）。算法目标是通过优化找到完工时间短且重合度低的调度方案。</w:t>
      </w:r>
    </w:p>
    <w:p w14:paraId="0A59F67E">
      <w:pPr>
        <w:bidi w:val="0"/>
      </w:pPr>
      <w:r>
        <w:rPr>
          <w:lang w:val="en-US" w:eastAsia="zh-CN"/>
        </w:rPr>
        <w:t>步骤4</w:t>
      </w:r>
      <w:r>
        <w:rPr>
          <w:rFonts w:hint="eastAsia"/>
          <w:lang w:val="en-US" w:eastAsia="zh-CN"/>
        </w:rPr>
        <w:t>:</w:t>
      </w:r>
      <w:r>
        <w:rPr>
          <w:lang w:val="en-US" w:eastAsia="zh-CN"/>
        </w:rPr>
        <w:t>采用改进的多目标萤火虫算法（MOFA）进行求解。算法包括编码解码规则（两段式编码：工序序列和机器分配）、种群初始化、位置更新机制（如全局搜索和局部搜索算子）、以及非支配排序和拥挤度计算以维持多样性。</w:t>
      </w:r>
    </w:p>
    <w:p w14:paraId="138DBC49">
      <w:pPr>
        <w:bidi w:val="0"/>
      </w:pPr>
      <w:r>
        <w:rPr>
          <w:lang w:val="en-US" w:eastAsia="zh-CN"/>
        </w:rPr>
        <w:t>步骤5</w:t>
      </w:r>
      <w:r>
        <w:rPr>
          <w:rFonts w:hint="eastAsia"/>
          <w:lang w:val="en-US" w:eastAsia="zh-CN"/>
        </w:rPr>
        <w:t>:</w:t>
      </w:r>
      <w:r>
        <w:rPr>
          <w:lang w:val="en-US" w:eastAsia="zh-CN"/>
        </w:rPr>
        <w:t>通过蒙特卡洛模拟进行仿真验证：生成调度方案后，进行多次随机模拟，计算鲁棒性指标。使用指标衡量收敛性和多样性，确保算法有效性。</w:t>
      </w:r>
    </w:p>
    <w:p w14:paraId="0238ADD5">
      <w:pPr>
        <w:bidi w:val="0"/>
      </w:pPr>
      <w:r>
        <w:rPr>
          <w:lang w:val="en-US" w:eastAsia="zh-CN"/>
        </w:rPr>
        <w:t>进一步的，步骤2中参数设置通过</w:t>
      </w:r>
      <w:r>
        <w:rPr>
          <w:rFonts w:hint="eastAsia"/>
          <w:lang w:val="en-US" w:eastAsia="zh-CN"/>
        </w:rPr>
        <w:t>正交</w:t>
      </w:r>
      <w:r>
        <w:rPr>
          <w:lang w:val="en-US" w:eastAsia="zh-CN"/>
        </w:rPr>
        <w:t>实验</w:t>
      </w:r>
      <w:r>
        <w:rPr>
          <w:rFonts w:hint="eastAsia"/>
          <w:lang w:val="en-US" w:eastAsia="zh-CN"/>
        </w:rPr>
        <w:t>探究最优组合</w:t>
      </w:r>
      <w:r>
        <w:rPr>
          <w:lang w:val="en-US" w:eastAsia="zh-CN"/>
        </w:rPr>
        <w:t>，以平衡求解效率和质量。</w:t>
      </w:r>
    </w:p>
    <w:p w14:paraId="5B485069">
      <w:pPr>
        <w:bidi w:val="0"/>
      </w:pPr>
      <w:r>
        <w:rPr>
          <w:lang w:val="en-US" w:eastAsia="zh-CN"/>
        </w:rPr>
        <w:t>进一步的，步骤3中解值优化时，算法优先保留Pareto前沿中拥挤度大的个体，确保解集分布均匀。</w:t>
      </w:r>
    </w:p>
    <w:p w14:paraId="291375D7">
      <w:pPr>
        <w:bidi w:val="0"/>
      </w:pPr>
      <w:r>
        <w:rPr>
          <w:lang w:val="en-US" w:eastAsia="zh-CN"/>
        </w:rPr>
        <w:t>进一步的，步骤4中算法改进包括二阶段飞行策略：第一阶段基于亮度吸引进行全局搜索，第二阶段随机选取个体进行短距离飞行，增强局部搜索能力。编码更新时，机器序列采用欧式距离计算，工序序列通过交换高亮个体的部分工件顺序保持可行性。</w:t>
      </w:r>
    </w:p>
    <w:p w14:paraId="7F238B7E">
      <w:pPr>
        <w:bidi w:val="0"/>
        <w:rPr>
          <w:lang w:val="en-US" w:eastAsia="zh-CN"/>
        </w:rPr>
      </w:pPr>
      <w:r>
        <w:rPr>
          <w:lang w:val="en-US" w:eastAsia="zh-CN"/>
        </w:rPr>
        <w:t>本发明的有益效果是：本发明通过引入基于关键链的重合度指标，有效量化调度方案鲁棒性，结合多目标优化模型和改进萤火虫算法，显著降低再制造件工时不确定性对生产的影响；不仅提高车间调度的效率和稳定性，为资源优化提供决策支持。</w:t>
      </w:r>
    </w:p>
    <w:p w14:paraId="4A0D3B95">
      <w:pPr>
        <w:bidi w:val="0"/>
        <w:rPr>
          <w:lang w:val="en-US" w:eastAsia="zh-CN"/>
        </w:rPr>
      </w:pPr>
    </w:p>
    <w:p w14:paraId="055BCC01">
      <w:pPr>
        <w:keepNext w:val="0"/>
        <w:keepLines w:val="0"/>
        <w:widowControl/>
        <w:suppressLineNumbers w:val="0"/>
        <w:jc w:val="left"/>
        <w:rPr>
          <w:rFonts w:hint="eastAsia" w:ascii="宋体" w:hAnsi="宋体" w:cs="宋体"/>
          <w:b/>
          <w:bCs/>
          <w:kern w:val="0"/>
          <w:sz w:val="24"/>
          <w:szCs w:val="24"/>
          <w:lang w:val="en-US" w:eastAsia="zh-CN" w:bidi="ar"/>
        </w:rPr>
      </w:pPr>
      <w:r>
        <w:rPr>
          <w:rFonts w:hint="eastAsia" w:ascii="宋体" w:hAnsi="宋体" w:cs="宋体"/>
          <w:b/>
          <w:bCs/>
          <w:kern w:val="0"/>
          <w:sz w:val="24"/>
          <w:szCs w:val="24"/>
          <w:lang w:val="en-US" w:eastAsia="zh-CN" w:bidi="ar"/>
        </w:rPr>
        <w:t>附图说明</w:t>
      </w:r>
    </w:p>
    <w:p w14:paraId="1BBA91DD">
      <w:pPr>
        <w:bidi w:val="0"/>
      </w:pPr>
      <w:r>
        <w:rPr>
          <w:rFonts w:hint="eastAsia"/>
        </w:rPr>
        <w:t>下面结合附图和实施例对本发明进一步说明：</w:t>
      </w:r>
    </w:p>
    <w:p w14:paraId="794F63C0">
      <w:pPr>
        <w:bidi w:val="0"/>
        <w:rPr>
          <w:rFonts w:hint="eastAsia"/>
        </w:rPr>
      </w:pPr>
      <w:r>
        <w:rPr>
          <w:rFonts w:hint="eastAsia"/>
        </w:rPr>
        <w:t>图1</w:t>
      </w:r>
      <w:r>
        <w:rPr>
          <w:rFonts w:hint="eastAsia"/>
          <w:lang w:val="en-US" w:eastAsia="zh-CN"/>
        </w:rPr>
        <w:t>改进的萤火虫算法流程图</w:t>
      </w:r>
      <w:r>
        <w:rPr>
          <w:rFonts w:hint="eastAsia"/>
        </w:rPr>
        <w:t>；</w:t>
      </w:r>
    </w:p>
    <w:p w14:paraId="640714E4">
      <w:pPr>
        <w:bidi w:val="0"/>
        <w:rPr>
          <w:rFonts w:hint="eastAsia"/>
        </w:rPr>
      </w:pPr>
      <w:r>
        <w:rPr>
          <w:rFonts w:hint="eastAsia"/>
        </w:rPr>
        <w:t>图2</w:t>
      </w:r>
      <w:r>
        <w:rPr>
          <w:rFonts w:hint="eastAsia"/>
          <w:lang w:val="en-US" w:eastAsia="zh-CN"/>
        </w:rPr>
        <w:t>机器编码更新方式</w:t>
      </w:r>
      <w:r>
        <w:rPr>
          <w:rFonts w:hint="eastAsia"/>
        </w:rPr>
        <w:t>；</w:t>
      </w:r>
    </w:p>
    <w:p w14:paraId="19B0BEA5">
      <w:pPr>
        <w:bidi w:val="0"/>
        <w:rPr>
          <w:rFonts w:hint="eastAsia"/>
          <w:lang w:val="en-US" w:eastAsia="zh-CN"/>
        </w:rPr>
      </w:pPr>
      <w:r>
        <w:rPr>
          <w:rFonts w:hint="eastAsia"/>
        </w:rPr>
        <w:t>图3</w:t>
      </w:r>
      <w:r>
        <w:rPr>
          <w:rFonts w:hint="eastAsia"/>
          <w:lang w:val="en-US" w:eastAsia="zh-CN"/>
        </w:rPr>
        <w:t xml:space="preserve"> 工序编码更新方式</w:t>
      </w:r>
    </w:p>
    <w:p w14:paraId="3367B9A9">
      <w:pPr>
        <w:bidi w:val="0"/>
        <w:rPr>
          <w:rFonts w:hint="eastAsia"/>
        </w:rPr>
      </w:pPr>
      <w:r>
        <w:rPr>
          <w:rFonts w:hint="eastAsia"/>
        </w:rPr>
        <w:t>图4两段式编码方案示意图；</w:t>
      </w:r>
    </w:p>
    <w:p w14:paraId="2FD973FD">
      <w:pPr>
        <w:bidi w:val="0"/>
        <w:rPr>
          <w:rFonts w:hint="eastAsia"/>
        </w:rPr>
      </w:pPr>
      <w:r>
        <w:rPr>
          <w:rFonts w:hint="eastAsia"/>
        </w:rPr>
        <w:t>图</w:t>
      </w:r>
      <w:r>
        <w:rPr>
          <w:rFonts w:hint="eastAsia"/>
          <w:lang w:val="en-US" w:eastAsia="zh-CN"/>
        </w:rPr>
        <w:t>5</w:t>
      </w:r>
      <w:r>
        <w:rPr>
          <w:rFonts w:hint="eastAsia"/>
        </w:rPr>
        <w:t>帕累托调度方案集目标函数箱线图；</w:t>
      </w:r>
    </w:p>
    <w:p w14:paraId="3B0EF6D0">
      <w:pPr>
        <w:bidi w:val="0"/>
        <w:rPr>
          <w:rFonts w:hint="eastAsia"/>
        </w:rPr>
      </w:pPr>
      <w:r>
        <w:rPr>
          <w:rFonts w:hint="eastAsia"/>
        </w:rPr>
        <w:t>图</w:t>
      </w:r>
      <w:r>
        <w:rPr>
          <w:rFonts w:hint="eastAsia"/>
          <w:lang w:val="en-US" w:eastAsia="zh-CN"/>
        </w:rPr>
        <w:t>6</w:t>
      </w:r>
      <w:r>
        <w:rPr>
          <w:rFonts w:hint="eastAsia"/>
        </w:rPr>
        <w:t>工业案例最优完工时间方案甘特图；</w:t>
      </w:r>
    </w:p>
    <w:p w14:paraId="0CD97816">
      <w:pPr>
        <w:bidi w:val="0"/>
        <w:rPr>
          <w:rFonts w:hint="eastAsia"/>
        </w:rPr>
      </w:pPr>
      <w:r>
        <w:rPr>
          <w:rFonts w:hint="eastAsia"/>
        </w:rPr>
        <w:t>图</w:t>
      </w:r>
      <w:r>
        <w:rPr>
          <w:rFonts w:hint="eastAsia"/>
          <w:lang w:val="en-US" w:eastAsia="zh-CN"/>
        </w:rPr>
        <w:t>7</w:t>
      </w:r>
      <w:r>
        <w:rPr>
          <w:rFonts w:hint="eastAsia"/>
        </w:rPr>
        <w:t>工业案例最优稳定性方案甘特图；</w:t>
      </w:r>
    </w:p>
    <w:p w14:paraId="757A6AC0">
      <w:pPr>
        <w:bidi w:val="0"/>
        <w:rPr>
          <w:rFonts w:hint="eastAsia"/>
        </w:rPr>
      </w:pPr>
      <w:r>
        <w:rPr>
          <w:rFonts w:hint="eastAsia"/>
        </w:rPr>
        <w:t>图</w:t>
      </w:r>
      <w:r>
        <w:rPr>
          <w:rFonts w:hint="eastAsia"/>
          <w:lang w:val="en-US" w:eastAsia="zh-CN"/>
        </w:rPr>
        <w:t>8</w:t>
      </w:r>
      <w:r>
        <w:rPr>
          <w:rFonts w:hint="eastAsia"/>
        </w:rPr>
        <w:t>方案一与最优稳定性方案蒙特卡洛仿真结果对比图</w:t>
      </w:r>
    </w:p>
    <w:p w14:paraId="5A60EE2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480"/>
        <w:rPr>
          <w:rFonts w:hint="default" w:ascii="微软雅黑" w:hAnsi="微软雅黑" w:eastAsia="微软雅黑" w:cs="微软雅黑"/>
          <w:i w:val="0"/>
          <w:iCs w:val="0"/>
          <w:caps w:val="0"/>
          <w:color w:val="333333"/>
          <w:spacing w:val="0"/>
          <w:sz w:val="24"/>
          <w:szCs w:val="24"/>
          <w:shd w:val="clear" w:fill="FFFFFF"/>
          <w:lang w:val="en-US" w:eastAsia="zh-CN"/>
        </w:rPr>
      </w:pPr>
    </w:p>
    <w:p w14:paraId="353135BF">
      <w:pPr>
        <w:keepNext w:val="0"/>
        <w:keepLines w:val="0"/>
        <w:widowControl/>
        <w:suppressLineNumbers w:val="0"/>
        <w:jc w:val="left"/>
        <w:rPr>
          <w:rFonts w:hint="default" w:ascii="宋体" w:hAnsi="宋体" w:cs="宋体"/>
          <w:b/>
          <w:bCs/>
          <w:kern w:val="0"/>
          <w:sz w:val="24"/>
          <w:szCs w:val="24"/>
          <w:lang w:val="en-US" w:eastAsia="zh-CN" w:bidi="ar"/>
        </w:rPr>
      </w:pPr>
      <w:r>
        <w:rPr>
          <w:rFonts w:hint="eastAsia" w:ascii="宋体" w:hAnsi="宋体" w:cs="宋体"/>
          <w:b/>
          <w:bCs/>
          <w:kern w:val="0"/>
          <w:sz w:val="24"/>
          <w:szCs w:val="24"/>
          <w:lang w:val="en-US" w:eastAsia="zh-CN" w:bidi="ar"/>
        </w:rPr>
        <w:t>具体实施方式</w:t>
      </w:r>
    </w:p>
    <w:p w14:paraId="26FA9240">
      <w:pPr>
        <w:bidi w:val="0"/>
      </w:pPr>
      <w:r>
        <w:rPr>
          <w:lang w:val="en-US" w:eastAsia="zh-CN"/>
        </w:rPr>
        <w:t>本发明涉及柔性作业车间调度技术领域，特别针对含工时不确定再制造件的鲁棒调度问题。在新品和再制造件混合生产环境中，再制造件因损坏程度不同导致加工时间不确定，传统调度方法难以保证方案稳定性。本发明通过引入基于关键链的重合度指标，结合改进多目标萤火虫算法（MOFA），同时优化最大完工时间和重合度两个目标，为混合生产车间提供一套系统的鲁棒调度方法。下面结合图1至图3对本发明的具体实施方式作进一步的详细说明。</w:t>
      </w:r>
    </w:p>
    <w:p w14:paraId="4FE2461C">
      <w:pPr>
        <w:bidi w:val="0"/>
      </w:pPr>
      <w:r>
        <w:rPr>
          <w:lang w:val="en-US" w:eastAsia="zh-CN"/>
        </w:rPr>
        <w:t>技术方案如下：</w:t>
      </w:r>
    </w:p>
    <w:p w14:paraId="261308FA">
      <w:pPr>
        <w:bidi w:val="0"/>
      </w:pPr>
      <w:r>
        <w:rPr>
          <w:lang w:val="en-US" w:eastAsia="zh-CN"/>
        </w:rPr>
        <w:t>一、问题描述与基本假设</w:t>
      </w:r>
    </w:p>
    <w:p w14:paraId="64695199">
      <w:pPr>
        <w:bidi w:val="0"/>
        <w:rPr>
          <w:lang w:val="en-US" w:eastAsia="zh-CN"/>
        </w:rPr>
      </w:pPr>
      <w:r>
        <w:rPr>
          <w:lang w:val="en-US" w:eastAsia="zh-CN"/>
        </w:rPr>
        <w:t>柔性作业车间包含</w:t>
      </w:r>
      <w:r>
        <w:rPr>
          <w:i/>
          <w:iCs/>
          <w:lang w:val="en-US" w:eastAsia="zh-CN"/>
        </w:rPr>
        <w:t>n</w:t>
      </w:r>
      <w:r>
        <w:rPr>
          <w:lang w:val="en-US" w:eastAsia="zh-CN"/>
        </w:rPr>
        <w:t>个工件（其中</w:t>
      </w:r>
      <w:r>
        <w:rPr>
          <w:i/>
          <w:iCs/>
          <w:lang w:val="en-US" w:eastAsia="zh-CN"/>
        </w:rPr>
        <w:t>s</w:t>
      </w:r>
      <w:r>
        <w:rPr>
          <w:lang w:val="en-US" w:eastAsia="zh-CN"/>
        </w:rPr>
        <w:t>个为再制造件，其余</w:t>
      </w:r>
      <w:r>
        <w:rPr>
          <w:i/>
          <w:iCs/>
          <w:lang w:val="en-US" w:eastAsia="zh-CN"/>
        </w:rPr>
        <w:t>n-s</w:t>
      </w:r>
      <w:r>
        <w:rPr>
          <w:lang w:val="en-US" w:eastAsia="zh-CN"/>
        </w:rPr>
        <w:t>个为新品）和</w:t>
      </w:r>
      <w:r>
        <w:rPr>
          <w:i/>
          <w:iCs/>
          <w:lang w:val="en-US" w:eastAsia="zh-CN"/>
        </w:rPr>
        <w:t>m</w:t>
      </w:r>
      <w:r>
        <w:rPr>
          <w:lang w:val="en-US" w:eastAsia="zh-CN"/>
        </w:rPr>
        <w:t>台机器。每个工件</w:t>
      </w:r>
      <w:r>
        <w:rPr>
          <w:i/>
          <w:iCs/>
          <w:lang w:val="en-US" w:eastAsia="zh-CN"/>
        </w:rPr>
        <w:t>i</w:t>
      </w:r>
      <w:r>
        <w:rPr>
          <w:lang w:val="en-US" w:eastAsia="zh-CN"/>
        </w:rPr>
        <w:t>有</w:t>
      </w:r>
      <m:oMath>
        <m:sSub>
          <m:sSubPr>
            <m:ctrlPr>
              <w:rPr>
                <w:rFonts w:hint="default" w:ascii="Cambria Math" w:hAnsi="Cambria Math"/>
                <w:i/>
                <w:iCs/>
                <w:lang w:val="en-US" w:eastAsia="zh-CN"/>
              </w:rPr>
            </m:ctrlPr>
          </m:sSubPr>
          <m:e>
            <m:r>
              <m:rPr>
                <m:nor/>
              </m:rPr>
              <w:rPr>
                <w:rFonts w:hint="default" w:ascii="Times New Roman" w:hAnsi="Times New Roman"/>
                <w:i/>
                <w:iCs/>
                <w:lang w:val="en-US" w:eastAsia="zh-CN"/>
              </w:rPr>
              <m:t>O</m:t>
            </m:r>
            <m:ctrlPr>
              <w:rPr>
                <w:rFonts w:hint="default" w:ascii="Cambria Math" w:hAnsi="Cambria Math"/>
                <w:i/>
                <w:iCs/>
                <w:lang w:val="en-US" w:eastAsia="zh-CN"/>
              </w:rPr>
            </m:ctrlPr>
          </m:e>
          <m:sub>
            <m:r>
              <m:rPr>
                <m:nor/>
              </m:rPr>
              <w:rPr>
                <w:rFonts w:hint="default" w:ascii="Times New Roman" w:hAnsi="Times New Roman"/>
                <w:i/>
                <w:iCs/>
                <w:lang w:val="en-US" w:eastAsia="zh-CN"/>
              </w:rPr>
              <m:t>i</m:t>
            </m:r>
            <m:ctrlPr>
              <w:rPr>
                <w:rFonts w:hint="default" w:ascii="Cambria Math" w:hAnsi="Cambria Math"/>
                <w:i/>
                <w:iCs/>
                <w:lang w:val="en-US" w:eastAsia="zh-CN"/>
              </w:rPr>
            </m:ctrlPr>
          </m:sub>
        </m:sSub>
      </m:oMath>
      <w:r>
        <w:rPr>
          <w:lang w:val="en-US" w:eastAsia="zh-CN"/>
        </w:rPr>
        <w:t>道工序，工序加工顺序已知且固定，第</w:t>
      </w:r>
      <w:r>
        <w:rPr>
          <w:i/>
          <w:iCs/>
          <w:lang w:val="en-US" w:eastAsia="zh-CN"/>
        </w:rPr>
        <w:t>i</w:t>
      </w:r>
      <w:r>
        <w:rPr>
          <w:lang w:val="en-US" w:eastAsia="zh-CN"/>
        </w:rPr>
        <w:t>个工件的第</w:t>
      </w:r>
      <w:r>
        <w:rPr>
          <w:i/>
          <w:iCs/>
          <w:lang w:val="en-US" w:eastAsia="zh-CN"/>
        </w:rPr>
        <w:t>h</w:t>
      </w:r>
      <w:r>
        <w:rPr>
          <w:lang w:val="en-US" w:eastAsia="zh-CN"/>
        </w:rPr>
        <w:t>道工序记为</w:t>
      </w:r>
      <m:oMath>
        <m:sSub>
          <m:sSubPr>
            <m:ctrlPr>
              <w:rPr>
                <w:rFonts w:hint="default" w:ascii="Cambria Math" w:hAnsi="Cambria Math"/>
                <w:i/>
                <w:iCs/>
                <w:lang w:val="en-US" w:eastAsia="zh-CN"/>
              </w:rPr>
            </m:ctrlPr>
          </m:sSubPr>
          <m:e>
            <m:r>
              <m:rPr>
                <m:nor/>
              </m:rPr>
              <w:rPr>
                <w:rFonts w:hint="default" w:ascii="Times New Roman" w:hAnsi="Times New Roman"/>
                <w:i/>
                <w:iCs/>
                <w:lang w:val="en-US" w:eastAsia="zh-CN"/>
              </w:rPr>
              <m:t>O</m:t>
            </m:r>
            <m:ctrlPr>
              <w:rPr>
                <w:rFonts w:hint="default" w:ascii="Cambria Math" w:hAnsi="Cambria Math"/>
                <w:i/>
                <w:iCs/>
                <w:lang w:val="en-US" w:eastAsia="zh-CN"/>
              </w:rPr>
            </m:ctrlPr>
          </m:e>
          <m:sub>
            <m:r>
              <m:rPr>
                <m:nor/>
              </m:rPr>
              <w:rPr>
                <w:rFonts w:hint="default" w:ascii="Times New Roman" w:hAnsi="Times New Roman"/>
                <w:i/>
                <w:iCs/>
                <w:lang w:val="en-US" w:eastAsia="zh-CN"/>
              </w:rPr>
              <m:t>i</m:t>
            </m:r>
            <m:r>
              <m:rPr>
                <m:nor/>
                <m:sty m:val="p"/>
              </m:rPr>
              <w:rPr>
                <w:rFonts w:hint="default" w:ascii="Times New Roman" w:hAnsi="Times New Roman"/>
                <w:b w:val="0"/>
                <w:i w:val="0"/>
                <w:iCs/>
                <w:lang w:val="en-US" w:eastAsia="zh-CN"/>
              </w:rPr>
              <m:t>,</m:t>
            </m:r>
            <m:r>
              <m:rPr>
                <m:nor/>
              </m:rPr>
              <w:rPr>
                <w:rFonts w:hint="eastAsia" w:ascii="Times New Roman" w:hAnsi="Times New Roman"/>
                <w:i/>
                <w:iCs/>
                <w:lang w:val="en-US" w:eastAsia="zh-CN"/>
              </w:rPr>
              <m:t>h</m:t>
            </m:r>
            <m:ctrlPr>
              <w:rPr>
                <w:rFonts w:hint="default" w:ascii="Cambria Math" w:hAnsi="Cambria Math"/>
                <w:i/>
                <w:iCs/>
                <w:lang w:val="en-US" w:eastAsia="zh-CN"/>
              </w:rPr>
            </m:ctrlPr>
          </m:sub>
        </m:sSub>
      </m:oMath>
      <w:r>
        <w:rPr>
          <w:lang w:val="en-US" w:eastAsia="zh-CN"/>
        </w:rPr>
        <w:t>。不同工序可在不同机器上加工，每道工序均有一个可用机器集，加工时间因所选机器不同而有所差异。再制造件因损坏程度各异，其所有</w:t>
      </w:r>
      <w:r>
        <w:rPr>
          <w:i/>
          <w:iCs/>
          <w:lang w:val="en-US" w:eastAsia="zh-CN"/>
        </w:rPr>
        <w:t>工序</w:t>
      </w:r>
      <w:r>
        <w:rPr>
          <w:lang w:val="en-US" w:eastAsia="zh-CN"/>
        </w:rPr>
        <w:t>的加工时间均具有不确定性；新品的加工时间固定不变。此外，还需满足以下约束条件：</w:t>
      </w:r>
    </w:p>
    <w:p w14:paraId="1DB4ED67">
      <w:pPr>
        <w:bidi w:val="0"/>
        <w:rPr>
          <w:lang w:val="en-US" w:eastAsia="zh-CN"/>
        </w:rPr>
      </w:pPr>
      <w:r>
        <w:rPr>
          <w:lang w:val="en-US" w:eastAsia="zh-CN"/>
        </w:rPr>
        <w:t>每个工件的加工工艺和工序顺序已知；</w:t>
      </w:r>
    </w:p>
    <w:p w14:paraId="35E8A68F">
      <w:pPr>
        <w:bidi w:val="0"/>
      </w:pPr>
      <w:r>
        <w:rPr>
          <w:lang w:val="en-US" w:eastAsia="zh-CN"/>
        </w:rPr>
        <w:t>每台机器同一时刻只能加工一道工序，每道工序同一时刻也只能在一台机器上加工；</w:t>
      </w:r>
    </w:p>
    <w:p w14:paraId="4878BFBF">
      <w:pPr>
        <w:bidi w:val="0"/>
      </w:pPr>
      <w:r>
        <w:rPr>
          <w:lang w:val="en-US" w:eastAsia="zh-CN"/>
        </w:rPr>
        <w:t>每台机器以非中断、非抢占方式加工工件，一旦工序开始则不能中途暂停；</w:t>
      </w:r>
    </w:p>
    <w:p w14:paraId="71784BE1">
      <w:pPr>
        <w:bidi w:val="0"/>
      </w:pPr>
      <w:r>
        <w:rPr>
          <w:lang w:val="en-US" w:eastAsia="zh-CN"/>
        </w:rPr>
        <w:t>工件在机器间的搬运时间可忽略不计；</w:t>
      </w:r>
    </w:p>
    <w:p w14:paraId="02ED9DDF">
      <w:pPr>
        <w:bidi w:val="0"/>
      </w:pPr>
      <w:r>
        <w:rPr>
          <w:lang w:val="en-US" w:eastAsia="zh-CN"/>
        </w:rPr>
        <w:t>所有工件和机器在零时刻均处于可用状态。</w:t>
      </w:r>
    </w:p>
    <w:p w14:paraId="003B0263">
      <w:pPr>
        <w:bidi w:val="0"/>
      </w:pPr>
      <w:r>
        <w:rPr>
          <w:lang w:val="en-US" w:eastAsia="zh-CN"/>
        </w:rPr>
        <w:t>二、重合度指标的计算</w:t>
      </w:r>
    </w:p>
    <w:p w14:paraId="19BF4C92">
      <w:pPr>
        <w:bidi w:val="0"/>
      </w:pPr>
      <w:r>
        <w:rPr>
          <w:lang w:val="en-US" w:eastAsia="zh-CN"/>
        </w:rPr>
        <w:t>重合度指标ε用于量化再制造工序与关键链的重叠程度，其计算基于调度方案的关键链分析。与传统仿真方法不同，该指标无需蒙特卡洛模拟即可直接从调度方案中导出，具有高效、直观的优点。具体计算步骤如下：</w:t>
      </w:r>
    </w:p>
    <w:p w14:paraId="7A1ABC73">
      <w:pPr>
        <w:bidi w:val="0"/>
      </w:pPr>
      <w:r>
        <w:rPr>
          <w:lang w:val="en-US" w:eastAsia="zh-CN"/>
        </w:rPr>
        <w:t>（1）计算最早完工时间</w:t>
      </w:r>
      <m:oMath>
        <m:sSub>
          <m:sSubPr>
            <m:ctrlPr>
              <w:rPr>
                <w:rFonts w:hint="eastAsia" w:ascii="Cambria Math" w:hAnsi="Cambria Math"/>
                <w:b w:val="0"/>
                <w:i/>
                <w:iCs/>
              </w:rPr>
            </m:ctrlPr>
          </m:sSubPr>
          <m:e>
            <m:r>
              <m:rPr/>
              <w:rPr>
                <w:rFonts w:hint="eastAsia" w:ascii="Times New Roman" w:hAnsi="Times New Roman"/>
              </w:rPr>
              <m:t>TEF</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：通过前向调度，以零时刻为起点，按工序加工顺序逐步推算每道工序的最早完工时间。对于工件</w:t>
      </w:r>
      <w:r>
        <w:rPr>
          <w:rFonts w:hint="eastAsia" w:ascii="Times New Roman" w:hAnsi="Times New Roman"/>
          <w:b w:val="0"/>
          <w:i/>
          <w:iCs/>
          <w:lang w:val="en-US" w:eastAsia="zh-CN"/>
        </w:rPr>
        <w:t>i</w:t>
      </w:r>
      <w:r>
        <w:rPr>
          <w:lang w:val="en-US" w:eastAsia="zh-CN"/>
        </w:rPr>
        <w:t>的第</w:t>
      </w:r>
      <w:r>
        <w:rPr>
          <w:rFonts w:hint="eastAsia" w:ascii="Times New Roman" w:hAnsi="Times New Roman"/>
          <w:b w:val="0"/>
          <w:i/>
          <w:iCs/>
          <w:lang w:val="en-US" w:eastAsia="zh-CN"/>
        </w:rPr>
        <w:t>h</w:t>
      </w:r>
      <w:r>
        <w:rPr>
          <w:lang w:val="en-US" w:eastAsia="zh-CN"/>
        </w:rPr>
        <w:t>道工序</w:t>
      </w:r>
      <m:oMath>
        <m:sSub>
          <m:sSubPr>
            <m:ctrlPr>
              <w:rPr>
                <w:rFonts w:ascii="Cambria Math" w:hAnsi="Cambria Math"/>
                <w:i/>
                <w:iCs/>
              </w:rPr>
            </m:ctrlPr>
          </m:sSubPr>
          <m:e>
            <m:r>
              <m:rPr/>
              <w:rPr>
                <w:rFonts w:hint="default" w:ascii="Times New Roman" w:hAnsi="Times New Roman"/>
                <w:lang w:val="en-US" w:eastAsia="zh-CN"/>
              </w:rPr>
              <m:t>O</m:t>
            </m:r>
            <m:ctrlPr>
              <w:rPr>
                <w:rFonts w:ascii="Cambria Math" w:hAnsi="Cambria Math"/>
                <w:i/>
                <w:iCs/>
              </w:rPr>
            </m:ctrlPr>
          </m:e>
          <m:sub>
            <m:r>
              <m:rPr/>
              <w:rPr>
                <w:rFonts w:hint="default" w:ascii="Cambria Math" w:hAnsi="Cambria Math"/>
                <w:lang w:val="en-US" w:eastAsia="zh-CN"/>
              </w:rPr>
              <m:t>i,h</m:t>
            </m:r>
            <m:ctrlPr>
              <w:rPr>
                <w:rFonts w:ascii="Cambria Math" w:hAnsi="Cambria Math"/>
                <w:i/>
                <w:iCs/>
              </w:rPr>
            </m:ctrlPr>
          </m:sub>
        </m:sSub>
      </m:oMath>
      <w:r>
        <w:rPr>
          <w:lang w:val="en-US" w:eastAsia="zh-CN"/>
        </w:rPr>
        <w:t>，其最早开始时间为同一工件第</w:t>
      </w:r>
      <w:r>
        <w:rPr>
          <w:i/>
          <w:iCs/>
          <w:lang w:val="en-US" w:eastAsia="zh-CN"/>
        </w:rPr>
        <w:t>h</w:t>
      </w:r>
      <w:r>
        <w:rPr>
          <w:lang w:val="en-US" w:eastAsia="zh-CN"/>
        </w:rPr>
        <w:t>-1道工序的完工时间与被分配机器的最早空闲时刻两者中的较大值，最早完工时间</w:t>
      </w:r>
      <m:oMath>
        <m:sSub>
          <m:sSubPr>
            <m:ctrlPr>
              <w:rPr>
                <w:rFonts w:hint="eastAsia" w:ascii="Cambria Math" w:hAnsi="Cambria Math"/>
                <w:b w:val="0"/>
                <w:i/>
                <w:iCs/>
              </w:rPr>
            </m:ctrlPr>
          </m:sSubPr>
          <m:e>
            <m:r>
              <m:rPr/>
              <w:rPr>
                <w:rFonts w:hint="eastAsia" w:ascii="Times New Roman" w:hAnsi="Times New Roman"/>
              </w:rPr>
              <m:t>TEF</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等于最早开始时间加上该工序的加工时间。</w:t>
      </w:r>
    </w:p>
    <w:p w14:paraId="585D4B6C">
      <w:pPr>
        <w:bidi w:val="0"/>
      </w:pPr>
      <w:r>
        <w:rPr>
          <w:lang w:val="en-US" w:eastAsia="zh-CN"/>
        </w:rPr>
        <w:t>（2）计算最晚完工时间</w:t>
      </w:r>
      <m:oMath>
        <m:sSub>
          <m:sSubPr>
            <m:ctrlPr>
              <w:rPr>
                <w:rFonts w:hint="eastAsia" w:ascii="Cambria Math" w:hAnsi="Cambria Math"/>
                <w:b w:val="0"/>
                <w:i/>
                <w:iCs/>
              </w:rPr>
            </m:ctrlPr>
          </m:sSubPr>
          <m:e>
            <m:r>
              <m:rPr/>
              <w:rPr>
                <w:rFonts w:hint="eastAsia" w:ascii="Times New Roman" w:hAnsi="Times New Roman"/>
              </w:rPr>
              <m:t>TTF</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：以调度方案的最大完工时间</w:t>
      </w:r>
      <m:oMath>
        <m:sSub>
          <m:sSubPr>
            <m:ctrlPr>
              <w:rPr>
                <w:rFonts w:hint="eastAsia" w:ascii="Cambria Math" w:hAnsi="Cambria Math"/>
                <w:b w:val="0"/>
                <w:i/>
                <w:iCs/>
              </w:rPr>
            </m:ctrlPr>
          </m:sSubPr>
          <m:e>
            <m:r>
              <m:rPr/>
              <w:rPr>
                <w:rFonts w:hint="default" w:ascii="Times New Roman" w:hAnsi="Times New Roman"/>
                <w:lang w:val="en-US" w:eastAsia="zh-CN"/>
              </w:rPr>
              <m:t>C</m:t>
            </m:r>
            <m:ctrlPr>
              <w:rPr>
                <w:rFonts w:hint="eastAsia" w:ascii="Cambria Math" w:hAnsi="Cambria Math"/>
                <w:b w:val="0"/>
                <w:i/>
                <w:iCs/>
              </w:rPr>
            </m:ctrlPr>
          </m:e>
          <m:sub>
            <m:r>
              <m:rPr/>
              <w:rPr>
                <w:rFonts w:hint="default" w:ascii="Times New Roman" w:hAnsi="Times New Roman"/>
                <w:lang w:val="en-US" w:eastAsia="zh-CN"/>
              </w:rPr>
              <m:t>max</m:t>
            </m:r>
            <m:ctrlPr>
              <w:rPr>
                <w:rFonts w:hint="eastAsia" w:ascii="Cambria Math" w:hAnsi="Cambria Math"/>
                <w:b w:val="0"/>
                <w:i/>
                <w:iCs/>
              </w:rPr>
            </m:ctrlPr>
          </m:sub>
        </m:sSub>
      </m:oMath>
      <w:r>
        <w:rPr>
          <w:lang w:val="en-US" w:eastAsia="zh-CN"/>
        </w:rPr>
        <w:t>为终点，通过逆向调度（后向调度）反向推算每道工序的最晚完工时间。对于工件i的最后一道工序，其最晚完工时间等于</w:t>
      </w:r>
      <m:oMath>
        <m:sSub>
          <m:sSubPr>
            <m:ctrlPr>
              <w:rPr>
                <w:rFonts w:hint="eastAsia" w:ascii="Cambria Math" w:hAnsi="Cambria Math"/>
                <w:b w:val="0"/>
                <w:i/>
                <w:iCs/>
              </w:rPr>
            </m:ctrlPr>
          </m:sSubPr>
          <m:e>
            <m:r>
              <m:rPr/>
              <w:rPr>
                <w:rFonts w:hint="default" w:ascii="Times New Roman" w:hAnsi="Times New Roman"/>
                <w:lang w:val="en-US" w:eastAsia="zh-CN"/>
              </w:rPr>
              <m:t>C</m:t>
            </m:r>
            <m:ctrlPr>
              <w:rPr>
                <w:rFonts w:hint="eastAsia" w:ascii="Cambria Math" w:hAnsi="Cambria Math"/>
                <w:b w:val="0"/>
                <w:i/>
                <w:iCs/>
              </w:rPr>
            </m:ctrlPr>
          </m:e>
          <m:sub>
            <m:r>
              <m:rPr/>
              <w:rPr>
                <w:rFonts w:hint="default" w:ascii="Times New Roman" w:hAnsi="Times New Roman"/>
                <w:lang w:val="en-US" w:eastAsia="zh-CN"/>
              </w:rPr>
              <m:t>max</m:t>
            </m:r>
            <m:ctrlPr>
              <w:rPr>
                <w:rFonts w:hint="eastAsia" w:ascii="Cambria Math" w:hAnsi="Cambria Math"/>
                <w:b w:val="0"/>
                <w:i/>
                <w:iCs/>
              </w:rPr>
            </m:ctrlPr>
          </m:sub>
        </m:sSub>
      </m:oMath>
      <w:r>
        <w:rPr>
          <w:lang w:val="en-US" w:eastAsia="zh-CN"/>
        </w:rPr>
        <w:t>；对于其他工序，最晚完工时间等于其直接后继工序的最晚开始时间（即后继工序最晚完工时间减去后继工序加工时间）与同台机器上后续工序的最晚开始时刻两者中的较小值。</w:t>
      </w:r>
    </w:p>
    <w:p w14:paraId="7A30E26B">
      <w:pPr>
        <w:bidi w:val="0"/>
      </w:pPr>
      <w:r>
        <w:rPr>
          <w:lang w:val="en-US" w:eastAsia="zh-CN"/>
        </w:rPr>
        <w:t>（3）计算完全松弛时间</w:t>
      </w:r>
      <m:oMath>
        <m:sSub>
          <m:sSubPr>
            <m:ctrlPr>
              <w:rPr>
                <w:rFonts w:hint="eastAsia" w:ascii="Cambria Math" w:hAnsi="Cambria Math"/>
                <w:b w:val="0"/>
                <w:i/>
                <w:iCs/>
              </w:rPr>
            </m:ctrlPr>
          </m:sSubPr>
          <m:e>
            <m:r>
              <m:rPr/>
              <w:rPr>
                <w:rFonts w:hint="eastAsia" w:ascii="Times New Roman" w:hAnsi="Times New Roman"/>
              </w:rPr>
              <m:t>SLK</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：工序</w:t>
      </w:r>
      <m:oMath>
        <m:sSub>
          <m:sSubPr>
            <m:ctrlPr>
              <w:rPr>
                <w:rFonts w:ascii="Cambria Math" w:hAnsi="Cambria Math"/>
                <w:i/>
                <w:iCs/>
              </w:rPr>
            </m:ctrlPr>
          </m:sSubPr>
          <m:e>
            <m:r>
              <m:rPr/>
              <w:rPr>
                <w:rFonts w:hint="default" w:ascii="Times New Roman" w:hAnsi="Times New Roman"/>
                <w:lang w:val="en-US" w:eastAsia="zh-CN"/>
              </w:rPr>
              <m:t>O</m:t>
            </m:r>
            <m:ctrlPr>
              <w:rPr>
                <w:rFonts w:ascii="Cambria Math" w:hAnsi="Cambria Math"/>
                <w:i/>
                <w:iCs/>
              </w:rPr>
            </m:ctrlPr>
          </m:e>
          <m:sub>
            <m:r>
              <m:rPr/>
              <w:rPr>
                <w:rFonts w:hint="default" w:ascii="Cambria Math" w:hAnsi="Cambria Math"/>
                <w:lang w:val="en-US" w:eastAsia="zh-CN"/>
              </w:rPr>
              <m:t>i,h</m:t>
            </m:r>
            <m:ctrlPr>
              <w:rPr>
                <w:rFonts w:ascii="Cambria Math" w:hAnsi="Cambria Math"/>
                <w:i/>
                <w:iCs/>
              </w:rPr>
            </m:ctrlPr>
          </m:sub>
        </m:sSub>
      </m:oMath>
      <w:r>
        <w:rPr>
          <w:lang w:val="en-US" w:eastAsia="zh-CN"/>
        </w:rPr>
        <w:t>的完全松弛时间</w:t>
      </w:r>
      <m:oMath>
        <m:sSub>
          <m:sSubPr>
            <m:ctrlPr>
              <w:rPr>
                <w:rFonts w:hint="eastAsia" w:ascii="Cambria Math" w:hAnsi="Cambria Math"/>
                <w:b w:val="0"/>
                <w:i/>
                <w:iCs/>
              </w:rPr>
            </m:ctrlPr>
          </m:sSubPr>
          <m:e>
            <m:r>
              <m:rPr/>
              <w:rPr>
                <w:rFonts w:hint="eastAsia" w:ascii="Times New Roman" w:hAnsi="Times New Roman"/>
              </w:rPr>
              <m:t>SLK</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 xml:space="preserve"> = </w:t>
      </w:r>
      <m:oMath>
        <m:sSub>
          <m:sSubPr>
            <m:ctrlPr>
              <w:rPr>
                <w:rFonts w:hint="eastAsia" w:ascii="Cambria Math" w:hAnsi="Cambria Math"/>
                <w:b w:val="0"/>
                <w:i/>
                <w:iCs/>
              </w:rPr>
            </m:ctrlPr>
          </m:sSubPr>
          <m:e>
            <m:r>
              <m:rPr/>
              <w:rPr>
                <w:rFonts w:hint="eastAsia" w:ascii="Times New Roman" w:hAnsi="Times New Roman"/>
              </w:rPr>
              <m:t>TTF</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 xml:space="preserve"> - </w:t>
      </w:r>
      <m:oMath>
        <m:sSub>
          <m:sSubPr>
            <m:ctrlPr>
              <w:rPr>
                <w:rFonts w:hint="eastAsia" w:ascii="Cambria Math" w:hAnsi="Cambria Math"/>
                <w:b w:val="0"/>
                <w:i/>
                <w:iCs/>
              </w:rPr>
            </m:ctrlPr>
          </m:sSubPr>
          <m:e>
            <m:r>
              <m:rPr/>
              <w:rPr>
                <w:rFonts w:hint="eastAsia" w:ascii="Times New Roman" w:hAnsi="Times New Roman"/>
              </w:rPr>
              <m:t>TEF</m:t>
            </m:r>
            <m:ctrlPr>
              <w:rPr>
                <w:rFonts w:hint="eastAsia" w:ascii="Cambria Math" w:hAnsi="Cambria Math"/>
                <w:b w:val="0"/>
                <w:i/>
                <w:iCs/>
              </w:rPr>
            </m:ctrlPr>
          </m:e>
          <m:sub>
            <m:r>
              <m:rPr/>
              <w:rPr>
                <w:rFonts w:hint="eastAsia" w:ascii="Times New Roman" w:hAnsi="Times New Roman"/>
              </w:rPr>
              <m:t>ij</m:t>
            </m:r>
            <m:ctrlPr>
              <w:rPr>
                <w:rFonts w:hint="eastAsia" w:ascii="Cambria Math" w:hAnsi="Cambria Math"/>
                <w:b w:val="0"/>
                <w:i/>
                <w:iCs/>
              </w:rPr>
            </m:ctrlPr>
          </m:sub>
        </m:sSub>
      </m:oMath>
      <w:r>
        <w:rPr>
          <w:lang w:val="en-US" w:eastAsia="zh-CN"/>
        </w:rPr>
        <w:t>。完全松弛时间代表该工序在不影响最大完工时间前提下可以延迟的最大时长，即该工序可用的时间缓冲量。</w:t>
      </w:r>
    </w:p>
    <w:p w14:paraId="6CBEEAE8">
      <w:pPr>
        <w:bidi w:val="0"/>
      </w:pPr>
      <w:r>
        <w:rPr>
          <w:lang w:val="en-US" w:eastAsia="zh-CN"/>
        </w:rPr>
        <w:t>（4）确定关键链工序集合</w:t>
      </w:r>
      <m:oMath>
        <m:sSub>
          <m:sSubPr>
            <m:ctrlPr>
              <w:rPr>
                <w:rFonts w:ascii="Cambria Math" w:hAnsi="Cambria Math"/>
                <w:i/>
                <w:iCs/>
              </w:rPr>
            </m:ctrlPr>
          </m:sSubPr>
          <m:e>
            <m:r>
              <m:rPr/>
              <w:rPr>
                <w:rFonts w:hint="default" w:ascii="Times New Roman" w:hAnsi="Times New Roman"/>
                <w:lang w:val="en-US" w:eastAsia="zh-CN"/>
              </w:rPr>
              <m:t>C</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：当某工序</w:t>
      </w:r>
      <w:r>
        <w:rPr>
          <w:rFonts w:hint="eastAsia" w:ascii="Times New Roman" w:hAnsi="Times New Roman"/>
          <w:b w:val="0"/>
          <w:i/>
          <w:iCs/>
          <w:lang w:val="en-US" w:eastAsia="zh-CN"/>
        </w:rPr>
        <w:t>Oᵢ,ₕ</w:t>
      </w:r>
      <w:r>
        <w:rPr>
          <w:lang w:val="en-US" w:eastAsia="zh-CN"/>
        </w:rPr>
        <w:t>的完全松弛时间</w:t>
      </w:r>
      <w:r>
        <w:rPr>
          <w:rFonts w:hint="eastAsia"/>
          <w:lang w:val="en-US" w:eastAsia="zh-CN"/>
        </w:rPr>
        <w:t xml:space="preserve"> </w:t>
      </w:r>
      <m:oMath>
        <m:sSub>
          <m:sSubPr>
            <m:ctrlPr>
              <w:rPr>
                <w:rFonts w:ascii="Cambria Math" w:hAnsi="Cambria Math"/>
                <w:i/>
                <w:iCs/>
              </w:rPr>
            </m:ctrlPr>
          </m:sSubPr>
          <m:e>
            <m:r>
              <m:rPr/>
              <w:rPr>
                <w:rFonts w:hint="eastAsia" w:ascii="Times New Roman" w:hAnsi="Times New Roman"/>
              </w:rPr>
              <m:t>SLK</m:t>
            </m:r>
            <m:ctrlPr>
              <w:rPr>
                <w:rFonts w:ascii="Cambria Math" w:hAnsi="Cambria Math"/>
                <w:i/>
                <w:iCs/>
              </w:rPr>
            </m:ctrlPr>
          </m:e>
          <m:sub>
            <m:r>
              <m:rPr/>
              <w:rPr>
                <w:rFonts w:hint="eastAsia" w:ascii="Times New Roman" w:hAnsi="Times New Roman"/>
              </w:rPr>
              <m:t>ij</m:t>
            </m:r>
            <m:ctrlPr>
              <w:rPr>
                <w:rFonts w:ascii="Cambria Math" w:hAnsi="Cambria Math"/>
                <w:i/>
                <w:iCs/>
              </w:rPr>
            </m:ctrlPr>
          </m:sub>
        </m:sSub>
      </m:oMath>
      <w:r>
        <w:rPr>
          <w:lang w:val="en-US" w:eastAsia="zh-CN"/>
        </w:rPr>
        <w:t>= 0时，该工序属于关键链工序集合</w:t>
      </w:r>
      <m:oMath>
        <m:sSub>
          <m:sSubPr>
            <m:ctrlPr>
              <w:rPr>
                <w:rFonts w:ascii="Cambria Math" w:hAnsi="Cambria Math"/>
                <w:i/>
                <w:iCs/>
              </w:rPr>
            </m:ctrlPr>
          </m:sSubPr>
          <m:e>
            <m:r>
              <m:rPr/>
              <w:rPr>
                <w:rFonts w:hint="default" w:ascii="Times New Roman" w:hAnsi="Times New Roman"/>
                <w:lang w:val="en-US" w:eastAsia="zh-CN"/>
              </w:rPr>
              <m:t>C</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。关键链上的工序没有任何时间缓冲，任何处理时间的增加都会直接导致最大完工时间相应增加，是影响调度稳定性的关键瓶颈工序。</w:t>
      </w:r>
    </w:p>
    <w:p w14:paraId="7EDBD77C">
      <w:pPr>
        <w:bidi w:val="0"/>
      </w:pPr>
      <w:r>
        <w:rPr>
          <w:lang w:val="en-US" w:eastAsia="zh-CN"/>
        </w:rPr>
        <w:t>（5）确定再制造工序集合</w:t>
      </w:r>
      <m:oMath>
        <m:sSub>
          <m:sSubPr>
            <m:ctrlPr>
              <w:rPr>
                <w:rFonts w:ascii="Cambria Math" w:hAnsi="Cambria Math"/>
                <w:i/>
                <w:iCs/>
              </w:rPr>
            </m:ctrlPr>
          </m:sSubPr>
          <m:e>
            <m:r>
              <m:rPr/>
              <w:rPr>
                <w:rFonts w:hint="default" w:ascii="Cambria Math" w:hAnsi="Cambria Math"/>
                <w:lang w:val="en-US" w:eastAsia="zh-CN"/>
              </w:rPr>
              <m:t>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：预设再制造工序集合</w:t>
      </w:r>
      <m:oMath>
        <m:sSub>
          <m:sSubPr>
            <m:ctrlPr>
              <w:rPr>
                <w:rFonts w:ascii="Cambria Math" w:hAnsi="Cambria Math"/>
                <w:i/>
                <w:iCs/>
              </w:rPr>
            </m:ctrlPr>
          </m:sSubPr>
          <m:e>
            <m:r>
              <m:rPr/>
              <w:rPr>
                <w:rFonts w:hint="default" w:ascii="Cambria Math" w:hAnsi="Cambria Math"/>
                <w:lang w:val="en-US" w:eastAsia="zh-CN"/>
              </w:rPr>
              <m:t>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，由全部再制造工件的所有工序构成，即</w:t>
      </w:r>
      <m:oMath>
        <m:sSub>
          <m:sSubPr>
            <m:ctrlPr>
              <w:rPr>
                <w:rFonts w:ascii="Cambria Math" w:hAnsi="Cambria Math"/>
                <w:i/>
                <w:iCs/>
              </w:rPr>
            </m:ctrlPr>
          </m:sSubPr>
          <m:e>
            <m:r>
              <m:rPr/>
              <w:rPr>
                <w:rFonts w:hint="default" w:ascii="Cambria Math" w:hAnsi="Cambria Math"/>
                <w:lang w:val="en-US" w:eastAsia="zh-CN"/>
              </w:rPr>
              <m:t>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 xml:space="preserve"> = {</w:t>
      </w:r>
      <m:oMath>
        <m:sSub>
          <m:sSubPr>
            <m:ctrlPr>
              <w:rPr>
                <w:rFonts w:ascii="Cambria Math" w:hAnsi="Cambria Math"/>
                <w:i/>
                <w:iCs/>
              </w:rPr>
            </m:ctrlPr>
          </m:sSubPr>
          <m:e>
            <m:r>
              <m:rPr/>
              <w:rPr>
                <w:rFonts w:hint="default" w:ascii="Times New Roman" w:hAnsi="Times New Roman"/>
                <w:lang w:val="en-US" w:eastAsia="zh-CN"/>
              </w:rPr>
              <m:t>O</m:t>
            </m:r>
            <m:ctrlPr>
              <w:rPr>
                <w:rFonts w:ascii="Cambria Math" w:hAnsi="Cambria Math"/>
                <w:i/>
                <w:iCs/>
              </w:rPr>
            </m:ctrlPr>
          </m:e>
          <m:sub>
            <m:r>
              <m:rPr/>
              <w:rPr>
                <w:rFonts w:hint="default" w:ascii="Cambria Math" w:hAnsi="Cambria Math"/>
                <w:lang w:val="en-US" w:eastAsia="zh-CN"/>
              </w:rPr>
              <m:t>i,h</m:t>
            </m:r>
            <m:ctrlPr>
              <w:rPr>
                <w:rFonts w:ascii="Cambria Math" w:hAnsi="Cambria Math"/>
                <w:i/>
                <w:iCs/>
              </w:rPr>
            </m:ctrlPr>
          </m:sub>
        </m:sSub>
      </m:oMath>
      <w:r>
        <w:rPr>
          <w:lang w:val="en-US" w:eastAsia="zh-CN"/>
        </w:rPr>
        <w:t xml:space="preserve"> | 工件</w:t>
      </w:r>
      <w:r>
        <w:rPr>
          <w:i/>
          <w:iCs/>
          <w:lang w:val="en-US" w:eastAsia="zh-CN"/>
        </w:rPr>
        <w:t>i</w:t>
      </w:r>
      <w:r>
        <w:rPr>
          <w:lang w:val="en-US" w:eastAsia="zh-CN"/>
        </w:rPr>
        <w:t>为再制造件, 1&lt;=</w:t>
      </w:r>
      <w:r>
        <w:rPr>
          <w:i/>
          <w:iCs/>
          <w:lang w:val="en-US" w:eastAsia="zh-CN"/>
        </w:rPr>
        <w:t>h</w:t>
      </w:r>
      <w:r>
        <w:rPr>
          <w:lang w:val="en-US" w:eastAsia="zh-CN"/>
        </w:rPr>
        <w:t>&lt;=</w:t>
      </w:r>
      <m:oMath>
        <m:sSub>
          <m:sSubPr>
            <m:ctrlPr>
              <w:rPr>
                <w:rFonts w:ascii="Cambria Math" w:hAnsi="Cambria Math"/>
                <w:i/>
                <w:iCs/>
              </w:rPr>
            </m:ctrlPr>
          </m:sSubPr>
          <m:e>
            <m:r>
              <m:rPr/>
              <w:rPr>
                <w:rFonts w:hint="default" w:ascii="Times New Roman" w:hAnsi="Times New Roman"/>
                <w:lang w:val="en-US" w:eastAsia="zh-CN"/>
              </w:rPr>
              <m:t>O</m:t>
            </m:r>
            <m:ctrlPr>
              <w:rPr>
                <w:rFonts w:ascii="Cambria Math" w:hAnsi="Cambria Math"/>
                <w:i/>
                <w:iCs/>
              </w:rPr>
            </m:ctrlPr>
          </m:e>
          <m:sub>
            <m:r>
              <m:rPr/>
              <w:rPr>
                <w:rFonts w:hint="default" w:ascii="Cambria Math" w:hAnsi="Cambria Math"/>
                <w:lang w:val="en-US" w:eastAsia="zh-CN"/>
              </w:rPr>
              <m:t>i</m:t>
            </m:r>
            <m:ctrlPr>
              <w:rPr>
                <w:rFonts w:ascii="Cambria Math" w:hAnsi="Cambria Math"/>
                <w:i/>
                <w:iCs/>
              </w:rPr>
            </m:ctrlPr>
          </m:sub>
        </m:sSub>
      </m:oMath>
      <w:r>
        <w:rPr>
          <w:lang w:val="en-US" w:eastAsia="zh-CN"/>
        </w:rPr>
        <w:t>}。</w:t>
      </w:r>
    </w:p>
    <w:p w14:paraId="3C94336C">
      <w:pPr>
        <w:bidi w:val="0"/>
      </w:pPr>
      <w:r>
        <w:rPr>
          <w:lang w:val="en-US" w:eastAsia="zh-CN"/>
        </w:rPr>
        <w:t>（6）计算关键链与再制造工序的交集</w:t>
      </w:r>
      <m:oMath>
        <m:sSub>
          <m:sSubPr>
            <m:ctrlPr>
              <w:rPr>
                <w:rFonts w:ascii="Cambria Math" w:hAnsi="Cambria Math"/>
                <w:i/>
                <w:iCs/>
                <w:lang w:val="en-US" w:eastAsia="zh-CN"/>
              </w:rPr>
            </m:ctrlPr>
          </m:sSubPr>
          <m:e>
            <m:r>
              <m:rPr/>
              <w:rPr>
                <w:rFonts w:hint="default" w:ascii="Times New Roman" w:hAnsi="Times New Roman"/>
                <w:lang w:val="en-US" w:eastAsia="zh-CN"/>
              </w:rPr>
              <m:t>CR</m:t>
            </m:r>
            <m:ctrlPr>
              <w:rPr>
                <w:rFonts w:ascii="Cambria Math" w:hAnsi="Cambria Math"/>
                <w:i/>
                <w:iCs/>
                <w:lang w:val="en-US" w:eastAsia="zh-CN"/>
              </w:rPr>
            </m:ctrlPr>
          </m:e>
          <m:sub>
            <m:r>
              <m:rPr/>
              <w:rPr>
                <w:rFonts w:hint="default" w:ascii="Times New Roman" w:hAnsi="Times New Roman"/>
                <w:lang w:val="en-US" w:eastAsia="zh-CN"/>
              </w:rPr>
              <m:t>set</m:t>
            </m:r>
            <m:ctrlPr>
              <w:rPr>
                <w:rFonts w:ascii="Cambria Math" w:hAnsi="Cambria Math"/>
                <w:i/>
                <w:iCs/>
                <w:lang w:val="en-US" w:eastAsia="zh-CN"/>
              </w:rPr>
            </m:ctrlPr>
          </m:sub>
        </m:sSub>
      </m:oMath>
      <w:r>
        <w:rPr>
          <w:lang w:val="en-US" w:eastAsia="zh-CN"/>
        </w:rPr>
        <w:t>：取关键链工序集合</w:t>
      </w:r>
      <m:oMath>
        <m:sSub>
          <m:sSubPr>
            <m:ctrlPr>
              <w:rPr>
                <w:rFonts w:ascii="Cambria Math" w:hAnsi="Cambria Math"/>
                <w:i/>
                <w:iCs/>
              </w:rPr>
            </m:ctrlPr>
          </m:sSubPr>
          <m:e>
            <m:r>
              <m:rPr/>
              <w:rPr>
                <w:rFonts w:hint="default" w:ascii="Times New Roman" w:hAnsi="Times New Roman"/>
                <w:lang w:val="en-US" w:eastAsia="zh-CN"/>
              </w:rPr>
              <m:t>C</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ₜ与再制造工序集合</w:t>
      </w:r>
      <m:oMath>
        <m:sSub>
          <m:sSubPr>
            <m:ctrlPr>
              <w:rPr>
                <w:rFonts w:ascii="Cambria Math" w:hAnsi="Cambria Math"/>
                <w:i/>
                <w:iCs/>
              </w:rPr>
            </m:ctrlPr>
          </m:sSubPr>
          <m:e>
            <m:r>
              <m:rPr/>
              <w:rPr>
                <w:rFonts w:hint="default" w:ascii="Cambria Math" w:hAnsi="Cambria Math"/>
                <w:lang w:val="en-US" w:eastAsia="zh-CN"/>
              </w:rPr>
              <m:t>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的交集，</w:t>
      </w:r>
      <m:oMath>
        <m:sSub>
          <m:sSubPr>
            <m:ctrlPr>
              <w:rPr>
                <w:rFonts w:ascii="Cambria Math" w:hAnsi="Cambria Math"/>
                <w:i/>
                <w:iCs/>
              </w:rPr>
            </m:ctrlPr>
          </m:sSubPr>
          <m:e>
            <m:r>
              <m:rPr/>
              <w:rPr>
                <w:rFonts w:hint="default" w:ascii="Cambria Math" w:hAnsi="Cambria Math"/>
                <w:lang w:val="en-US" w:eastAsia="zh-CN"/>
              </w:rPr>
              <m:t>CR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 xml:space="preserve"> = </w:t>
      </w:r>
      <m:oMath>
        <m:sSub>
          <m:sSubPr>
            <m:ctrlPr>
              <w:rPr>
                <w:rFonts w:ascii="Cambria Math" w:hAnsi="Cambria Math"/>
                <w:i/>
                <w:iCs/>
              </w:rPr>
            </m:ctrlPr>
          </m:sSubPr>
          <m:e>
            <m:r>
              <m:rPr/>
              <w:rPr>
                <w:rFonts w:hint="default" w:ascii="Times New Roman" w:hAnsi="Times New Roman"/>
                <w:lang w:val="en-US" w:eastAsia="zh-CN"/>
              </w:rPr>
              <m:t>C</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 xml:space="preserve">与 </w:t>
      </w:r>
      <m:oMath>
        <m:sSub>
          <m:sSubPr>
            <m:ctrlPr>
              <w:rPr>
                <w:rFonts w:ascii="Cambria Math" w:hAnsi="Cambria Math"/>
                <w:i/>
                <w:iCs/>
              </w:rPr>
            </m:ctrlPr>
          </m:sSubPr>
          <m:e>
            <m:r>
              <m:rPr/>
              <w:rPr>
                <w:rFonts w:hint="default" w:ascii="Cambria Math" w:hAnsi="Cambria Math"/>
                <w:lang w:val="en-US" w:eastAsia="zh-CN"/>
              </w:rPr>
              <m:t>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 xml:space="preserve"> 的交集。集合</w:t>
      </w:r>
      <m:oMath>
        <m:sSub>
          <m:sSubPr>
            <m:ctrlPr>
              <w:rPr>
                <w:rFonts w:ascii="Cambria Math" w:hAnsi="Cambria Math"/>
                <w:i/>
                <w:iCs/>
                <w:lang w:val="en-US" w:eastAsia="zh-CN"/>
              </w:rPr>
            </m:ctrlPr>
          </m:sSubPr>
          <m:e>
            <m:r>
              <m:rPr/>
              <w:rPr>
                <w:rFonts w:hint="default" w:ascii="Times New Roman" w:hAnsi="Times New Roman"/>
                <w:lang w:val="en-US" w:eastAsia="zh-CN"/>
              </w:rPr>
              <m:t>CR</m:t>
            </m:r>
            <m:ctrlPr>
              <w:rPr>
                <w:rFonts w:ascii="Cambria Math" w:hAnsi="Cambria Math"/>
                <w:i/>
                <w:iCs/>
                <w:lang w:val="en-US" w:eastAsia="zh-CN"/>
              </w:rPr>
            </m:ctrlPr>
          </m:e>
          <m:sub>
            <m:r>
              <m:rPr/>
              <w:rPr>
                <w:rFonts w:hint="default" w:ascii="Times New Roman" w:hAnsi="Times New Roman"/>
                <w:lang w:val="en-US" w:eastAsia="zh-CN"/>
              </w:rPr>
              <m:t>set</m:t>
            </m:r>
            <m:ctrlPr>
              <w:rPr>
                <w:rFonts w:ascii="Cambria Math" w:hAnsi="Cambria Math"/>
                <w:i/>
                <w:iCs/>
                <w:lang w:val="en-US" w:eastAsia="zh-CN"/>
              </w:rPr>
            </m:ctrlPr>
          </m:sub>
        </m:sSub>
      </m:oMath>
      <w:r>
        <w:rPr>
          <w:lang w:val="en-US" w:eastAsia="zh-CN"/>
        </w:rPr>
        <w:t>中的工序既位于关键链上，又属于加工时间不确定的再制造工序，其加工时间的波动会直接传导至最大完工时间，是影响调度方案鲁棒性的关键因素。</w:t>
      </w:r>
    </w:p>
    <w:p w14:paraId="40455343">
      <w:pPr>
        <w:bidi w:val="0"/>
        <w:rPr>
          <w:rFonts w:hint="default"/>
          <w:lang w:val="en-US" w:eastAsia="zh-CN"/>
        </w:rPr>
      </w:pPr>
      <w:r>
        <w:rPr>
          <w:lang w:val="en-US" w:eastAsia="zh-CN"/>
        </w:rPr>
        <w:t>（7）计算重合度ε：重合度ε定义为交集</w:t>
      </w:r>
      <m:oMath>
        <m:sSub>
          <m:sSubPr>
            <m:ctrlPr>
              <w:rPr>
                <w:rFonts w:ascii="Cambria Math" w:hAnsi="Cambria Math"/>
                <w:i/>
                <w:iCs/>
              </w:rPr>
            </m:ctrlPr>
          </m:sSubPr>
          <m:e>
            <m:r>
              <m:rPr/>
              <w:rPr>
                <w:rFonts w:hint="default" w:ascii="Cambria Math" w:hAnsi="Cambria Math"/>
                <w:lang w:val="en-US" w:eastAsia="zh-CN"/>
              </w:rPr>
              <m:t>CR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中所有工序的加工时间之和与关键链工序集合</w:t>
      </w:r>
      <m:oMath>
        <m:sSub>
          <m:sSubPr>
            <m:ctrlPr>
              <w:rPr>
                <w:rFonts w:ascii="Cambria Math" w:hAnsi="Cambria Math"/>
                <w:i/>
                <w:iCs/>
              </w:rPr>
            </m:ctrlPr>
          </m:sSubPr>
          <m:e>
            <m:r>
              <m:rPr/>
              <w:rPr>
                <w:rFonts w:hint="default" w:ascii="Times New Roman" w:hAnsi="Times New Roman"/>
                <w:lang w:val="en-US" w:eastAsia="zh-CN"/>
              </w:rPr>
              <m:t>C</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w:r>
        <w:rPr>
          <w:lang w:val="en-US" w:eastAsia="zh-CN"/>
        </w:rPr>
        <w:t>中所有工序的加工时间之和的比值，</w:t>
      </w:r>
      <w:r>
        <w:rPr>
          <w:rFonts w:hint="eastAsia"/>
          <w:lang w:val="en-US" w:eastAsia="zh-CN"/>
        </w:rPr>
        <w:t>即:</w:t>
      </w:r>
    </w:p>
    <w:p w14:paraId="21704A5D">
      <w:pPr>
        <w:bidi w:val="0"/>
      </w:pPr>
      <m:oMathPara>
        <m:oMath>
          <m:r>
            <m:rPr>
              <m:sty m:val="p"/>
            </m:rPr>
            <w:rPr>
              <w:rFonts w:ascii="Times New Roman" w:hAnsi="Times New Roman"/>
            </w:rPr>
            <m:t>ε=</m:t>
          </m:r>
          <m:f>
            <m:fPr>
              <m:type m:val="skw"/>
              <m:ctrlPr>
                <w:rPr>
                  <w:rFonts w:ascii="Cambria Math" w:hAnsi="Cambria Math"/>
                </w:rPr>
              </m:ctrlPr>
            </m:fPr>
            <m:num>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m:sty m:val="p"/>
                        </m:rPr>
                        <w:rPr>
                          <w:rFonts w:hint="eastAsia" w:ascii="Times New Roman" w:hAnsi="Times New Roman"/>
                        </w:rPr>
                        <m:t>T</m:t>
                      </m:r>
                      <m:ctrlPr>
                        <w:rPr>
                          <w:rFonts w:ascii="Cambria Math" w:hAnsi="Cambria Math"/>
                        </w:rPr>
                      </m:ctrlPr>
                    </m:e>
                    <m:sub>
                      <m:r>
                        <m:rPr>
                          <m:sty m:val="p"/>
                        </m:rPr>
                        <w:rPr>
                          <w:rFonts w:hint="eastAsia" w:ascii="Times New Roman" w:hAnsi="Times New Roman"/>
                        </w:rPr>
                        <m:t>A</m:t>
                      </m:r>
                      <m:ctrlPr>
                        <w:rPr>
                          <w:rFonts w:ascii="Cambria Math" w:hAnsi="Cambria Math"/>
                        </w:rPr>
                      </m:ctrlPr>
                    </m:sub>
                  </m:sSub>
                  <m:ctrlPr>
                    <w:rPr>
                      <w:rFonts w:ascii="Cambria Math" w:hAnsi="Cambria Math"/>
                    </w:rPr>
                  </m:ctrlPr>
                </m:e>
              </m:nary>
              <m:ctrlPr>
                <w:rPr>
                  <w:rFonts w:ascii="Cambria Math" w:hAnsi="Cambria Math"/>
                </w:rPr>
              </m:ctrlPr>
            </m:num>
            <m:den>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m:sty m:val="p"/>
                        </m:rPr>
                        <w:rPr>
                          <w:rFonts w:hint="eastAsia" w:ascii="Times New Roman" w:hAnsi="Times New Roman"/>
                        </w:rPr>
                        <m:t>T</m:t>
                      </m:r>
                      <m:ctrlPr>
                        <w:rPr>
                          <w:rFonts w:ascii="Cambria Math" w:hAnsi="Cambria Math"/>
                        </w:rPr>
                      </m:ctrlPr>
                    </m:e>
                    <m:sub>
                      <m:r>
                        <m:rPr>
                          <m:sty m:val="p"/>
                        </m:rPr>
                        <w:rPr>
                          <w:rFonts w:hint="eastAsia" w:ascii="Times New Roman" w:hAnsi="Times New Roman"/>
                        </w:rPr>
                        <m:t>B</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Times New Roman" w:hAnsi="Times New Roman"/>
            </w:rPr>
            <m:t xml:space="preserve">            </m:t>
          </m:r>
          <m:r>
            <m:rPr>
              <m:sty m:val="p"/>
            </m:rPr>
            <w:rPr>
              <w:rFonts w:hint="eastAsia" w:ascii="Times New Roman" w:hAnsi="Times New Roman"/>
            </w:rPr>
            <m:t>A</m:t>
          </m:r>
          <m:r>
            <m:rPr>
              <m:sty m:val="p"/>
            </m:rPr>
            <w:rPr>
              <w:rFonts w:ascii="Times New Roman" w:hAnsi="Times New Roman"/>
            </w:rPr>
            <m:t>∈</m:t>
          </m:r>
          <m:sSub>
            <m:sSubPr>
              <m:ctrlPr>
                <w:rPr>
                  <w:rFonts w:ascii="Cambria Math" w:hAnsi="Cambria Math"/>
                  <w:i/>
                  <w:iCs/>
                </w:rPr>
              </m:ctrlPr>
            </m:sSubPr>
            <m:e>
              <m:r>
                <m:rPr/>
                <w:rPr>
                  <w:rFonts w:hint="default" w:ascii="Times New Roman" w:hAnsi="Times New Roman"/>
                  <w:lang w:val="en-US" w:eastAsia="zh-CN"/>
                </w:rPr>
                <m:t>C</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r>
            <m:rPr>
              <m:sty m:val="p"/>
            </m:rPr>
            <w:rPr>
              <w:rFonts w:hint="eastAsia" w:ascii="Times New Roman" w:hAnsi="Times New Roman"/>
            </w:rPr>
            <m:t>，B</m:t>
          </m:r>
          <m:r>
            <m:rPr>
              <m:sty m:val="p"/>
            </m:rPr>
            <w:rPr>
              <w:rFonts w:ascii="Times New Roman" w:hAnsi="Times New Roman"/>
            </w:rPr>
            <m:t>∈</m:t>
          </m:r>
          <m:sSub>
            <m:sSubPr>
              <m:ctrlPr>
                <w:rPr>
                  <w:rFonts w:ascii="Cambria Math" w:hAnsi="Cambria Math"/>
                  <w:i/>
                  <w:iCs/>
                </w:rPr>
              </m:ctrlPr>
            </m:sSubPr>
            <m:e>
              <m:r>
                <m:rPr/>
                <w:rPr>
                  <w:rFonts w:hint="default" w:ascii="Cambria Math" w:hAnsi="Cambria Math"/>
                  <w:lang w:val="en-US" w:eastAsia="zh-CN"/>
                </w:rPr>
                <m:t>CR</m:t>
              </m:r>
              <m:ctrlPr>
                <w:rPr>
                  <w:rFonts w:ascii="Cambria Math" w:hAnsi="Cambria Math"/>
                  <w:i/>
                  <w:iCs/>
                </w:rPr>
              </m:ctrlPr>
            </m:e>
            <m:sub>
              <m:r>
                <m:rPr/>
                <w:rPr>
                  <w:rFonts w:hint="default" w:ascii="Cambria Math" w:hAnsi="Cambria Math"/>
                  <w:lang w:val="en-US" w:eastAsia="zh-CN"/>
                </w:rPr>
                <m:t>set</m:t>
              </m:r>
              <m:ctrlPr>
                <w:rPr>
                  <w:rFonts w:ascii="Cambria Math" w:hAnsi="Cambria Math"/>
                  <w:i/>
                  <w:iCs/>
                </w:rPr>
              </m:ctrlPr>
            </m:sub>
          </m:sSub>
        </m:oMath>
      </m:oMathPara>
    </w:p>
    <w:p w14:paraId="25CB561F">
      <w:pPr>
        <w:bidi w:val="0"/>
      </w:pPr>
      <w:r>
        <w:rPr>
          <w:lang w:val="en-US" w:eastAsia="zh-CN"/>
        </w:rPr>
        <w:t>ε属于[0,1]，ε值越小表示再制造工序在关键链中的占比越低，调度方案的鲁棒性越好；当ε=0时，不存在再制造工序位于关键链上，所有再制造工序的加工时间波动均可被松弛时间完全吸收，调度方案具有最优鲁棒性。</w:t>
      </w:r>
    </w:p>
    <w:p w14:paraId="67446E48">
      <w:pPr>
        <w:bidi w:val="0"/>
      </w:pPr>
      <w:r>
        <w:rPr>
          <w:lang w:val="en-US" w:eastAsia="zh-CN"/>
        </w:rPr>
        <w:t>三、多目标优化</w:t>
      </w:r>
      <w:r>
        <w:rPr>
          <w:rFonts w:hint="eastAsia"/>
          <w:lang w:val="en-US" w:eastAsia="zh-CN"/>
        </w:rPr>
        <w:t>问题</w:t>
      </w:r>
      <w:r>
        <w:rPr>
          <w:lang w:val="en-US" w:eastAsia="zh-CN"/>
        </w:rPr>
        <w:t>数学模型</w:t>
      </w:r>
    </w:p>
    <w:p w14:paraId="6FB2B8B0">
      <w:pPr>
        <w:ind w:firstLine="960" w:firstLineChars="400"/>
        <w:jc w:val="right"/>
        <w:rPr>
          <w:color w:val="FF0000"/>
        </w:rPr>
      </w:pPr>
      <w:r>
        <w:rPr>
          <w:lang w:val="en-US" w:eastAsia="zh-CN"/>
        </w:rPr>
        <w:t>将调度问题形式化为多目标优化问题</w:t>
      </w:r>
      <w:r>
        <w:rPr>
          <w:rFonts w:hint="eastAsia"/>
          <w:lang w:val="en-US" w:eastAsia="zh-CN"/>
        </w:rPr>
        <w:t>，</w:t>
      </w:r>
      <w:r>
        <w:rPr>
          <w:lang w:val="en-US" w:eastAsia="zh-CN"/>
        </w:rPr>
        <w:t>优化目标为：目标1，最小化最大完工时间</w:t>
      </w:r>
      <m:oMath>
        <m:r>
          <m:rPr/>
          <w:rPr>
            <w:rFonts w:hint="default" w:ascii="Times New Roman" w:hAnsi="Times New Roman"/>
            <w:color w:val="FF0000"/>
            <w:lang w:val="en-US" w:eastAsia="zh-CN"/>
          </w:rPr>
          <m:t>min</m:t>
        </m:r>
        <m:r>
          <m:rPr>
            <m:sty m:val="p"/>
          </m:rPr>
          <w:rPr>
            <w:color w:val="FF0000"/>
            <w:lang w:val="en-US" w:eastAsia="zh-CN"/>
          </w:rPr>
          <m:t xml:space="preserve"> </m:t>
        </m:r>
        <m:sSub>
          <m:sSubPr>
            <m:ctrlPr>
              <w:rPr>
                <w:rFonts w:ascii="Cambria Math" w:hAnsi="Cambria Math"/>
                <w:i/>
                <w:iCs/>
                <w:color w:val="FF0000"/>
                <w:lang w:val="en-US" w:eastAsia="zh-CN"/>
              </w:rPr>
            </m:ctrlPr>
          </m:sSubPr>
          <m:e>
            <m:r>
              <m:rPr/>
              <w:rPr>
                <w:rFonts w:hint="default" w:ascii="Times New Roman" w:hAnsi="Times New Roman"/>
                <w:color w:val="FF0000"/>
                <w:lang w:val="en-US" w:eastAsia="zh-CN"/>
              </w:rPr>
              <m:t>C</m:t>
            </m:r>
            <m:ctrlPr>
              <w:rPr>
                <w:rFonts w:ascii="Cambria Math" w:hAnsi="Cambria Math"/>
                <w:i/>
                <w:iCs/>
                <w:color w:val="FF0000"/>
                <w:lang w:val="en-US" w:eastAsia="zh-CN"/>
              </w:rPr>
            </m:ctrlPr>
          </m:e>
          <m:sub>
            <m:r>
              <m:rPr/>
              <w:rPr>
                <w:rFonts w:hint="default" w:ascii="Times New Roman" w:hAnsi="Times New Roman"/>
                <w:color w:val="FF0000"/>
                <w:lang w:val="en-US" w:eastAsia="zh-CN"/>
              </w:rPr>
              <m:t>max</m:t>
            </m:r>
            <m:ctrlPr>
              <w:rPr>
                <w:rFonts w:ascii="Cambria Math" w:hAnsi="Cambria Math"/>
                <w:i/>
                <w:iCs/>
                <w:color w:val="FF0000"/>
                <w:lang w:val="en-US" w:eastAsia="zh-CN"/>
              </w:rPr>
            </m:ctrlPr>
          </m:sub>
        </m:sSub>
        <m:r>
          <m:rPr/>
          <w:rPr>
            <w:rFonts w:ascii="Cambria Math" w:hAnsi="Cambria Math"/>
            <w:color w:val="FF0000"/>
            <w:lang w:val="zh-CN"/>
          </w:rPr>
          <m:t>=⁡</m:t>
        </m:r>
        <m:r>
          <m:rPr/>
          <w:rPr>
            <w:rFonts w:ascii="Cambria Math" w:hAnsi="Cambria Math"/>
            <w:color w:val="FF0000"/>
          </w:rPr>
          <m:t>min⁡(max</m:t>
        </m:r>
        <m:d>
          <m:dPr>
            <m:begChr m:val="{"/>
            <m:endChr m:val="}"/>
            <m:ctrlPr>
              <w:rPr>
                <w:rFonts w:ascii="Cambria Math" w:hAnsi="Cambria Math"/>
                <w:i/>
                <w:color w:val="FF0000"/>
              </w:rPr>
            </m:ctrlPr>
          </m:dPr>
          <m:e>
            <m:sSub>
              <m:sSubPr>
                <m:ctrlPr>
                  <w:rPr>
                    <w:rFonts w:ascii="Cambria Math" w:hAnsi="Cambria Math"/>
                    <w:color w:val="FF0000"/>
                  </w:rPr>
                </m:ctrlPr>
              </m:sSubPr>
              <m:e>
                <m:r>
                  <m:rPr/>
                  <w:rPr>
                    <w:rFonts w:ascii="Cambria Math" w:hAnsi="Cambria Math"/>
                    <w:color w:val="FF0000"/>
                  </w:rPr>
                  <m:t xml:space="preserve"> CT</m:t>
                </m:r>
                <m:ctrlPr>
                  <w:rPr>
                    <w:rFonts w:ascii="Cambria Math" w:hAnsi="Cambria Math"/>
                    <w:color w:val="FF0000"/>
                  </w:rPr>
                </m:ctrlPr>
              </m:e>
              <m:sub>
                <m:r>
                  <m:rPr/>
                  <w:rPr>
                    <w:rFonts w:ascii="Cambria Math" w:hAnsi="Cambria Math"/>
                    <w:color w:val="FF0000"/>
                  </w:rPr>
                  <m:t>ih</m:t>
                </m:r>
                <m:ctrlPr>
                  <w:rPr>
                    <w:rFonts w:ascii="Cambria Math" w:hAnsi="Cambria Math"/>
                    <w:color w:val="FF0000"/>
                  </w:rPr>
                </m:ctrlPr>
              </m:sub>
            </m:sSub>
            <m:ctrlPr>
              <w:rPr>
                <w:rFonts w:ascii="Cambria Math" w:hAnsi="Cambria Math"/>
                <w:i/>
                <w:color w:val="FF0000"/>
              </w:rPr>
            </m:ctrlPr>
          </m:e>
          <m:e>
            <m:r>
              <m:rPr/>
              <w:rPr>
                <w:rFonts w:ascii="Cambria Math" w:hAnsi="Cambria Math"/>
                <w:color w:val="FF0000"/>
              </w:rPr>
              <m:t xml:space="preserve"> ∀ i∈N;h∈</m:t>
            </m:r>
            <m:sSub>
              <m:sSubPr>
                <m:ctrlPr>
                  <w:rPr>
                    <w:rFonts w:ascii="Cambria Math" w:hAnsi="Cambria Math"/>
                    <w:i/>
                    <w:color w:val="FF0000"/>
                  </w:rPr>
                </m:ctrlPr>
              </m:sSubPr>
              <m:e>
                <m:r>
                  <m:rPr/>
                  <w:rPr>
                    <w:rFonts w:ascii="Cambria Math" w:hAnsi="Cambria Math"/>
                    <w:color w:val="FF0000"/>
                  </w:rPr>
                  <m:t>O</m:t>
                </m:r>
                <m:ctrlPr>
                  <w:rPr>
                    <w:rFonts w:ascii="Cambria Math" w:hAnsi="Cambria Math"/>
                    <w:i/>
                    <w:color w:val="FF0000"/>
                  </w:rPr>
                </m:ctrlPr>
              </m:e>
              <m:sub>
                <m:r>
                  <m:rPr/>
                  <w:rPr>
                    <w:rFonts w:ascii="Cambria Math" w:hAnsi="Cambria Math"/>
                    <w:color w:val="FF0000"/>
                  </w:rPr>
                  <m:t>i</m:t>
                </m:r>
                <m:ctrlPr>
                  <w:rPr>
                    <w:rFonts w:ascii="Cambria Math" w:hAnsi="Cambria Math"/>
                    <w:i/>
                    <w:color w:val="FF0000"/>
                  </w:rPr>
                </m:ctrlPr>
              </m:sub>
            </m:sSub>
            <m:ctrlPr>
              <w:rPr>
                <w:rFonts w:ascii="Cambria Math" w:hAnsi="Cambria Math"/>
                <w:i/>
                <w:color w:val="FF0000"/>
              </w:rPr>
            </m:ctrlPr>
          </m:e>
        </m:d>
        <m:r>
          <m:rPr/>
          <w:rPr>
            <w:rFonts w:ascii="Cambria Math" w:hAnsi="Cambria Math"/>
            <w:color w:val="FF0000"/>
          </w:rPr>
          <m:t>)</m:t>
        </m:r>
        <m:r>
          <m:rPr/>
          <w:rPr>
            <w:rFonts w:ascii="Cambria Math" w:hAnsi="Cambria Math"/>
          </w:rPr>
          <m:t xml:space="preserve"> </m:t>
        </m:r>
        <m:r>
          <m:rPr/>
          <w:rPr>
            <w:rFonts w:hint="eastAsia" w:ascii="Cambria Math" w:hAnsi="Cambria Math"/>
            <w:lang w:eastAsia="zh-CN"/>
          </w:rPr>
          <m:t>，</m:t>
        </m:r>
      </m:oMath>
      <w:r>
        <w:rPr>
          <w:lang w:val="en-US" w:eastAsia="zh-CN"/>
        </w:rPr>
        <w:t>；目标2，最小化重合度指标min ε。约束条件包括：</w:t>
      </w:r>
      <m:oMath>
        <m:sSub>
          <m:sSubPr>
            <m:ctrlPr>
              <w:rPr>
                <w:rFonts w:ascii="Cambria Math" w:hAnsi="Cambria Math"/>
                <w:color w:val="FF0000"/>
              </w:rPr>
            </m:ctrlPr>
          </m:sSubPr>
          <m:e>
            <m:r>
              <m:rPr/>
              <w:rPr>
                <w:rFonts w:ascii="Cambria Math" w:hAnsi="Cambria Math"/>
                <w:color w:val="FF0000"/>
              </w:rPr>
              <m:t xml:space="preserve"> CT</m:t>
            </m:r>
            <m:ctrlPr>
              <w:rPr>
                <w:rFonts w:ascii="Cambria Math" w:hAnsi="Cambria Math"/>
                <w:color w:val="FF0000"/>
              </w:rPr>
            </m:ctrlPr>
          </m:e>
          <m:sub>
            <m:r>
              <m:rPr/>
              <w:rPr>
                <w:rFonts w:ascii="Cambria Math" w:hAnsi="Cambria Math"/>
                <w:color w:val="FF0000"/>
              </w:rPr>
              <m:t>ih</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ST</m:t>
            </m:r>
            <m:ctrlPr>
              <w:rPr>
                <w:rFonts w:ascii="Cambria Math" w:hAnsi="Cambria Math"/>
                <w:color w:val="FF0000"/>
              </w:rPr>
            </m:ctrlPr>
          </m:e>
          <m:sub>
            <m:r>
              <m:rPr/>
              <w:rPr>
                <w:rFonts w:ascii="Cambria Math" w:hAnsi="Cambria Math"/>
                <w:color w:val="FF0000"/>
              </w:rPr>
              <m:t>ih</m:t>
            </m:r>
            <m:r>
              <m:rPr/>
              <w:rPr>
                <w:rFonts w:hint="default" w:ascii="Cambria Math" w:hAnsi="Cambria Math"/>
                <w:color w:val="FF0000"/>
                <w:lang w:val="en-US" w:eastAsia="zh-CN"/>
              </w:rPr>
              <m:t>m</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ihm</m:t>
            </m:r>
            <m:ctrlPr>
              <w:rPr>
                <w:rFonts w:ascii="Cambria Math" w:hAnsi="Cambria Math"/>
                <w:color w:val="FF0000"/>
              </w:rPr>
            </m:ctrlPr>
          </m:sub>
        </m:sSub>
        <m:r>
          <m:rPr/>
          <w:rPr>
            <w:rFonts w:ascii="Cambria Math" w:hAnsi="Cambria Math"/>
            <w:color w:val="FF0000"/>
          </w:rPr>
          <m:t xml:space="preserve"> ,i∈N;h∈</m:t>
        </m:r>
        <m:sSub>
          <m:sSubPr>
            <m:ctrlPr>
              <w:rPr>
                <w:rFonts w:ascii="Cambria Math" w:hAnsi="Cambria Math"/>
                <w:i/>
                <w:color w:val="FF0000"/>
              </w:rPr>
            </m:ctrlPr>
          </m:sSubPr>
          <m:e>
            <m:r>
              <m:rPr/>
              <w:rPr>
                <w:rFonts w:ascii="Cambria Math" w:hAnsi="Cambria Math"/>
                <w:color w:val="FF0000"/>
              </w:rPr>
              <m:t>O</m:t>
            </m:r>
            <m:ctrlPr>
              <w:rPr>
                <w:rFonts w:ascii="Cambria Math" w:hAnsi="Cambria Math"/>
                <w:i/>
                <w:color w:val="FF0000"/>
              </w:rPr>
            </m:ctrlPr>
          </m:e>
          <m:sub>
            <m:r>
              <m:rPr/>
              <w:rPr>
                <w:rFonts w:ascii="Cambria Math" w:hAnsi="Cambria Math"/>
                <w:color w:val="FF0000"/>
              </w:rPr>
              <m:t>i</m:t>
            </m:r>
            <m:ctrlPr>
              <w:rPr>
                <w:rFonts w:ascii="Cambria Math" w:hAnsi="Cambria Math"/>
                <w:i/>
                <w:color w:val="FF0000"/>
              </w:rPr>
            </m:ctrlPr>
          </m:sub>
        </m:sSub>
        <m:r>
          <m:rPr/>
          <w:rPr>
            <w:rFonts w:ascii="Cambria Math" w:hAnsi="Cambria Math"/>
            <w:color w:val="FF0000"/>
          </w:rPr>
          <m:t xml:space="preserve"> ;m∈M</m:t>
        </m:r>
      </m:oMath>
    </w:p>
    <w:p w14:paraId="36641BD1">
      <w:pPr>
        <w:ind w:firstLine="960" w:firstLineChars="400"/>
        <w:jc w:val="left"/>
        <w:rPr>
          <w:color w:val="FF0000"/>
        </w:rPr>
      </w:pPr>
      <m:oMath>
        <m:sSub>
          <m:sSubPr>
            <m:ctrlPr>
              <w:rPr>
                <w:rFonts w:ascii="Cambria Math" w:hAnsi="Cambria Math"/>
                <w:i/>
                <w:color w:val="FF0000"/>
              </w:rPr>
            </m:ctrlPr>
          </m:sSubPr>
          <m:e>
            <m:r>
              <m:rPr/>
              <w:rPr>
                <w:rFonts w:ascii="Cambria Math" w:hAnsi="Cambria Math"/>
                <w:color w:val="FF0000"/>
              </w:rPr>
              <m:t>ST</m:t>
            </m:r>
            <m:ctrlPr>
              <w:rPr>
                <w:rFonts w:ascii="Cambria Math" w:hAnsi="Cambria Math"/>
                <w:i/>
                <w:color w:val="FF0000"/>
              </w:rPr>
            </m:ctrlPr>
          </m:e>
          <m:sub>
            <m:r>
              <m:rPr/>
              <w:rPr>
                <w:rFonts w:ascii="Cambria Math" w:hAnsi="Cambria Math"/>
                <w:color w:val="FF0000"/>
              </w:rPr>
              <m:t>ihm</m:t>
            </m:r>
            <m:ctrlPr>
              <w:rPr>
                <w:rFonts w:ascii="Cambria Math" w:hAnsi="Cambria Math"/>
                <w:i/>
                <w:color w:val="FF0000"/>
              </w:rPr>
            </m:ctrlPr>
          </m:sub>
        </m:sSub>
        <m:r>
          <m:rPr/>
          <w:rPr>
            <w:rFonts w:ascii="Cambria Math" w:hAnsi="Cambria Math"/>
            <w:color w:val="FF0000"/>
          </w:rPr>
          <m:t>≥max(</m:t>
        </m:r>
        <m:sSub>
          <m:sSubPr>
            <m:ctrlPr>
              <w:rPr>
                <w:rFonts w:ascii="Cambria Math" w:hAnsi="Cambria Math"/>
                <w:i/>
                <w:color w:val="FF0000"/>
              </w:rPr>
            </m:ctrlPr>
          </m:sSubPr>
          <m:e>
            <m:r>
              <m:rPr/>
              <w:rPr>
                <w:rFonts w:ascii="Cambria Math" w:hAnsi="Cambria Math"/>
                <w:color w:val="FF0000"/>
              </w:rPr>
              <m:t>ST</m:t>
            </m:r>
            <m:ctrlPr>
              <w:rPr>
                <w:rFonts w:ascii="Cambria Math" w:hAnsi="Cambria Math"/>
                <w:i/>
                <w:color w:val="FF0000"/>
              </w:rPr>
            </m:ctrlPr>
          </m:e>
          <m:sub>
            <m:r>
              <m:rPr/>
              <w:rPr>
                <w:rFonts w:ascii="Cambria Math" w:hAnsi="Cambria Math"/>
                <w:color w:val="FF0000"/>
              </w:rPr>
              <m:t>i(h−1)m'</m:t>
            </m:r>
            <m:ctrlPr>
              <w:rPr>
                <w:rFonts w:ascii="Cambria Math" w:hAnsi="Cambria Math"/>
                <w:i/>
                <w:color w:val="FF0000"/>
              </w:rPr>
            </m:ctrlPr>
          </m:sub>
        </m:sSub>
        <m:r>
          <m:rPr/>
          <w:rPr>
            <w:rFonts w:ascii="Cambria Math" w:hAnsi="Cambria Math"/>
            <w:color w:val="FF0000"/>
          </w:rPr>
          <m:t>,</m:t>
        </m:r>
        <m:sSub>
          <m:sSubPr>
            <m:ctrlPr>
              <w:rPr>
                <w:rFonts w:ascii="Cambria Math" w:hAnsi="Cambria Math"/>
                <w:i/>
                <w:color w:val="FF0000"/>
              </w:rPr>
            </m:ctrlPr>
          </m:sSubPr>
          <m:e>
            <m:r>
              <m:rPr/>
              <w:rPr>
                <w:rFonts w:ascii="Cambria Math" w:hAnsi="Cambria Math"/>
                <w:color w:val="FF0000"/>
              </w:rPr>
              <m:t>CT</m:t>
            </m:r>
            <m:ctrlPr>
              <w:rPr>
                <w:rFonts w:ascii="Cambria Math" w:hAnsi="Cambria Math"/>
                <w:i/>
                <w:color w:val="FF0000"/>
              </w:rPr>
            </m:ctrlPr>
          </m:e>
          <m:sub>
            <m:r>
              <m:rPr/>
              <w:rPr>
                <w:rFonts w:ascii="Cambria Math" w:hAnsi="Cambria Math"/>
                <w:color w:val="FF0000"/>
              </w:rPr>
              <m:t>klm</m:t>
            </m:r>
            <m:ctrlPr>
              <w:rPr>
                <w:rFonts w:ascii="Cambria Math" w:hAnsi="Cambria Math"/>
                <w:i/>
                <w:color w:val="FF0000"/>
              </w:rPr>
            </m:ctrlPr>
          </m:sub>
        </m:sSub>
        <m:r>
          <m:rPr/>
          <w:rPr>
            <w:rFonts w:ascii="Cambria Math" w:hAnsi="Cambria Math"/>
            <w:color w:val="FF0000"/>
          </w:rPr>
          <m:t>)</m:t>
        </m:r>
      </m:oMath>
      <w:r>
        <w:rPr>
          <w:rFonts w:hint="eastAsia" w:hAnsi="Cambria Math"/>
          <w:color w:val="FF0000"/>
        </w:rPr>
        <w:t xml:space="preserve">                     </w:t>
      </w:r>
    </w:p>
    <w:p w14:paraId="398BFFB6">
      <w:pPr>
        <w:ind w:firstLine="960" w:firstLineChars="400"/>
        <w:jc w:val="left"/>
        <w:rPr>
          <w:color w:val="FF0000"/>
        </w:rPr>
      </w:pPr>
      <m:oMath>
        <m:sSub>
          <m:sSubPr>
            <m:ctrlPr>
              <w:rPr>
                <w:rFonts w:ascii="Cambria Math" w:hAnsi="Cambria Math"/>
                <w:color w:val="FF0000"/>
              </w:rPr>
            </m:ctrlPr>
          </m:sSubPr>
          <m:e>
            <m:r>
              <m:rPr/>
              <w:rPr>
                <w:rFonts w:ascii="Cambria Math" w:hAnsi="Cambria Math"/>
                <w:color w:val="FF0000"/>
              </w:rPr>
              <m:t>α</m:t>
            </m:r>
            <m:ctrlPr>
              <w:rPr>
                <w:rFonts w:ascii="Cambria Math" w:hAnsi="Cambria Math"/>
                <w:color w:val="FF0000"/>
              </w:rPr>
            </m:ctrlPr>
          </m:e>
          <m:sub>
            <m:sSup>
              <m:sSupPr>
                <m:ctrlPr>
                  <w:rPr>
                    <w:rFonts w:ascii="Cambria Math" w:hAnsi="Cambria Math"/>
                    <w:i/>
                    <w:color w:val="FF0000"/>
                  </w:rPr>
                </m:ctrlPr>
              </m:sSupPr>
              <m:e>
                <m:r>
                  <m:rPr/>
                  <w:rPr>
                    <w:rFonts w:ascii="Cambria Math" w:hAnsi="Cambria Math"/>
                    <w:color w:val="FF0000"/>
                  </w:rPr>
                  <m:t>i</m:t>
                </m:r>
                <m:ctrlPr>
                  <w:rPr>
                    <w:rFonts w:ascii="Cambria Math" w:hAnsi="Cambria Math"/>
                    <w:i/>
                    <w:color w:val="FF0000"/>
                  </w:rPr>
                </m:ctrlPr>
              </m:e>
              <m:sup>
                <m:r>
                  <m:rPr/>
                  <w:rPr>
                    <w:rFonts w:ascii="Cambria Math" w:hAnsi="Cambria Math"/>
                    <w:color w:val="FF0000"/>
                  </w:rPr>
                  <m:t>'</m:t>
                </m:r>
                <m:ctrlPr>
                  <w:rPr>
                    <w:rFonts w:ascii="Cambria Math" w:hAnsi="Cambria Math"/>
                    <w:i/>
                    <w:color w:val="FF0000"/>
                  </w:rPr>
                </m:ctrlPr>
              </m:sup>
            </m:sSup>
            <m:sSup>
              <m:sSupPr>
                <m:ctrlPr>
                  <w:rPr>
                    <w:rFonts w:ascii="Cambria Math" w:hAnsi="Cambria Math"/>
                    <w:i/>
                    <w:color w:val="FF0000"/>
                  </w:rPr>
                </m:ctrlPr>
              </m:sSupPr>
              <m:e>
                <m:r>
                  <m:rPr/>
                  <w:rPr>
                    <w:rFonts w:ascii="Cambria Math" w:hAnsi="Cambria Math"/>
                    <w:color w:val="FF0000"/>
                  </w:rPr>
                  <m:t>h</m:t>
                </m:r>
                <m:ctrlPr>
                  <w:rPr>
                    <w:rFonts w:ascii="Cambria Math" w:hAnsi="Cambria Math"/>
                    <w:i/>
                    <w:color w:val="FF0000"/>
                  </w:rPr>
                </m:ctrlPr>
              </m:e>
              <m:sup>
                <m:r>
                  <m:rPr/>
                  <w:rPr>
                    <w:rFonts w:ascii="Cambria Math" w:hAnsi="Cambria Math"/>
                    <w:color w:val="FF0000"/>
                  </w:rPr>
                  <m:t>'</m:t>
                </m:r>
                <m:ctrlPr>
                  <w:rPr>
                    <w:rFonts w:ascii="Cambria Math" w:hAnsi="Cambria Math"/>
                    <w:i/>
                    <w:color w:val="FF0000"/>
                  </w:rPr>
                </m:ctrlPr>
              </m:sup>
            </m:sSup>
            <m:r>
              <m:rPr/>
              <w:rPr>
                <w:rFonts w:ascii="Cambria Math" w:hAnsi="Cambria Math"/>
                <w:color w:val="FF0000"/>
              </w:rPr>
              <m:t>m</m:t>
            </m:r>
            <m:ctrlPr>
              <w:rPr>
                <w:rFonts w:ascii="Cambria Math" w:hAnsi="Cambria Math"/>
                <w:color w:val="FF0000"/>
              </w:rPr>
            </m:ctrlPr>
          </m:sub>
        </m:sSub>
        <m:r>
          <m:rPr/>
          <w:rPr>
            <w:rFonts w:ascii="Cambria Math" w:hAnsi="Cambria Math"/>
            <w:color w:val="FF0000"/>
          </w:rPr>
          <m:t>×</m:t>
        </m:r>
        <m:sSub>
          <m:sSubPr>
            <m:ctrlPr>
              <w:rPr>
                <w:rFonts w:ascii="Cambria Math" w:hAnsi="Cambria Math"/>
                <w:color w:val="FF0000"/>
              </w:rPr>
            </m:ctrlPr>
          </m:sSubPr>
          <m:e>
            <m:r>
              <m:rPr/>
              <w:rPr>
                <w:rFonts w:ascii="Cambria Math" w:hAnsi="Cambria Math"/>
                <w:color w:val="FF0000"/>
              </w:rPr>
              <m:t>α</m:t>
            </m:r>
            <m:ctrlPr>
              <w:rPr>
                <w:rFonts w:ascii="Cambria Math" w:hAnsi="Cambria Math"/>
                <w:color w:val="FF0000"/>
              </w:rPr>
            </m:ctrlPr>
          </m:e>
          <m:sub>
            <m:r>
              <m:rPr/>
              <w:rPr>
                <w:rFonts w:ascii="Cambria Math" w:hAnsi="Cambria Math"/>
                <w:color w:val="FF0000"/>
              </w:rPr>
              <m:t>ihm</m:t>
            </m:r>
            <m:ctrlPr>
              <w:rPr>
                <w:rFonts w:ascii="Cambria Math" w:hAnsi="Cambria Math"/>
                <w:color w:val="FF0000"/>
              </w:rPr>
            </m:ctrlPr>
          </m:sub>
        </m:sSub>
        <m:r>
          <m:rPr/>
          <w:rPr>
            <w:rFonts w:ascii="Cambria Math" w:hAnsi="Cambria Math"/>
            <w:color w:val="FF0000"/>
          </w:rPr>
          <m:t>=0, i,</m:t>
        </m:r>
        <m:sSup>
          <m:sSupPr>
            <m:ctrlPr>
              <w:rPr>
                <w:rFonts w:ascii="Cambria Math" w:hAnsi="Cambria Math"/>
                <w:color w:val="FF0000"/>
              </w:rPr>
            </m:ctrlPr>
          </m:sSupPr>
          <m:e>
            <m:r>
              <m:rPr/>
              <w:rPr>
                <w:rFonts w:ascii="Cambria Math" w:hAnsi="Cambria Math"/>
                <w:color w:val="FF0000"/>
              </w:rPr>
              <m:t>i</m:t>
            </m:r>
            <m:ctrlPr>
              <w:rPr>
                <w:rFonts w:ascii="Cambria Math" w:hAnsi="Cambria Math"/>
                <w:color w:val="FF0000"/>
              </w:rPr>
            </m:ctrlPr>
          </m:e>
          <m:sup>
            <m:r>
              <m:rPr/>
              <w:rPr>
                <w:rFonts w:ascii="Cambria Math" w:hAnsi="Cambria Math"/>
                <w:color w:val="FF0000"/>
              </w:rPr>
              <m:t>'</m:t>
            </m:r>
            <m:ctrlPr>
              <w:rPr>
                <w:rFonts w:ascii="Cambria Math" w:hAnsi="Cambria Math"/>
                <w:color w:val="FF0000"/>
              </w:rPr>
            </m:ctrlPr>
          </m:sup>
        </m:sSup>
        <m:r>
          <m:rPr/>
          <w:rPr>
            <w:rFonts w:ascii="Cambria Math" w:hAnsi="Cambria Math"/>
            <w:color w:val="FF0000"/>
          </w:rPr>
          <m:t>∈N;h,</m:t>
        </m:r>
        <m:sSup>
          <m:sSupPr>
            <m:ctrlPr>
              <w:rPr>
                <w:rFonts w:ascii="Cambria Math" w:hAnsi="Cambria Math"/>
                <w:color w:val="FF0000"/>
              </w:rPr>
            </m:ctrlPr>
          </m:sSupPr>
          <m:e>
            <m:r>
              <m:rPr/>
              <w:rPr>
                <w:rFonts w:ascii="Cambria Math" w:hAnsi="Cambria Math"/>
                <w:color w:val="FF0000"/>
              </w:rPr>
              <m:t>h</m:t>
            </m:r>
            <m:ctrlPr>
              <w:rPr>
                <w:rFonts w:ascii="Cambria Math" w:hAnsi="Cambria Math"/>
                <w:color w:val="FF0000"/>
              </w:rPr>
            </m:ctrlPr>
          </m:e>
          <m:sup>
            <m:r>
              <m:rPr/>
              <w:rPr>
                <w:rFonts w:ascii="Cambria Math" w:hAnsi="Cambria Math"/>
                <w:color w:val="FF0000"/>
              </w:rPr>
              <m:t>'</m:t>
            </m:r>
            <m:ctrlPr>
              <w:rPr>
                <w:rFonts w:ascii="Cambria Math" w:hAnsi="Cambria Math"/>
                <w:color w:val="FF0000"/>
              </w:rPr>
            </m:ctrlPr>
          </m:sup>
        </m:sSup>
        <m:r>
          <m:rPr/>
          <w:rPr>
            <w:rFonts w:ascii="Cambria Math" w:hAnsi="Cambria Math"/>
            <w:color w:val="FF0000"/>
          </w:rPr>
          <m:t>∈</m:t>
        </m:r>
        <m:sSub>
          <m:sSubPr>
            <m:ctrlPr>
              <w:rPr>
                <w:rFonts w:ascii="Cambria Math" w:hAnsi="Cambria Math"/>
                <w:i/>
                <w:color w:val="FF0000"/>
              </w:rPr>
            </m:ctrlPr>
          </m:sSubPr>
          <m:e>
            <m:r>
              <m:rPr/>
              <w:rPr>
                <w:rFonts w:ascii="Cambria Math" w:hAnsi="Cambria Math"/>
                <w:color w:val="FF0000"/>
              </w:rPr>
              <m:t>O</m:t>
            </m:r>
            <m:ctrlPr>
              <w:rPr>
                <w:rFonts w:ascii="Cambria Math" w:hAnsi="Cambria Math"/>
                <w:i/>
                <w:color w:val="FF0000"/>
              </w:rPr>
            </m:ctrlPr>
          </m:e>
          <m:sub>
            <m:r>
              <m:rPr/>
              <w:rPr>
                <w:rFonts w:ascii="Cambria Math" w:hAnsi="Cambria Math"/>
                <w:color w:val="FF0000"/>
              </w:rPr>
              <m:t>i</m:t>
            </m:r>
            <m:ctrlPr>
              <w:rPr>
                <w:rFonts w:ascii="Cambria Math" w:hAnsi="Cambria Math"/>
                <w:i/>
                <w:color w:val="FF0000"/>
              </w:rPr>
            </m:ctrlPr>
          </m:sub>
        </m:sSub>
        <m:r>
          <m:rPr/>
          <w:rPr>
            <w:rFonts w:ascii="Cambria Math" w:hAnsi="Cambria Math"/>
            <w:color w:val="FF0000"/>
          </w:rPr>
          <m:t>;m∈M;</m:t>
        </m:r>
        <m:d>
          <m:dPr>
            <m:ctrlPr>
              <w:rPr>
                <w:rFonts w:ascii="Cambria Math" w:hAnsi="Cambria Math"/>
                <w:i/>
                <w:color w:val="FF0000"/>
              </w:rPr>
            </m:ctrlPr>
          </m:dPr>
          <m:e>
            <m:r>
              <m:rPr/>
              <w:rPr>
                <w:rFonts w:ascii="Cambria Math" w:hAnsi="Cambria Math"/>
                <w:color w:val="FF0000"/>
              </w:rPr>
              <m:t>i≠</m:t>
            </m:r>
            <m:sSup>
              <m:sSupPr>
                <m:ctrlPr>
                  <w:rPr>
                    <w:rFonts w:ascii="Cambria Math" w:hAnsi="Cambria Math"/>
                    <w:color w:val="FF0000"/>
                  </w:rPr>
                </m:ctrlPr>
              </m:sSupPr>
              <m:e>
                <m:r>
                  <m:rPr/>
                  <w:rPr>
                    <w:rFonts w:ascii="Cambria Math" w:hAnsi="Cambria Math"/>
                    <w:color w:val="FF0000"/>
                  </w:rPr>
                  <m:t>i</m:t>
                </m:r>
                <m:ctrlPr>
                  <w:rPr>
                    <w:rFonts w:ascii="Cambria Math" w:hAnsi="Cambria Math"/>
                    <w:color w:val="FF0000"/>
                  </w:rPr>
                </m:ctrlPr>
              </m:e>
              <m:sup>
                <m:r>
                  <m:rPr/>
                  <w:rPr>
                    <w:rFonts w:ascii="Cambria Math" w:hAnsi="Cambria Math"/>
                    <w:color w:val="FF0000"/>
                  </w:rPr>
                  <m:t>'</m:t>
                </m:r>
                <m:ctrlPr>
                  <w:rPr>
                    <w:rFonts w:ascii="Cambria Math" w:hAnsi="Cambria Math"/>
                    <w:color w:val="FF0000"/>
                  </w:rPr>
                </m:ctrlPr>
              </m:sup>
            </m:sSup>
            <m:ctrlPr>
              <w:rPr>
                <w:rFonts w:ascii="Cambria Math" w:hAnsi="Cambria Math"/>
                <w:i/>
                <w:color w:val="FF0000"/>
              </w:rPr>
            </m:ctrlPr>
          </m:e>
        </m:d>
        <m:r>
          <m:rPr/>
          <w:rPr>
            <w:rFonts w:ascii="Cambria Math" w:hAnsi="Cambria Math"/>
            <w:color w:val="FF0000"/>
          </w:rPr>
          <m:t>∪</m:t>
        </m:r>
        <m:d>
          <m:dPr>
            <m:ctrlPr>
              <w:rPr>
                <w:rFonts w:ascii="Cambria Math" w:hAnsi="Cambria Math"/>
                <w:i/>
                <w:color w:val="FF0000"/>
              </w:rPr>
            </m:ctrlPr>
          </m:dPr>
          <m:e>
            <m:r>
              <m:rPr/>
              <w:rPr>
                <w:rFonts w:ascii="Cambria Math" w:hAnsi="Cambria Math"/>
                <w:color w:val="FF0000"/>
              </w:rPr>
              <m:t>h≠h'</m:t>
            </m:r>
            <m:ctrlPr>
              <w:rPr>
                <w:rFonts w:ascii="Cambria Math" w:hAnsi="Cambria Math"/>
                <w:i/>
                <w:color w:val="FF0000"/>
              </w:rPr>
            </m:ctrlPr>
          </m:e>
        </m:d>
      </m:oMath>
      <w:r>
        <w:rPr>
          <w:rFonts w:hint="eastAsia"/>
          <w:color w:val="FF0000"/>
        </w:rPr>
        <w:t xml:space="preserve">   </w:t>
      </w:r>
    </w:p>
    <w:p w14:paraId="4ADDBA57">
      <w:pPr>
        <w:ind w:left="480" w:leftChars="200" w:firstLine="600" w:firstLineChars="250"/>
        <w:jc w:val="left"/>
      </w:pPr>
      <m:oMath>
        <m:nary>
          <m:naryPr>
            <m:chr m:val="∑"/>
            <m:limLoc m:val="undOvr"/>
            <m:ctrlPr>
              <w:rPr>
                <w:rFonts w:ascii="Cambria Math" w:hAnsi="Cambria Math"/>
                <w:color w:val="FF0000"/>
              </w:rPr>
            </m:ctrlPr>
          </m:naryPr>
          <m:sub>
            <m:r>
              <m:rPr/>
              <w:rPr>
                <w:rFonts w:ascii="Cambria Math" w:hAnsi="Cambria Math"/>
                <w:color w:val="FF0000"/>
              </w:rPr>
              <m:t>m</m:t>
            </m:r>
            <m:ctrlPr>
              <w:rPr>
                <w:rFonts w:ascii="Cambria Math" w:hAnsi="Cambria Math"/>
                <w:color w:val="FF0000"/>
              </w:rPr>
            </m:ctrlPr>
          </m:sub>
          <m:sup>
            <m:r>
              <m:rPr/>
              <w:rPr>
                <w:rFonts w:ascii="Cambria Math" w:hAnsi="Cambria Math"/>
                <w:color w:val="FF0000"/>
              </w:rPr>
              <m:t>M</m:t>
            </m:r>
            <m:ctrlPr>
              <w:rPr>
                <w:rFonts w:ascii="Cambria Math" w:hAnsi="Cambria Math"/>
                <w:color w:val="FF0000"/>
              </w:rPr>
            </m:ctrlPr>
          </m:sup>
          <m:e>
            <m:sSub>
              <m:sSubPr>
                <m:ctrlPr>
                  <w:rPr>
                    <w:rFonts w:ascii="Cambria Math" w:hAnsi="Cambria Math"/>
                    <w:color w:val="FF0000"/>
                  </w:rPr>
                </m:ctrlPr>
              </m:sSubPr>
              <m:e>
                <m:r>
                  <m:rPr/>
                  <w:rPr>
                    <w:rFonts w:ascii="Cambria Math" w:hAnsi="Cambria Math"/>
                    <w:color w:val="FF0000"/>
                  </w:rPr>
                  <m:t>α</m:t>
                </m:r>
                <m:ctrlPr>
                  <w:rPr>
                    <w:rFonts w:ascii="Cambria Math" w:hAnsi="Cambria Math"/>
                    <w:color w:val="FF0000"/>
                  </w:rPr>
                </m:ctrlPr>
              </m:e>
              <m:sub>
                <m:r>
                  <m:rPr/>
                  <w:rPr>
                    <w:rFonts w:ascii="Cambria Math" w:hAnsi="Cambria Math"/>
                    <w:color w:val="FF0000"/>
                  </w:rPr>
                  <m:t>ihm</m:t>
                </m:r>
                <m:ctrlPr>
                  <w:rPr>
                    <w:rFonts w:ascii="Cambria Math" w:hAnsi="Cambria Math"/>
                    <w:color w:val="FF0000"/>
                  </w:rPr>
                </m:ctrlPr>
              </m:sub>
            </m:sSub>
            <m:r>
              <m:rPr/>
              <w:rPr>
                <w:rFonts w:ascii="Cambria Math" w:hAnsi="Cambria Math"/>
                <w:color w:val="FF0000"/>
              </w:rPr>
              <m:t>=1,i∈N;h∈</m:t>
            </m:r>
            <m:sSub>
              <m:sSubPr>
                <m:ctrlPr>
                  <w:rPr>
                    <w:rFonts w:ascii="Cambria Math" w:hAnsi="Cambria Math"/>
                    <w:i/>
                    <w:color w:val="FF0000"/>
                  </w:rPr>
                </m:ctrlPr>
              </m:sSubPr>
              <m:e>
                <m:r>
                  <m:rPr/>
                  <w:rPr>
                    <w:rFonts w:ascii="Cambria Math" w:hAnsi="Cambria Math"/>
                    <w:color w:val="FF0000"/>
                  </w:rPr>
                  <m:t>O</m:t>
                </m:r>
                <m:ctrlPr>
                  <w:rPr>
                    <w:rFonts w:ascii="Cambria Math" w:hAnsi="Cambria Math"/>
                    <w:i/>
                    <w:color w:val="FF0000"/>
                  </w:rPr>
                </m:ctrlPr>
              </m:e>
              <m:sub>
                <m:r>
                  <m:rPr/>
                  <w:rPr>
                    <w:rFonts w:ascii="Cambria Math" w:hAnsi="Cambria Math"/>
                    <w:color w:val="FF0000"/>
                  </w:rPr>
                  <m:t>i</m:t>
                </m:r>
                <m:ctrlPr>
                  <w:rPr>
                    <w:rFonts w:ascii="Cambria Math" w:hAnsi="Cambria Math"/>
                    <w:i/>
                    <w:color w:val="FF0000"/>
                  </w:rPr>
                </m:ctrlPr>
              </m:sub>
            </m:sSub>
            <m:r>
              <m:rPr/>
              <w:rPr>
                <w:rFonts w:ascii="Cambria Math" w:hAnsi="Cambria Math"/>
                <w:color w:val="FF0000"/>
              </w:rPr>
              <m:t xml:space="preserve">  </m:t>
            </m:r>
            <m:ctrlPr>
              <w:rPr>
                <w:rFonts w:ascii="Cambria Math" w:hAnsi="Cambria Math"/>
                <w:color w:val="FF0000"/>
              </w:rPr>
            </m:ctrlPr>
          </m:e>
        </m:nary>
      </m:oMath>
      <w:r>
        <w:rPr>
          <w:rFonts w:hint="eastAsia"/>
          <w:color w:val="FF0000"/>
        </w:rPr>
        <w:t xml:space="preserve"> ；</w:t>
      </w:r>
      <w:r>
        <w:rPr>
          <w:color w:val="FF0000"/>
        </w:rPr>
        <w:t xml:space="preserve"> </w:t>
      </w:r>
      <w:r>
        <w:t xml:space="preserve">        </w:t>
      </w:r>
      <w:r>
        <w:rPr>
          <w:rFonts w:hint="eastAsia"/>
        </w:rPr>
        <w:t xml:space="preserve">      </w:t>
      </w:r>
      <w:r>
        <w:t xml:space="preserve">    </w:t>
      </w:r>
    </w:p>
    <w:p w14:paraId="3F96CAAF">
      <w:pPr>
        <w:keepNext w:val="0"/>
        <w:keepLines w:val="0"/>
        <w:widowControl w:val="0"/>
        <w:suppressLineNumbers w:val="0"/>
        <w:spacing w:before="0" w:beforeAutospacing="0" w:after="0" w:afterAutospacing="0" w:line="360" w:lineRule="auto"/>
        <w:ind w:left="0" w:leftChars="0" w:right="0" w:firstLine="0" w:firstLineChars="0"/>
        <w:jc w:val="both"/>
      </w:pPr>
      <w:r>
        <w:rPr>
          <w:rFonts w:hint="eastAsia"/>
          <w:color w:val="FF0000"/>
          <w:lang w:val="en-US" w:eastAsia="zh-CN"/>
        </w:rPr>
        <w:t>其中：</w:t>
      </w:r>
      <m:oMath>
        <m:sSub>
          <m:sSubPr>
            <m:ctrlPr>
              <w:rPr>
                <w:rFonts w:ascii="Cambria Math" w:hAnsi="Cambria Math"/>
                <w:color w:val="FF0000"/>
              </w:rPr>
            </m:ctrlPr>
          </m:sSubPr>
          <m:e>
            <m:r>
              <m:rPr/>
              <w:rPr>
                <w:rFonts w:ascii="Cambria Math" w:hAnsi="Cambria Math"/>
                <w:color w:val="FF0000"/>
              </w:rPr>
              <m:t xml:space="preserve"> CT</m:t>
            </m:r>
            <m:ctrlPr>
              <w:rPr>
                <w:rFonts w:ascii="Cambria Math" w:hAnsi="Cambria Math"/>
                <w:color w:val="FF0000"/>
              </w:rPr>
            </m:ctrlPr>
          </m:e>
          <m:sub>
            <m:r>
              <m:rPr/>
              <w:rPr>
                <w:rFonts w:ascii="Cambria Math" w:hAnsi="Cambria Math"/>
                <w:color w:val="FF0000"/>
              </w:rPr>
              <m:t>ih</m:t>
            </m:r>
            <m:ctrlPr>
              <w:rPr>
                <w:rFonts w:ascii="Cambria Math" w:hAnsi="Cambria Math"/>
                <w:color w:val="FF0000"/>
              </w:rPr>
            </m:ctrlPr>
          </m:sub>
        </m:sSub>
      </m:oMath>
      <w:r>
        <w:rPr>
          <w:rFonts w:hint="eastAsia" w:hAnsi="Cambria Math"/>
          <w:i w:val="0"/>
          <w:color w:val="FF0000"/>
          <w:lang w:val="en-US" w:eastAsia="zh-CN"/>
        </w:rPr>
        <w:t>代表</w:t>
      </w:r>
      <w:r>
        <w:rPr>
          <w:rFonts w:hint="eastAsia"/>
          <w:color w:val="FF0000"/>
          <w:sz w:val="21"/>
          <w:szCs w:val="21"/>
        </w:rPr>
        <w:t>工件</w:t>
      </w:r>
      <m:oMath>
        <m:r>
          <m:rPr/>
          <w:rPr>
            <w:rFonts w:hint="eastAsia" w:ascii="Cambria Math" w:hAnsi="Cambria Math"/>
            <w:color w:val="FF0000"/>
            <w:sz w:val="21"/>
            <w:szCs w:val="21"/>
          </w:rPr>
          <m:t>i</m:t>
        </m:r>
      </m:oMath>
      <w:r>
        <w:rPr>
          <w:rFonts w:hint="eastAsia"/>
          <w:color w:val="FF0000"/>
          <w:sz w:val="21"/>
          <w:szCs w:val="21"/>
        </w:rPr>
        <w:t>的第</w:t>
      </w:r>
      <m:oMath>
        <m:r>
          <m:rPr/>
          <w:rPr>
            <w:rFonts w:ascii="Cambria Math" w:hAnsi="Cambria Math" w:cstheme="minorBidi"/>
            <w:color w:val="FF0000"/>
            <w:sz w:val="21"/>
            <w:szCs w:val="21"/>
          </w:rPr>
          <m:t>h</m:t>
        </m:r>
      </m:oMath>
      <w:r>
        <w:rPr>
          <w:rFonts w:hint="eastAsia"/>
          <w:color w:val="FF0000"/>
          <w:sz w:val="21"/>
          <w:szCs w:val="21"/>
        </w:rPr>
        <w:t>道工序</w:t>
      </w:r>
      <w:r>
        <w:rPr>
          <w:rFonts w:hint="eastAsia"/>
          <w:color w:val="FF0000"/>
          <w:sz w:val="21"/>
          <w:szCs w:val="21"/>
          <w:lang w:val="en-US" w:eastAsia="zh-CN"/>
        </w:rPr>
        <w:t>的完工时间，可以通过计算得到；</w:t>
      </w:r>
      <m:oMath>
        <m:sSub>
          <m:sSubPr>
            <m:ctrlPr>
              <w:rPr>
                <w:rFonts w:ascii="Cambria Math" w:hAnsi="Cambria Math"/>
                <w:i/>
                <w:color w:val="FF0000"/>
              </w:rPr>
            </m:ctrlPr>
          </m:sSubPr>
          <m:e>
            <m:r>
              <m:rPr/>
              <w:rPr>
                <w:rFonts w:ascii="Cambria Math" w:hAnsi="Cambria Math"/>
                <w:color w:val="FF0000"/>
              </w:rPr>
              <m:t>ST</m:t>
            </m:r>
            <m:ctrlPr>
              <w:rPr>
                <w:rFonts w:ascii="Cambria Math" w:hAnsi="Cambria Math"/>
                <w:i/>
                <w:color w:val="FF0000"/>
              </w:rPr>
            </m:ctrlPr>
          </m:e>
          <m:sub>
            <m:r>
              <m:rPr/>
              <w:rPr>
                <w:rFonts w:ascii="Cambria Math" w:hAnsi="Cambria Math"/>
                <w:color w:val="FF0000"/>
              </w:rPr>
              <m:t>ihm</m:t>
            </m:r>
            <m:ctrlPr>
              <w:rPr>
                <w:rFonts w:ascii="Cambria Math" w:hAnsi="Cambria Math"/>
                <w:i/>
                <w:color w:val="FF0000"/>
              </w:rPr>
            </m:ctrlPr>
          </m:sub>
        </m:sSub>
      </m:oMath>
      <w:r>
        <w:rPr>
          <w:rFonts w:hint="eastAsia" w:hAnsi="Cambria Math"/>
          <w:i w:val="0"/>
          <w:color w:val="FF0000"/>
          <w:lang w:val="en-US" w:eastAsia="zh-CN"/>
        </w:rPr>
        <w:t>代表</w:t>
      </w:r>
      <w:r>
        <w:rPr>
          <w:rFonts w:hint="eastAsia"/>
          <w:color w:val="FF0000"/>
          <w:sz w:val="21"/>
          <w:szCs w:val="21"/>
        </w:rPr>
        <w:t>工件</w:t>
      </w:r>
      <m:oMath>
        <m:r>
          <m:rPr/>
          <w:rPr>
            <w:rFonts w:hint="eastAsia" w:ascii="Cambria Math" w:hAnsi="Cambria Math"/>
            <w:color w:val="FF0000"/>
            <w:sz w:val="21"/>
            <w:szCs w:val="21"/>
          </w:rPr>
          <m:t>i</m:t>
        </m:r>
      </m:oMath>
      <w:r>
        <w:rPr>
          <w:rFonts w:hint="eastAsia"/>
          <w:color w:val="FF0000"/>
          <w:sz w:val="21"/>
          <w:szCs w:val="21"/>
        </w:rPr>
        <w:t>的第</w:t>
      </w:r>
      <m:oMath>
        <m:r>
          <m:rPr/>
          <w:rPr>
            <w:rFonts w:ascii="Cambria Math" w:hAnsi="Cambria Math"/>
            <w:color w:val="FF0000"/>
            <w:sz w:val="21"/>
            <w:szCs w:val="21"/>
          </w:rPr>
          <m:t>h</m:t>
        </m:r>
      </m:oMath>
      <w:r>
        <w:rPr>
          <w:rFonts w:hint="eastAsia"/>
          <w:color w:val="FF0000"/>
          <w:sz w:val="21"/>
          <w:szCs w:val="21"/>
        </w:rPr>
        <w:t>道工序机器</w:t>
      </w:r>
      <m:oMath>
        <m:r>
          <m:rPr/>
          <w:rPr>
            <w:rFonts w:hint="eastAsia" w:ascii="Cambria Math" w:hAnsi="Cambria Math"/>
            <w:color w:val="FF0000"/>
            <w:sz w:val="21"/>
            <w:szCs w:val="21"/>
          </w:rPr>
          <m:t>m</m:t>
        </m:r>
      </m:oMath>
      <w:r>
        <w:rPr>
          <w:rFonts w:hint="eastAsia"/>
          <w:color w:val="FF0000"/>
          <w:sz w:val="21"/>
          <w:szCs w:val="21"/>
        </w:rPr>
        <w:t>上</w:t>
      </w:r>
      <w:r>
        <w:rPr>
          <w:color w:val="FF0000"/>
          <w:sz w:val="21"/>
          <w:szCs w:val="21"/>
        </w:rPr>
        <w:t>开始加工的时间</w:t>
      </w:r>
      <w:r>
        <w:rPr>
          <w:rFonts w:hint="eastAsia"/>
          <w:color w:val="FF0000"/>
          <w:sz w:val="21"/>
          <w:szCs w:val="21"/>
          <w:lang w:eastAsia="zh-CN"/>
        </w:rPr>
        <w:t>；</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ihm</m:t>
            </m:r>
            <m:ctrlPr>
              <w:rPr>
                <w:rFonts w:ascii="Cambria Math" w:hAnsi="Cambria Math"/>
                <w:color w:val="FF0000"/>
              </w:rPr>
            </m:ctrlPr>
          </m:sub>
        </m:sSub>
      </m:oMath>
      <w:r>
        <w:rPr>
          <w:rFonts w:hint="eastAsia" w:hAnsi="Cambria Math"/>
          <w:i w:val="0"/>
          <w:color w:val="FF0000"/>
          <w:lang w:val="en-US" w:eastAsia="zh-CN"/>
        </w:rPr>
        <w:t>代表</w:t>
      </w:r>
      <w:r>
        <w:rPr>
          <w:rFonts w:hint="eastAsia"/>
          <w:color w:val="FF0000"/>
          <w:sz w:val="21"/>
          <w:szCs w:val="21"/>
        </w:rPr>
        <w:t>工件</w:t>
      </w:r>
      <m:oMath>
        <m:r>
          <m:rPr/>
          <w:rPr>
            <w:rFonts w:hint="eastAsia" w:ascii="Cambria Math" w:hAnsi="Cambria Math"/>
            <w:color w:val="FF0000"/>
            <w:sz w:val="21"/>
            <w:szCs w:val="21"/>
          </w:rPr>
          <m:t>i</m:t>
        </m:r>
      </m:oMath>
      <w:r>
        <w:rPr>
          <w:rFonts w:hint="eastAsia"/>
          <w:color w:val="FF0000"/>
          <w:sz w:val="21"/>
          <w:szCs w:val="21"/>
        </w:rPr>
        <w:t>的第</w:t>
      </w:r>
      <m:oMath>
        <m:r>
          <m:rPr/>
          <w:rPr>
            <w:rFonts w:ascii="Cambria Math" w:hAnsi="Cambria Math" w:cstheme="minorBidi"/>
            <w:color w:val="FF0000"/>
            <w:sz w:val="21"/>
            <w:szCs w:val="21"/>
          </w:rPr>
          <m:t>h</m:t>
        </m:r>
      </m:oMath>
      <w:r>
        <w:rPr>
          <w:rFonts w:hint="eastAsia"/>
          <w:color w:val="FF0000"/>
          <w:sz w:val="21"/>
          <w:szCs w:val="21"/>
        </w:rPr>
        <w:t>道工序在机器</w:t>
      </w:r>
      <m:oMath>
        <m:r>
          <m:rPr/>
          <w:rPr>
            <w:rFonts w:hint="eastAsia" w:ascii="Cambria Math" w:hAnsi="Cambria Math"/>
            <w:color w:val="FF0000"/>
            <w:sz w:val="21"/>
            <w:szCs w:val="21"/>
          </w:rPr>
          <m:t>m</m:t>
        </m:r>
      </m:oMath>
      <w:r>
        <w:rPr>
          <w:rFonts w:hint="eastAsia"/>
          <w:color w:val="FF0000"/>
          <w:sz w:val="21"/>
          <w:szCs w:val="21"/>
        </w:rPr>
        <w:t>上的加工时间</w:t>
      </w:r>
      <w:r>
        <w:rPr>
          <w:rFonts w:hint="eastAsia"/>
          <w:color w:val="FF0000"/>
          <w:sz w:val="21"/>
          <w:szCs w:val="21"/>
          <w:lang w:eastAsia="zh-CN"/>
        </w:rPr>
        <w:t>；</w:t>
      </w:r>
      <m:oMath>
        <m:sSub>
          <m:sSubPr>
            <m:ctrlPr>
              <w:rPr>
                <w:rFonts w:ascii="Cambria Math" w:hAnsi="Cambria Math"/>
                <w:color w:val="FF0000"/>
                <w:sz w:val="21"/>
                <w:szCs w:val="21"/>
              </w:rPr>
            </m:ctrlPr>
          </m:sSubPr>
          <m:e>
            <m:r>
              <m:rPr/>
              <w:rPr>
                <w:rFonts w:ascii="Cambria Math" w:hAnsi="Cambria Math"/>
                <w:color w:val="FF0000"/>
                <w:sz w:val="21"/>
                <w:szCs w:val="21"/>
              </w:rPr>
              <m:t>α</m:t>
            </m:r>
            <m:ctrlPr>
              <w:rPr>
                <w:rFonts w:ascii="Cambria Math" w:hAnsi="Cambria Math"/>
                <w:color w:val="FF0000"/>
                <w:sz w:val="21"/>
                <w:szCs w:val="21"/>
              </w:rPr>
            </m:ctrlPr>
          </m:e>
          <m:sub>
            <m:r>
              <m:rPr/>
              <w:rPr>
                <w:rFonts w:ascii="Cambria Math" w:hAnsi="Cambria Math"/>
                <w:color w:val="FF0000"/>
                <w:sz w:val="21"/>
                <w:szCs w:val="21"/>
              </w:rPr>
              <m:t>ihm</m:t>
            </m:r>
            <m:ctrlPr>
              <w:rPr>
                <w:rFonts w:ascii="Cambria Math" w:hAnsi="Cambria Math"/>
                <w:color w:val="FF0000"/>
                <w:sz w:val="21"/>
                <w:szCs w:val="21"/>
              </w:rPr>
            </m:ctrlPr>
          </m:sub>
        </m:sSub>
      </m:oMath>
      <w:r>
        <w:rPr>
          <w:rFonts w:hint="eastAsia" w:hAnsi="Cambria Math"/>
          <w:i w:val="0"/>
          <w:color w:val="FF0000"/>
          <w:sz w:val="21"/>
          <w:szCs w:val="21"/>
          <w:lang w:val="en-US" w:eastAsia="zh-CN"/>
        </w:rPr>
        <w:t>是工序</w:t>
      </w:r>
      <m:oMath>
        <m:sSub>
          <m:sSubPr>
            <m:ctrlPr>
              <w:rPr>
                <w:rFonts w:ascii="Cambria Math" w:hAnsi="Cambria Math"/>
                <w:i/>
                <w:iCs/>
                <w:color w:val="FF0000"/>
              </w:rPr>
            </m:ctrlPr>
          </m:sSubPr>
          <m:e>
            <m:r>
              <m:rPr/>
              <w:rPr>
                <w:rFonts w:hint="default" w:ascii="Times New Roman" w:hAnsi="Times New Roman"/>
                <w:color w:val="FF0000"/>
                <w:lang w:val="en-US" w:eastAsia="zh-CN"/>
              </w:rPr>
              <m:t>O</m:t>
            </m:r>
            <m:ctrlPr>
              <w:rPr>
                <w:rFonts w:ascii="Cambria Math" w:hAnsi="Cambria Math"/>
                <w:i/>
                <w:iCs/>
                <w:color w:val="FF0000"/>
              </w:rPr>
            </m:ctrlPr>
          </m:e>
          <m:sub>
            <m:r>
              <m:rPr/>
              <w:rPr>
                <w:rFonts w:hint="default" w:ascii="Cambria Math" w:hAnsi="Cambria Math"/>
                <w:color w:val="FF0000"/>
                <w:lang w:val="en-US" w:eastAsia="zh-CN"/>
              </w:rPr>
              <m:t>i,h</m:t>
            </m:r>
            <m:ctrlPr>
              <w:rPr>
                <w:rFonts w:ascii="Cambria Math" w:hAnsi="Cambria Math"/>
                <w:i/>
                <w:iCs/>
                <w:color w:val="FF0000"/>
              </w:rPr>
            </m:ctrlPr>
          </m:sub>
        </m:sSub>
      </m:oMath>
      <w:r>
        <w:rPr>
          <w:rFonts w:hint="eastAsia" w:hAnsi="Cambria Math"/>
          <w:i w:val="0"/>
          <w:iCs/>
          <w:color w:val="FF0000"/>
          <w:lang w:val="en-US" w:eastAsia="zh-CN"/>
        </w:rPr>
        <w:t>是否在机器</w:t>
      </w:r>
      <w:r>
        <w:rPr>
          <w:rFonts w:hint="eastAsia" w:hAnsi="Cambria Math"/>
          <w:i/>
          <w:iCs w:val="0"/>
          <w:color w:val="FF0000"/>
          <w:lang w:val="en-US" w:eastAsia="zh-CN"/>
        </w:rPr>
        <w:t>m</w:t>
      </w:r>
      <w:r>
        <w:rPr>
          <w:rFonts w:hint="eastAsia" w:hAnsi="Cambria Math"/>
          <w:i w:val="0"/>
          <w:iCs/>
          <w:color w:val="FF0000"/>
          <w:lang w:val="en-US" w:eastAsia="zh-CN"/>
        </w:rPr>
        <w:t>上加工的决策变量，</w:t>
      </w:r>
      <w:r>
        <w:rPr>
          <w:rFonts w:hint="eastAsia"/>
          <w:color w:val="FF0000"/>
          <w:sz w:val="21"/>
          <w:szCs w:val="21"/>
        </w:rPr>
        <w:t>等于1表示工件</w:t>
      </w:r>
      <m:oMath>
        <m:r>
          <m:rPr/>
          <w:rPr>
            <w:rFonts w:hint="eastAsia" w:ascii="Cambria Math" w:hAnsi="Cambria Math"/>
            <w:color w:val="FF0000"/>
            <w:sz w:val="21"/>
            <w:szCs w:val="21"/>
          </w:rPr>
          <m:t>i</m:t>
        </m:r>
      </m:oMath>
      <w:r>
        <w:rPr>
          <w:rFonts w:hint="eastAsia"/>
          <w:color w:val="FF0000"/>
          <w:sz w:val="21"/>
          <w:szCs w:val="21"/>
        </w:rPr>
        <w:t>的第</w:t>
      </w:r>
      <m:oMath>
        <m:r>
          <m:rPr/>
          <w:rPr>
            <w:rFonts w:ascii="Cambria Math" w:hAnsi="Cambria Math"/>
            <w:color w:val="FF0000"/>
            <w:sz w:val="21"/>
            <w:szCs w:val="21"/>
          </w:rPr>
          <m:t>h</m:t>
        </m:r>
      </m:oMath>
      <w:r>
        <w:rPr>
          <w:rFonts w:hint="eastAsia"/>
          <w:color w:val="FF0000"/>
          <w:sz w:val="21"/>
          <w:szCs w:val="21"/>
        </w:rPr>
        <w:t>道工序</w:t>
      </w:r>
      <w:r>
        <w:rPr>
          <w:color w:val="FF0000"/>
          <w:sz w:val="21"/>
          <w:szCs w:val="21"/>
        </w:rPr>
        <w:t>在设备</w:t>
      </w:r>
      <m:oMath>
        <m:r>
          <m:rPr/>
          <w:rPr>
            <w:rFonts w:hint="eastAsia" w:ascii="Cambria Math" w:hAnsi="Cambria Math"/>
            <w:color w:val="FF0000"/>
            <w:sz w:val="21"/>
            <w:szCs w:val="21"/>
          </w:rPr>
          <m:t>m</m:t>
        </m:r>
      </m:oMath>
      <w:r>
        <w:rPr>
          <w:rFonts w:hint="eastAsia"/>
          <w:color w:val="FF0000"/>
          <w:sz w:val="21"/>
          <w:szCs w:val="21"/>
        </w:rPr>
        <w:t>上加工，等于</w:t>
      </w:r>
      <w:r>
        <w:rPr>
          <w:color w:val="FF0000"/>
          <w:sz w:val="21"/>
          <w:szCs w:val="21"/>
        </w:rPr>
        <w:t>0</w:t>
      </w:r>
      <w:r>
        <w:rPr>
          <w:rFonts w:hint="eastAsia"/>
          <w:color w:val="FF0000"/>
          <w:sz w:val="21"/>
          <w:szCs w:val="21"/>
        </w:rPr>
        <w:t>则</w:t>
      </w:r>
      <w:r>
        <w:rPr>
          <w:color w:val="FF0000"/>
          <w:sz w:val="21"/>
          <w:szCs w:val="21"/>
        </w:rPr>
        <w:t>不在设备</w:t>
      </w:r>
      <m:oMath>
        <m:r>
          <m:rPr/>
          <w:rPr>
            <w:rFonts w:hint="eastAsia" w:ascii="Cambria Math" w:hAnsi="Cambria Math"/>
            <w:color w:val="FF0000"/>
            <w:sz w:val="21"/>
            <w:szCs w:val="21"/>
          </w:rPr>
          <m:t>m</m:t>
        </m:r>
      </m:oMath>
      <w:r>
        <w:rPr>
          <w:rFonts w:hint="eastAsia"/>
          <w:color w:val="FF0000"/>
          <w:sz w:val="21"/>
          <w:szCs w:val="21"/>
        </w:rPr>
        <w:t>上加工</w:t>
      </w:r>
      <w:r>
        <w:rPr>
          <w:rFonts w:hint="eastAsia"/>
          <w:color w:val="FF0000"/>
          <w:sz w:val="21"/>
          <w:szCs w:val="21"/>
          <w:lang w:eastAsia="zh-CN"/>
        </w:rPr>
        <w:t>。</w:t>
      </w:r>
      <w:r>
        <w:rPr>
          <w:lang w:val="en-US" w:eastAsia="zh-CN"/>
        </w:rPr>
        <w:br w:type="textWrapping"/>
      </w:r>
      <w:r>
        <w:rPr>
          <w:rFonts w:hint="eastAsia"/>
          <w:lang w:val="en-US" w:eastAsia="zh-CN"/>
        </w:rPr>
        <w:t>约束条件分别表示</w:t>
      </w:r>
      <w:r>
        <w:rPr>
          <w:lang w:val="en-US" w:eastAsia="zh-CN"/>
        </w:rPr>
        <w:t>每道工序的完工时间等于开始时间加上该工序在对应机器上的加工时间；每道工序的开始时间需同时满足工件内工序的先后顺序约束一道工和机器可用性约束；每台机器同一时刻只能加工一道工序；每道工序只能分配给一台机器加工。完工时间和重合度两个目标之间存在相互制约关系，本发明采用多目标</w:t>
      </w:r>
      <w:r>
        <w:rPr>
          <w:strike/>
          <w:dstrike w:val="0"/>
          <w:lang w:val="en-US" w:eastAsia="zh-CN"/>
        </w:rPr>
        <w:t>帕累托优化</w:t>
      </w:r>
      <w:r>
        <w:rPr>
          <w:rFonts w:hint="eastAsia"/>
          <w:strike/>
          <w:dstrike w:val="0"/>
          <w:lang w:val="en-US" w:eastAsia="zh-CN"/>
        </w:rPr>
        <w:t>方法</w:t>
      </w:r>
      <w:r>
        <w:rPr>
          <w:rFonts w:hint="eastAsia"/>
          <w:strike w:val="0"/>
          <w:dstrike w:val="0"/>
          <w:color w:val="FF0000"/>
          <w:lang w:val="en-US" w:eastAsia="zh-CN"/>
        </w:rPr>
        <w:t>优化算法</w:t>
      </w:r>
      <w:r>
        <w:rPr>
          <w:lang w:val="en-US" w:eastAsia="zh-CN"/>
        </w:rPr>
        <w:t>求解，获得一组非支配的帕累托最优调度方案集合。</w:t>
      </w:r>
    </w:p>
    <w:p w14:paraId="4B049085">
      <w:pPr>
        <w:numPr>
          <w:ilvl w:val="0"/>
          <w:numId w:val="2"/>
        </w:numPr>
        <w:bidi w:val="0"/>
        <w:rPr>
          <w:lang w:val="en-US" w:eastAsia="zh-CN"/>
        </w:rPr>
      </w:pPr>
      <w:r>
        <w:rPr>
          <w:lang w:val="en-US" w:eastAsia="zh-CN"/>
        </w:rPr>
        <w:t>改进多目标萤火虫算法（MOFA）</w:t>
      </w:r>
    </w:p>
    <w:p w14:paraId="57682364">
      <w:pPr>
        <w:numPr>
          <w:numId w:val="0"/>
        </w:numPr>
        <w:bidi w:val="0"/>
        <w:ind w:firstLine="420" w:firstLineChars="0"/>
        <w:rPr>
          <w:rFonts w:hint="eastAsia" w:ascii="宋体" w:hAnsi="宋体" w:eastAsia="宋体" w:cs="宋体"/>
          <w:b w:val="0"/>
          <w:bCs w:val="0"/>
          <w:color w:val="FF0000"/>
          <w:sz w:val="24"/>
          <w:szCs w:val="24"/>
          <w:lang w:val="en-US" w:eastAsia="zh-CN"/>
        </w:rPr>
      </w:pPr>
      <w:r>
        <w:rPr>
          <w:rFonts w:hint="eastAsia" w:ascii="宋体" w:hAnsi="宋体" w:eastAsia="宋体" w:cs="宋体"/>
          <w:b w:val="0"/>
          <w:bCs w:val="0"/>
          <w:i w:val="0"/>
          <w:iCs w:val="0"/>
          <w:caps w:val="0"/>
          <w:color w:val="FF0000"/>
          <w:spacing w:val="0"/>
          <w:sz w:val="24"/>
          <w:szCs w:val="24"/>
          <w:shd w:val="clear" w:fill="FFFFFF"/>
        </w:rPr>
        <w:t>改进的多目标萤火虫算法首先采用</w:t>
      </w:r>
      <w:r>
        <w:rPr>
          <w:rStyle w:val="10"/>
          <w:rFonts w:hint="eastAsia" w:ascii="宋体" w:hAnsi="宋体" w:eastAsia="宋体" w:cs="宋体"/>
          <w:b w:val="0"/>
          <w:bCs w:val="0"/>
          <w:i w:val="0"/>
          <w:iCs w:val="0"/>
          <w:caps w:val="0"/>
          <w:color w:val="FF0000"/>
          <w:spacing w:val="0"/>
          <w:sz w:val="24"/>
          <w:szCs w:val="24"/>
          <w:shd w:val="clear" w:fill="FFFFFF"/>
        </w:rPr>
        <w:t>两段式编码</w:t>
      </w:r>
      <w:r>
        <w:rPr>
          <w:rFonts w:hint="eastAsia" w:ascii="宋体" w:hAnsi="宋体" w:eastAsia="宋体" w:cs="宋体"/>
          <w:b w:val="0"/>
          <w:bCs w:val="0"/>
          <w:i w:val="0"/>
          <w:iCs w:val="0"/>
          <w:caps w:val="0"/>
          <w:color w:val="FF0000"/>
          <w:spacing w:val="0"/>
          <w:sz w:val="24"/>
          <w:szCs w:val="24"/>
          <w:shd w:val="clear" w:fill="FFFFFF"/>
        </w:rPr>
        <w:t>表示调度方案，并通过启发式初始化生成高质量的初始种群；在每次迭代中，先对全部个体进行</w:t>
      </w:r>
      <w:r>
        <w:rPr>
          <w:rStyle w:val="10"/>
          <w:rFonts w:hint="eastAsia" w:ascii="宋体" w:hAnsi="宋体" w:eastAsia="宋体" w:cs="宋体"/>
          <w:b w:val="0"/>
          <w:bCs w:val="0"/>
          <w:i w:val="0"/>
          <w:iCs w:val="0"/>
          <w:caps w:val="0"/>
          <w:color w:val="FF0000"/>
          <w:spacing w:val="0"/>
          <w:sz w:val="24"/>
          <w:szCs w:val="24"/>
          <w:shd w:val="clear" w:fill="FFFFFF"/>
        </w:rPr>
        <w:t>快速非支配排序（FNS）</w:t>
      </w:r>
      <w:r>
        <w:rPr>
          <w:rFonts w:hint="eastAsia" w:ascii="宋体" w:hAnsi="宋体" w:eastAsia="宋体" w:cs="宋体"/>
          <w:b w:val="0"/>
          <w:bCs w:val="0"/>
          <w:i w:val="0"/>
          <w:iCs w:val="0"/>
          <w:caps w:val="0"/>
          <w:color w:val="FF0000"/>
          <w:spacing w:val="0"/>
          <w:sz w:val="24"/>
          <w:szCs w:val="24"/>
          <w:shd w:val="clear" w:fill="FFFFFF"/>
        </w:rPr>
        <w:t>确定亮度层级，再对被支配个体通过基于距离的吸引力驱动其向亮度更高个体靠近，随后引入</w:t>
      </w:r>
      <w:r>
        <w:rPr>
          <w:rStyle w:val="10"/>
          <w:rFonts w:hint="eastAsia" w:ascii="宋体" w:hAnsi="宋体" w:eastAsia="宋体" w:cs="宋体"/>
          <w:b w:val="0"/>
          <w:bCs w:val="0"/>
          <w:i w:val="0"/>
          <w:iCs w:val="0"/>
          <w:caps w:val="0"/>
          <w:color w:val="FF0000"/>
          <w:spacing w:val="0"/>
          <w:sz w:val="24"/>
          <w:szCs w:val="24"/>
          <w:shd w:val="clear" w:fill="FFFFFF"/>
        </w:rPr>
        <w:t>二阶段随机扰动飞行</w:t>
      </w:r>
      <w:r>
        <w:rPr>
          <w:rStyle w:val="10"/>
          <w:rFonts w:hint="eastAsia" w:ascii="宋体" w:hAnsi="宋体" w:eastAsia="宋体" w:cs="宋体"/>
          <w:b w:val="0"/>
          <w:bCs w:val="0"/>
          <w:i w:val="0"/>
          <w:iCs w:val="0"/>
          <w:caps w:val="0"/>
          <w:color w:val="FF0000"/>
          <w:spacing w:val="0"/>
          <w:sz w:val="24"/>
          <w:szCs w:val="24"/>
          <w:shd w:val="clear" w:fill="FFFFFF"/>
          <w:lang w:eastAsia="zh-CN"/>
        </w:rPr>
        <w:t>，</w:t>
      </w:r>
      <w:r>
        <w:rPr>
          <w:rFonts w:hint="eastAsia" w:ascii="宋体" w:hAnsi="宋体" w:eastAsia="宋体" w:cs="宋体"/>
          <w:b w:val="0"/>
          <w:bCs w:val="0"/>
          <w:i w:val="0"/>
          <w:iCs w:val="0"/>
          <w:caps w:val="0"/>
          <w:color w:val="FF0000"/>
          <w:spacing w:val="0"/>
          <w:sz w:val="24"/>
          <w:szCs w:val="24"/>
          <w:shd w:val="clear" w:fill="FFFFFF"/>
        </w:rPr>
        <w:t>随机选取任意个体作为目标生成临时解并与原个体比较保留帕累托占优者——以提升种群多样性；对于已处于帕累托前沿的非支配个体，则</w:t>
      </w:r>
      <w:r>
        <w:rPr>
          <w:rFonts w:hint="eastAsia" w:ascii="宋体" w:hAnsi="宋体" w:eastAsia="宋体" w:cs="宋体"/>
          <w:b w:val="0"/>
          <w:bCs w:val="0"/>
          <w:i w:val="0"/>
          <w:iCs w:val="0"/>
          <w:caps w:val="0"/>
          <w:color w:val="FF0000"/>
          <w:spacing w:val="0"/>
          <w:sz w:val="24"/>
          <w:szCs w:val="24"/>
          <w:shd w:val="clear" w:fill="FFFFFF"/>
          <w:lang w:val="en-US" w:eastAsia="zh-CN"/>
        </w:rPr>
        <w:t>采用</w:t>
      </w:r>
      <w:r>
        <w:rPr>
          <w:rStyle w:val="10"/>
          <w:rFonts w:hint="eastAsia" w:ascii="宋体" w:hAnsi="宋体" w:eastAsia="宋体" w:cs="宋体"/>
          <w:b w:val="0"/>
          <w:bCs w:val="0"/>
          <w:i w:val="0"/>
          <w:iCs w:val="0"/>
          <w:caps w:val="0"/>
          <w:color w:val="FF0000"/>
          <w:spacing w:val="0"/>
          <w:sz w:val="24"/>
          <w:szCs w:val="24"/>
          <w:shd w:val="clear" w:fill="FFFFFF"/>
        </w:rPr>
        <w:t>邻域搜索</w:t>
      </w:r>
      <w:r>
        <w:rPr>
          <w:rFonts w:hint="eastAsia" w:ascii="宋体" w:hAnsi="宋体" w:eastAsia="宋体" w:cs="宋体"/>
          <w:b w:val="0"/>
          <w:bCs w:val="0"/>
          <w:i w:val="0"/>
          <w:iCs w:val="0"/>
          <w:caps w:val="0"/>
          <w:color w:val="FF0000"/>
          <w:spacing w:val="0"/>
          <w:sz w:val="24"/>
          <w:szCs w:val="24"/>
          <w:shd w:val="clear" w:fill="FFFFFF"/>
        </w:rPr>
        <w:t>进行局部</w:t>
      </w:r>
      <w:r>
        <w:rPr>
          <w:rFonts w:hint="eastAsia" w:ascii="宋体" w:hAnsi="宋体" w:eastAsia="宋体" w:cs="宋体"/>
          <w:b w:val="0"/>
          <w:bCs w:val="0"/>
          <w:i w:val="0"/>
          <w:iCs w:val="0"/>
          <w:caps w:val="0"/>
          <w:color w:val="FF0000"/>
          <w:spacing w:val="0"/>
          <w:sz w:val="24"/>
          <w:szCs w:val="24"/>
          <w:shd w:val="clear" w:fill="FFFFFF"/>
          <w:lang w:val="en-US" w:eastAsia="zh-CN"/>
        </w:rPr>
        <w:t>优化</w:t>
      </w:r>
      <w:r>
        <w:rPr>
          <w:rFonts w:hint="eastAsia" w:ascii="宋体" w:hAnsi="宋体" w:eastAsia="宋体" w:cs="宋体"/>
          <w:b w:val="0"/>
          <w:bCs w:val="0"/>
          <w:i w:val="0"/>
          <w:iCs w:val="0"/>
          <w:caps w:val="0"/>
          <w:color w:val="FF0000"/>
          <w:spacing w:val="0"/>
          <w:sz w:val="24"/>
          <w:szCs w:val="24"/>
          <w:shd w:val="clear" w:fill="FFFFFF"/>
        </w:rPr>
        <w:t>，最终综合排序后保留精英个体，迭代至最大代数后输出完工时间与重合度ε之间的帕累托最优解集。</w:t>
      </w:r>
    </w:p>
    <w:p w14:paraId="27677ED0">
      <w:pPr>
        <w:bidi w:val="0"/>
      </w:pPr>
      <w:r>
        <w:rPr>
          <w:lang w:val="en-US" w:eastAsia="zh-CN"/>
        </w:rPr>
        <w:t>S4.1 算法参数设置：通过正交实验标定算法参数，确定最优参数组合，以在求解效率和解质量之间取得平衡。参数设置如下：种群数量N=100（种群中萤火虫个体总数）、最大迭代次数I=200、初始吸引度系数=1（两个体距离为0时的吸引力值）、光吸收率γ=0.06（控制吸引力随距离衰减的速率）、步长因子α=1.2（控制编码更新的步幅大小）。</w:t>
      </w:r>
    </w:p>
    <w:p w14:paraId="67AA89F9">
      <w:pPr>
        <w:bidi w:val="0"/>
        <w:rPr>
          <w:rFonts w:hint="eastAsia" w:eastAsia="宋体"/>
          <w:lang w:val="en-US" w:eastAsia="zh-CN"/>
        </w:rPr>
      </w:pPr>
      <w:r>
        <w:rPr>
          <w:lang w:val="en-US" w:eastAsia="zh-CN"/>
        </w:rPr>
        <w:t>S4.2 两段式编码</w:t>
      </w:r>
      <w:r>
        <w:rPr>
          <w:rFonts w:hint="eastAsia"/>
          <w:color w:val="FF0000"/>
          <w:lang w:val="en-US" w:eastAsia="zh-CN"/>
        </w:rPr>
        <w:t>和解码</w:t>
      </w:r>
      <w:r>
        <w:rPr>
          <w:lang w:val="en-US" w:eastAsia="zh-CN"/>
        </w:rPr>
        <w:t>设计：MOFA采用两段式编码方案表示调度方案，分为工序序列（OS）段和机器分配（MA）段</w:t>
      </w:r>
      <w:r>
        <w:rPr>
          <w:rFonts w:hint="eastAsia"/>
          <w:lang w:val="en-US" w:eastAsia="zh-CN"/>
        </w:rPr>
        <w:t>。</w:t>
      </w:r>
      <w:r>
        <w:rPr>
          <w:rFonts w:hint="eastAsia"/>
          <w:color w:val="FF0000"/>
          <w:lang w:val="en-US" w:eastAsia="zh-CN"/>
        </w:rPr>
        <w:t>图4给出了一个三工序三机器问题的编码，参见图4，在</w:t>
      </w:r>
      <w:r>
        <w:rPr>
          <w:lang w:val="en-US" w:eastAsia="zh-CN"/>
        </w:rPr>
        <w:t>工序序列（OS）段：将工件编号1至n各重复</w:t>
      </w:r>
      <w:r>
        <w:rPr>
          <w:i/>
          <w:iCs/>
          <w:lang w:val="en-US" w:eastAsia="zh-CN"/>
        </w:rPr>
        <w:t>Oᵢ</w:t>
      </w:r>
      <w:r>
        <w:rPr>
          <w:lang w:val="en-US" w:eastAsia="zh-CN"/>
        </w:rPr>
        <w:t>次（</w:t>
      </w:r>
      <w:r>
        <w:rPr>
          <w:i/>
          <w:iCs/>
          <w:lang w:val="en-US" w:eastAsia="zh-CN"/>
        </w:rPr>
        <w:t>Oᵢ</w:t>
      </w:r>
      <w:r>
        <w:rPr>
          <w:lang w:val="en-US" w:eastAsia="zh-CN"/>
        </w:rPr>
        <w:t>为工件</w:t>
      </w:r>
      <w:r>
        <w:rPr>
          <w:i/>
          <w:iCs/>
          <w:lang w:val="en-US" w:eastAsia="zh-CN"/>
        </w:rPr>
        <w:t>i</w:t>
      </w:r>
      <w:r>
        <w:rPr>
          <w:lang w:val="en-US" w:eastAsia="zh-CN"/>
        </w:rPr>
        <w:t>的工序总数），将所有工件编号混合后随机打乱顺序，生成长度为所有工件工序总数之和的排列。</w:t>
      </w:r>
      <w:r>
        <w:rPr>
          <w:strike/>
          <w:dstrike w:val="0"/>
          <w:lang w:val="en-US" w:eastAsia="zh-CN"/>
        </w:rPr>
        <w:t>序列中工件编号</w:t>
      </w:r>
      <w:r>
        <w:rPr>
          <w:i/>
          <w:iCs/>
          <w:strike/>
          <w:dstrike w:val="0"/>
          <w:lang w:val="en-US" w:eastAsia="zh-CN"/>
        </w:rPr>
        <w:t>i</w:t>
      </w:r>
      <w:r>
        <w:rPr>
          <w:strike/>
          <w:dstrike w:val="0"/>
          <w:lang w:val="en-US" w:eastAsia="zh-CN"/>
        </w:rPr>
        <w:t>从左到右第</w:t>
      </w:r>
      <w:r>
        <w:rPr>
          <w:i/>
          <w:iCs/>
          <w:strike/>
          <w:dstrike w:val="0"/>
          <w:lang w:val="en-US" w:eastAsia="zh-CN"/>
        </w:rPr>
        <w:t>k</w:t>
      </w:r>
      <w:r>
        <w:rPr>
          <w:strike/>
          <w:dstrike w:val="0"/>
          <w:lang w:val="en-US" w:eastAsia="zh-CN"/>
        </w:rPr>
        <w:t>次出现，即代表工件</w:t>
      </w:r>
      <w:r>
        <w:rPr>
          <w:i/>
          <w:iCs/>
          <w:strike/>
          <w:dstrike w:val="0"/>
          <w:lang w:val="en-US" w:eastAsia="zh-CN"/>
        </w:rPr>
        <w:t>i</w:t>
      </w:r>
      <w:r>
        <w:rPr>
          <w:strike/>
          <w:dstrike w:val="0"/>
          <w:lang w:val="en-US" w:eastAsia="zh-CN"/>
        </w:rPr>
        <w:t>的第</w:t>
      </w:r>
      <w:r>
        <w:rPr>
          <w:i/>
          <w:iCs/>
          <w:strike/>
          <w:dstrike w:val="0"/>
          <w:lang w:val="en-US" w:eastAsia="zh-CN"/>
        </w:rPr>
        <w:t>k</w:t>
      </w:r>
      <w:r>
        <w:rPr>
          <w:strike/>
          <w:dstrike w:val="0"/>
          <w:lang w:val="en-US" w:eastAsia="zh-CN"/>
        </w:rPr>
        <w:t>道工序。此方法保证任意排列均对应一个可行的工序调度顺序。</w:t>
      </w:r>
      <w:r>
        <w:rPr>
          <w:lang w:val="en-US" w:eastAsia="zh-CN"/>
        </w:rPr>
        <w:t>机器分配（MA）段：按工件顺序排列，每个工件对应MA段中的连续若干位，每一位记录该工序所分配的机器编号，MA段总长度与OS段相同。</w:t>
      </w:r>
      <w:r>
        <w:rPr>
          <w:rFonts w:hint="eastAsia"/>
          <w:color w:val="FF0000"/>
          <w:lang w:val="en-US" w:eastAsia="zh-CN"/>
        </w:rPr>
        <w:t>解码时，</w:t>
      </w:r>
      <w:r>
        <w:rPr>
          <w:color w:val="FF0000"/>
          <w:lang w:val="en-US" w:eastAsia="zh-CN"/>
        </w:rPr>
        <w:t>从MA段中逐位读取每道工序所对应的机器编号，确定每道工序将在哪台机器上加工，并获得各工序的加工时间</w:t>
      </w:r>
      <w:r>
        <w:rPr>
          <w:rFonts w:hint="eastAsia"/>
          <w:color w:val="FF0000"/>
          <w:lang w:val="en-US" w:eastAsia="zh-CN"/>
        </w:rPr>
        <w:t>，然后</w:t>
      </w:r>
      <w:r>
        <w:rPr>
          <w:color w:val="FF0000"/>
        </w:rPr>
        <w:t>按照OS段从左到右的顺序，依次确定各工序的加工先后次序</w:t>
      </w:r>
      <w:r>
        <w:rPr>
          <w:rFonts w:hint="eastAsia"/>
          <w:color w:val="FF0000"/>
          <w:lang w:eastAsia="zh-CN"/>
        </w:rPr>
        <w:t>，</w:t>
      </w:r>
      <w:r>
        <w:rPr>
          <w:rFonts w:hint="eastAsia"/>
          <w:color w:val="FF0000"/>
          <w:lang w:val="en-US" w:eastAsia="zh-CN"/>
        </w:rPr>
        <w:t>OS</w:t>
      </w:r>
      <w:r>
        <w:rPr>
          <w:strike w:val="0"/>
          <w:dstrike w:val="0"/>
          <w:color w:val="FF0000"/>
          <w:lang w:val="en-US" w:eastAsia="zh-CN"/>
        </w:rPr>
        <w:t>序列中工件编号</w:t>
      </w:r>
      <w:r>
        <w:rPr>
          <w:i/>
          <w:iCs/>
          <w:strike w:val="0"/>
          <w:dstrike w:val="0"/>
          <w:color w:val="FF0000"/>
          <w:lang w:val="en-US" w:eastAsia="zh-CN"/>
        </w:rPr>
        <w:t>i</w:t>
      </w:r>
      <w:r>
        <w:rPr>
          <w:strike w:val="0"/>
          <w:dstrike w:val="0"/>
          <w:color w:val="FF0000"/>
          <w:lang w:val="en-US" w:eastAsia="zh-CN"/>
        </w:rPr>
        <w:t>从左到右第</w:t>
      </w:r>
      <w:r>
        <w:rPr>
          <w:i/>
          <w:iCs/>
          <w:strike w:val="0"/>
          <w:dstrike w:val="0"/>
          <w:color w:val="FF0000"/>
          <w:lang w:val="en-US" w:eastAsia="zh-CN"/>
        </w:rPr>
        <w:t>k</w:t>
      </w:r>
      <w:r>
        <w:rPr>
          <w:strike w:val="0"/>
          <w:dstrike w:val="0"/>
          <w:color w:val="FF0000"/>
          <w:lang w:val="en-US" w:eastAsia="zh-CN"/>
        </w:rPr>
        <w:t>次出现，即代表工件</w:t>
      </w:r>
      <w:r>
        <w:rPr>
          <w:i/>
          <w:iCs/>
          <w:strike w:val="0"/>
          <w:dstrike w:val="0"/>
          <w:color w:val="FF0000"/>
          <w:lang w:val="en-US" w:eastAsia="zh-CN"/>
        </w:rPr>
        <w:t>i</w:t>
      </w:r>
      <w:r>
        <w:rPr>
          <w:strike w:val="0"/>
          <w:dstrike w:val="0"/>
          <w:color w:val="FF0000"/>
          <w:lang w:val="en-US" w:eastAsia="zh-CN"/>
        </w:rPr>
        <w:t>的第</w:t>
      </w:r>
      <w:r>
        <w:rPr>
          <w:i/>
          <w:iCs/>
          <w:strike w:val="0"/>
          <w:dstrike w:val="0"/>
          <w:color w:val="FF0000"/>
          <w:lang w:val="en-US" w:eastAsia="zh-CN"/>
        </w:rPr>
        <w:t>k</w:t>
      </w:r>
      <w:r>
        <w:rPr>
          <w:strike w:val="0"/>
          <w:dstrike w:val="0"/>
          <w:color w:val="FF0000"/>
          <w:lang w:val="en-US" w:eastAsia="zh-CN"/>
        </w:rPr>
        <w:t>道工序</w:t>
      </w:r>
      <w:r>
        <w:rPr>
          <w:color w:val="FF0000"/>
        </w:rPr>
        <w:t>。按此顺序将各工序逐一安排到第一步中已确定的对应机器上，采用</w:t>
      </w:r>
      <w:r>
        <w:rPr>
          <w:rFonts w:hint="default"/>
          <w:color w:val="FF0000"/>
        </w:rPr>
        <w:t>插入式</w:t>
      </w:r>
      <w:r>
        <w:rPr>
          <w:rFonts w:hint="eastAsia"/>
          <w:color w:val="FF0000"/>
          <w:lang w:val="en-US" w:eastAsia="zh-CN"/>
        </w:rPr>
        <w:t>的主动</w:t>
      </w:r>
      <w:r>
        <w:rPr>
          <w:rFonts w:hint="default"/>
          <w:color w:val="FF0000"/>
        </w:rPr>
        <w:t>调度策略：将每道工序尽量提前，插入到该机器时间轴上满足前序约束的最早可用时间段，从而</w:t>
      </w:r>
      <w:r>
        <w:rPr>
          <w:rFonts w:hint="eastAsia"/>
          <w:color w:val="FF0000"/>
          <w:lang w:val="en-US" w:eastAsia="zh-CN"/>
        </w:rPr>
        <w:t>生成</w:t>
      </w:r>
      <w:r>
        <w:rPr>
          <w:rFonts w:hint="default"/>
          <w:color w:val="FF0000"/>
        </w:rPr>
        <w:t>调度表</w:t>
      </w:r>
      <w:r>
        <w:rPr>
          <w:rFonts w:hint="eastAsia"/>
          <w:color w:val="FF0000"/>
          <w:lang w:eastAsia="zh-CN"/>
        </w:rPr>
        <w:t>，</w:t>
      </w:r>
      <w:r>
        <w:rPr>
          <w:rFonts w:hint="eastAsia"/>
          <w:color w:val="FF0000"/>
          <w:lang w:val="en-US" w:eastAsia="zh-CN"/>
        </w:rPr>
        <w:t>并</w:t>
      </w:r>
      <w:r>
        <w:rPr>
          <w:color w:val="FF0000"/>
        </w:rPr>
        <w:t>计算两个优化目标</w:t>
      </w:r>
      <w:r>
        <w:rPr>
          <w:rFonts w:hint="eastAsia"/>
          <w:color w:val="FF0000"/>
          <w:lang w:eastAsia="zh-CN"/>
        </w:rPr>
        <w:t>。</w:t>
      </w:r>
    </w:p>
    <w:p w14:paraId="61EACC5C">
      <w:pPr>
        <w:bidi w:val="0"/>
      </w:pPr>
      <w:r>
        <w:rPr>
          <w:lang w:val="en-US" w:eastAsia="zh-CN"/>
        </w:rPr>
        <w:t>S4.3 种群初始化：工序序列通过随机打乱工件编号排列生成，保证初始解可行性。机器分配序列采用基于加工时间的启发式方法：对每道工序，从其可用机器集中随机选择两台机器，生成[0,1]区间内均匀分布的随机数</w:t>
      </w:r>
      <w:r>
        <w:rPr>
          <w:i/>
          <w:iCs/>
          <w:lang w:val="en-US" w:eastAsia="zh-CN"/>
        </w:rPr>
        <w:t>r</w:t>
      </w:r>
      <w:r>
        <w:rPr>
          <w:lang w:val="en-US" w:eastAsia="zh-CN"/>
        </w:rPr>
        <w:t>；若</w:t>
      </w:r>
      <w:r>
        <w:rPr>
          <w:i/>
          <w:iCs/>
          <w:lang w:val="en-US" w:eastAsia="zh-CN"/>
        </w:rPr>
        <w:t>r&lt;</w:t>
      </w:r>
      <w:r>
        <w:rPr>
          <w:lang w:val="en-US" w:eastAsia="zh-CN"/>
        </w:rPr>
        <w:t>0.8，则选择加工时间较短的机器；若</w:t>
      </w:r>
      <w:r>
        <w:rPr>
          <w:i/>
          <w:iCs/>
          <w:lang w:val="en-US" w:eastAsia="zh-CN"/>
        </w:rPr>
        <w:t>r&gt;</w:t>
      </w:r>
      <w:r>
        <w:rPr>
          <w:lang w:val="en-US" w:eastAsia="zh-CN"/>
        </w:rPr>
        <w:t>=0.8，则选择加工时间较长的机器。此方法以0.8的概率优先选择短处理时间机器，有助于提升初始解质量，同时以0.2的概率引入较长处理时间机器，保持种群多样性，有效平衡解的初始质量和种群多样性。</w:t>
      </w:r>
    </w:p>
    <w:p w14:paraId="5CC53E69">
      <w:pPr>
        <w:bidi w:val="0"/>
      </w:pPr>
      <w:r>
        <w:rPr>
          <w:lang w:val="en-US" w:eastAsia="zh-CN"/>
        </w:rPr>
        <w:t xml:space="preserve">S4.4 </w:t>
      </w:r>
      <w:r>
        <w:rPr>
          <w:strike/>
          <w:dstrike w:val="0"/>
          <w:color w:val="FF0000"/>
          <w:lang w:val="en-US" w:eastAsia="zh-CN"/>
        </w:rPr>
        <w:t>适应度评估与</w:t>
      </w:r>
      <w:r>
        <w:rPr>
          <w:lang w:val="en-US" w:eastAsia="zh-CN"/>
        </w:rPr>
        <w:t>快速非支配排序：</w:t>
      </w:r>
      <w:r>
        <w:rPr>
          <w:strike/>
          <w:dstrike w:val="0"/>
          <w:lang w:val="en-US" w:eastAsia="zh-CN"/>
        </w:rPr>
        <w:t>解码时，首先从MA段读取每道工序的机器分配，确定各工序的加工时间；然后按照OS段的工序顺序，依次将各工序安排到对应机器上，采用插入式活跃调度策略，将工序尽量提前安排在机器的最早可用时间段，生成调度表并</w:t>
      </w:r>
      <w:r>
        <w:rPr>
          <w:rFonts w:hint="eastAsia"/>
          <w:strike w:val="0"/>
          <w:dstrike w:val="0"/>
          <w:color w:val="FF0000"/>
          <w:lang w:val="en-US" w:eastAsia="zh-CN"/>
        </w:rPr>
        <w:t>采用步骤</w:t>
      </w:r>
      <w:r>
        <w:rPr>
          <w:color w:val="FF0000"/>
          <w:lang w:val="en-US" w:eastAsia="zh-CN"/>
        </w:rPr>
        <w:t>S4.2</w:t>
      </w:r>
      <w:r>
        <w:rPr>
          <w:rFonts w:hint="eastAsia"/>
          <w:color w:val="FF0000"/>
          <w:lang w:val="en-US" w:eastAsia="zh-CN"/>
        </w:rPr>
        <w:t>的解码操作，计算每个个体的</w:t>
      </w:r>
      <w:r>
        <w:rPr>
          <w:lang w:val="en-US" w:eastAsia="zh-CN"/>
        </w:rPr>
        <w:t>最大完工时间</w:t>
      </w:r>
      <m:oMath>
        <m:sSub>
          <m:sSubPr>
            <m:ctrlPr>
              <w:rPr>
                <w:rFonts w:ascii="Cambria Math" w:hAnsi="Cambria Math"/>
                <w:i/>
                <w:iCs/>
                <w:lang w:val="en-US" w:eastAsia="zh-CN"/>
              </w:rPr>
            </m:ctrlPr>
          </m:sSubPr>
          <m:e>
            <m:r>
              <m:rPr/>
              <w:rPr>
                <w:rFonts w:hint="default" w:ascii="Times New Roman" w:hAnsi="Times New Roman"/>
                <w:lang w:val="en-US" w:eastAsia="zh-CN"/>
              </w:rPr>
              <m:t>C</m:t>
            </m:r>
            <m:ctrlPr>
              <w:rPr>
                <w:rFonts w:ascii="Cambria Math" w:hAnsi="Cambria Math"/>
                <w:i/>
                <w:iCs/>
                <w:lang w:val="en-US" w:eastAsia="zh-CN"/>
              </w:rPr>
            </m:ctrlPr>
          </m:e>
          <m:sub>
            <m:r>
              <m:rPr/>
              <w:rPr>
                <w:rFonts w:hint="default" w:ascii="Times New Roman" w:hAnsi="Times New Roman"/>
                <w:lang w:val="en-US" w:eastAsia="zh-CN"/>
              </w:rPr>
              <m:t>max</m:t>
            </m:r>
            <m:ctrlPr>
              <w:rPr>
                <w:rFonts w:ascii="Cambria Math" w:hAnsi="Cambria Math"/>
                <w:i/>
                <w:iCs/>
                <w:lang w:val="en-US" w:eastAsia="zh-CN"/>
              </w:rPr>
            </m:ctrlPr>
          </m:sub>
        </m:sSub>
      </m:oMath>
      <w:r>
        <w:rPr>
          <w:lang w:val="en-US" w:eastAsia="zh-CN"/>
        </w:rPr>
        <w:t>和重合度ε，共同构成个体的目标函数向量。采用快速非支配排序（FNS）评估个体</w:t>
      </w:r>
      <w:r>
        <w:rPr>
          <w:strike/>
          <w:dstrike w:val="0"/>
          <w:u w:val="none"/>
          <w:lang w:val="en-US" w:eastAsia="zh-CN"/>
        </w:rPr>
        <w:t>适应度</w:t>
      </w:r>
      <w:r>
        <w:rPr>
          <w:rFonts w:hint="eastAsia"/>
          <w:strike w:val="0"/>
          <w:dstrike w:val="0"/>
          <w:color w:val="FF0000"/>
          <w:u w:val="none"/>
          <w:lang w:val="en-US" w:eastAsia="zh-CN"/>
        </w:rPr>
        <w:t>的层级</w:t>
      </w:r>
      <w:r>
        <w:rPr>
          <w:lang w:val="en-US" w:eastAsia="zh-CN"/>
        </w:rPr>
        <w:t>：（1）遍历种群，找出未被任何其他个体支配的个体，组成第一非支配前沿F1（即帕累托前沿），并记录所有个体的被支配计数；（2）将F1中个体从种群中移除，对剩余个体递归重复上述过程，依次得到F2、F3等后续前沿，直到所有个体完成分层排序；（3）排名越靠前（前沿编号越小）的个体亮度越高，对其他萤火虫的吸引力越强。</w:t>
      </w:r>
    </w:p>
    <w:p w14:paraId="06A746DF">
      <w:pPr>
        <w:bidi w:val="0"/>
        <w:rPr>
          <w:lang w:val="en-US" w:eastAsia="zh-CN"/>
        </w:rPr>
      </w:pPr>
      <w:r>
        <w:rPr>
          <w:lang w:val="en-US" w:eastAsia="zh-CN"/>
        </w:rPr>
        <w:t>S4.5 被支配萤火虫的</w:t>
      </w:r>
      <w:r>
        <w:rPr>
          <w:strike/>
          <w:dstrike w:val="0"/>
          <w:color w:val="FF0000"/>
          <w:lang w:val="en-US" w:eastAsia="zh-CN"/>
        </w:rPr>
        <w:t>位置</w:t>
      </w:r>
      <w:r>
        <w:rPr>
          <w:lang w:val="en-US" w:eastAsia="zh-CN"/>
        </w:rPr>
        <w:t>更新机制：对于不在帕累托前沿的被支配萤火虫，采用基于吸引力的移动机制向亮度更高的个体靠近。距离度量采用机器编码的欧氏距离：</w:t>
      </w:r>
    </w:p>
    <w:p w14:paraId="40312F52">
      <w:pPr>
        <w:bidi w:val="0"/>
        <w:rPr>
          <w:rFonts w:hAnsi="Cambria Math"/>
          <w:i w:val="0"/>
        </w:rPr>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ij</m:t>
              </m:r>
              <m:ctrlPr>
                <w:rPr>
                  <w:rFonts w:ascii="Cambria Math" w:hAnsi="Cambria Math"/>
                </w:rPr>
              </m:ctrlPr>
            </m:sub>
          </m:sSub>
          <m:r>
            <m:rPr>
              <m:sty m:val="p"/>
            </m:rPr>
            <w:rPr>
              <w:rFonts w:ascii="Times New Roman" w:hAnsi="Times New Roman"/>
            </w:rPr>
            <m:t>=</m:t>
          </m:r>
          <m:nary>
            <m:naryPr>
              <m:chr m:val="∑"/>
              <m:ctrlPr>
                <w:rPr>
                  <w:rFonts w:ascii="Cambria Math" w:hAnsi="Cambria Math"/>
                </w:rPr>
              </m:ctrlPr>
            </m:naryPr>
            <m:sub>
              <m:r>
                <m:rPr>
                  <m:sty m:val="p"/>
                </m:rPr>
                <w:rPr>
                  <w:rFonts w:ascii="Times New Roman" w:hAnsi="Times New Roman"/>
                </w:rPr>
                <m:t>k=1</m:t>
              </m:r>
              <m:ctrlPr>
                <w:rPr>
                  <w:rFonts w:ascii="Cambria Math" w:hAnsi="Cambria Math"/>
                </w:rPr>
              </m:ctrlPr>
            </m:sub>
            <m:sup>
              <m:r>
                <m:rPr>
                  <m:sty m:val="p"/>
                </m:rPr>
                <w:rPr>
                  <w:rFonts w:ascii="Times New Roman" w:hAnsi="Times New Roman"/>
                </w:rPr>
                <m:t>n</m:t>
              </m:r>
              <m:ctrlPr>
                <w:rPr>
                  <w:rFonts w:ascii="Cambria Math" w:hAnsi="Cambria Math"/>
                </w:rPr>
              </m:ctrlPr>
            </m:sup>
            <m:e>
              <m:rad>
                <m:radPr>
                  <m:degHide m:val="1"/>
                  <m:ctrlPr>
                    <w:rPr>
                      <w:rFonts w:ascii="Cambria Math" w:hAnsi="Cambria Math"/>
                    </w:rPr>
                  </m:ctrlPr>
                </m:radPr>
                <m:deg>
                  <m:ctrlPr>
                    <w:rPr>
                      <w:rFonts w:ascii="Cambria Math" w:hAnsi="Cambria Math"/>
                    </w:rPr>
                  </m:ctrlPr>
                </m:deg>
                <m:e>
                  <m:nary>
                    <m:naryPr>
                      <m:chr m:val="∑"/>
                      <m:ctrlPr>
                        <w:rPr>
                          <w:rFonts w:ascii="Cambria Math" w:hAnsi="Cambria Math"/>
                        </w:rPr>
                      </m:ctrlPr>
                    </m:naryPr>
                    <m:sub>
                      <m:r>
                        <m:rPr>
                          <m:sty m:val="p"/>
                        </m:rPr>
                        <w:rPr>
                          <w:rFonts w:ascii="Times New Roman" w:hAnsi="Times New Roman"/>
                        </w:rPr>
                        <m:t>h=1</m:t>
                      </m:r>
                      <m:ctrlPr>
                        <w:rPr>
                          <w:rFonts w:ascii="Cambria Math" w:hAnsi="Cambria Math"/>
                        </w:rPr>
                      </m:ctrlPr>
                    </m:sub>
                    <m:sup>
                      <m:sSub>
                        <m:sSubPr>
                          <m:ctrlPr>
                            <w:rPr>
                              <w:rFonts w:ascii="Cambria Math" w:hAnsi="Cambria Math"/>
                            </w:rPr>
                          </m:ctrlPr>
                        </m:sSubPr>
                        <m:e>
                          <m:r>
                            <m:rPr>
                              <m:sty m:val="p"/>
                            </m:rPr>
                            <w:rPr>
                              <w:rFonts w:ascii="Times New Roman" w:hAnsi="Times New Roman"/>
                            </w:rPr>
                            <m:t>O</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sup>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i,k,h</m:t>
                                  </m:r>
                                  <m:ctrlPr>
                                    <w:rPr>
                                      <w:rFonts w:ascii="Cambria Math" w:hAnsi="Cambria Math"/>
                                    </w:rPr>
                                  </m:ctrlPr>
                                </m:sub>
                              </m:sSub>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sSup>
                            <m:sSupPr>
                              <m:ctrlPr>
                                <w:rPr>
                                  <w:rFonts w:ascii="Cambria Math" w:hAnsi="Cambria Math"/>
                                </w:rPr>
                              </m:ctrlPr>
                            </m:sSupPr>
                            <m:e>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j,k.h</m:t>
                                  </m:r>
                                  <m:ctrlPr>
                                    <w:rPr>
                                      <w:rFonts w:ascii="Cambria Math" w:hAnsi="Cambria Math"/>
                                    </w:rPr>
                                  </m:ctrlPr>
                                </m:sub>
                              </m:sSub>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d>
                      <m:ctrlPr>
                        <w:rPr>
                          <w:rFonts w:ascii="Cambria Math" w:hAnsi="Cambria Math"/>
                        </w:rPr>
                      </m:ctrlPr>
                    </m:e>
                  </m:nary>
                  <m:ctrlPr>
                    <w:rPr>
                      <w:rFonts w:ascii="Cambria Math" w:hAnsi="Cambria Math"/>
                    </w:rPr>
                  </m:ctrlPr>
                </m:e>
              </m:rad>
              <m:ctrlPr>
                <w:rPr>
                  <w:rFonts w:ascii="Cambria Math" w:hAnsi="Cambria Math"/>
                </w:rPr>
              </m:ctrlPr>
            </m:e>
          </m:nary>
        </m:oMath>
      </m:oMathPara>
    </w:p>
    <w:p w14:paraId="5668E79A">
      <w:pPr>
        <w:bidi w:val="0"/>
        <w:rPr>
          <w:rFonts w:hint="eastAsia"/>
          <w:lang w:val="en-US" w:eastAsia="zh-CN"/>
        </w:rPr>
      </w:pPr>
      <w:r>
        <w:rPr>
          <w:lang w:val="en-US" w:eastAsia="zh-CN"/>
        </w:rPr>
        <w:t>吸引力计算公式为</w:t>
      </w:r>
      <w:r>
        <w:rPr>
          <w:rFonts w:hint="eastAsia"/>
          <w:lang w:val="en-US" w:eastAsia="zh-CN"/>
        </w:rPr>
        <w:t>：</w:t>
      </w:r>
    </w:p>
    <w:p w14:paraId="3DBBE6F5">
      <w:pPr>
        <w:bidi w:val="0"/>
        <w:ind w:left="0" w:leftChars="0" w:firstLine="0" w:firstLineChars="0"/>
        <w:rPr>
          <w:rFonts w:hAnsi="Times New Roman"/>
          <w:b w:val="0"/>
          <w:i w:val="0"/>
        </w:rPr>
      </w:pPr>
      <m:oMathPara>
        <m:oMath>
          <m:r>
            <m:rPr>
              <m:sty m:val="p"/>
            </m:rPr>
            <w:rPr>
              <w:rFonts w:ascii="Times New Roman" w:hAnsi="Times New Roman"/>
            </w:rPr>
            <m:t>β(</m:t>
          </m:r>
          <m:sSub>
            <m:sSubPr>
              <m:ctrlPr>
                <w:rPr>
                  <w:rFonts w:ascii="Cambria Math" w:hAnsi="Cambria Math"/>
                </w:rPr>
              </m:ctrlPr>
            </m:sSubPr>
            <m:e>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i</m:t>
                  </m:r>
                  <m:ctrlPr>
                    <w:rPr>
                      <w:rFonts w:ascii="Cambria Math" w:hAnsi="Cambria Math"/>
                    </w:rPr>
                  </m:ctrlPr>
                </m:sub>
              </m:sSub>
              <m:ctrlPr>
                <w:rPr>
                  <w:rFonts w:ascii="Cambria Math" w:hAnsi="Cambria Math"/>
                </w:rPr>
              </m:ctrlPr>
            </m:e>
            <m:sub>
              <m:r>
                <m:rPr>
                  <m:sty m:val="p"/>
                </m:rPr>
                <w:rPr>
                  <w:rFonts w:ascii="Times New Roman" w:hAnsi="Times New Roman"/>
                </w:rPr>
                <m:t>j</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β</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exp</m:t>
              </m:r>
              <m:ctrlPr>
                <w:rPr>
                  <w:rFonts w:ascii="Cambria Math" w:hAnsi="Cambria Math"/>
                </w:rPr>
              </m:ctrlPr>
            </m:fName>
            <m:e>
              <m:r>
                <m:rPr>
                  <m:sty m:val="p"/>
                </m:rPr>
                <w:rPr>
                  <w:rFonts w:ascii="Times New Roman" w:hAnsi="Times New Roman"/>
                </w:rPr>
                <m:t>(</m:t>
              </m:r>
              <m:ctrlPr>
                <w:rPr>
                  <w:rFonts w:ascii="Cambria Math" w:hAnsi="Cambria Math"/>
                </w:rPr>
              </m:ctrlPr>
            </m:e>
          </m:func>
          <m:r>
            <m:rPr>
              <m:sty m:val="p"/>
            </m:rPr>
            <w:rPr>
              <w:rFonts w:ascii="Times New Roman" w:hAnsi="Times New Roman"/>
            </w:rPr>
            <m:t>−γ</m:t>
          </m:r>
          <m:sSup>
            <m:sSupPr>
              <m:ctrlPr>
                <w:rPr>
                  <w:rFonts w:ascii="Cambria Math" w:hAnsi="Cambria Math"/>
                </w:rPr>
              </m:ctrlPr>
            </m:sSupPr>
            <m:e>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ij</m:t>
                  </m:r>
                  <m:ctrlPr>
                    <w:rPr>
                      <w:rFonts w:ascii="Cambria Math" w:hAnsi="Cambria Math"/>
                    </w:rPr>
                  </m:ctrlPr>
                </m:sub>
              </m:sSub>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m:t>
          </m:r>
        </m:oMath>
      </m:oMathPara>
    </w:p>
    <w:p w14:paraId="0CEBB3A9">
      <w:pPr>
        <w:bidi w:val="0"/>
      </w:pPr>
      <w:r>
        <w:rPr>
          <w:lang w:val="en-US" w:eastAsia="zh-CN"/>
        </w:rPr>
        <w:t>距离越近吸引力越强，个体向目标个体的学习程度越高。机器编码更新步骤如下：（1）将当前萤火虫</w:t>
      </w:r>
      <w:r>
        <w:rPr>
          <w:rFonts w:hint="eastAsia" w:ascii="Times New Roman" w:hAnsi="Times New Roman"/>
          <w:b w:val="0"/>
          <w:i/>
          <w:iCs/>
          <w:lang w:val="en-US" w:eastAsia="zh-CN"/>
        </w:rPr>
        <w:t>i</w:t>
      </w:r>
      <w:r>
        <w:rPr>
          <w:lang w:val="en-US" w:eastAsia="zh-CN"/>
        </w:rPr>
        <w:t>与目标萤火虫</w:t>
      </w:r>
      <w:r>
        <w:rPr>
          <w:rFonts w:hint="eastAsia" w:ascii="Times New Roman" w:hAnsi="Times New Roman"/>
          <w:b w:val="0"/>
          <w:i/>
          <w:iCs/>
          <w:lang w:val="en-US" w:eastAsia="zh-CN"/>
        </w:rPr>
        <w:t>j</w:t>
      </w:r>
      <w:r>
        <w:rPr>
          <w:lang w:val="en-US" w:eastAsia="zh-CN"/>
        </w:rPr>
        <w:t>的机器编码逐位对比，将</w:t>
      </w:r>
      <w:r>
        <w:rPr>
          <w:rFonts w:hint="eastAsia" w:ascii="Times New Roman" w:hAnsi="Times New Roman"/>
          <w:b w:val="0"/>
          <w:i/>
          <w:iCs/>
          <w:lang w:val="en-US" w:eastAsia="zh-CN"/>
        </w:rPr>
        <w:t>i</w:t>
      </w:r>
      <w:r>
        <w:rPr>
          <w:lang w:val="en-US" w:eastAsia="zh-CN"/>
        </w:rPr>
        <w:t>中与</w:t>
      </w:r>
      <w:r>
        <w:rPr>
          <w:rFonts w:hint="eastAsia" w:ascii="Times New Roman" w:hAnsi="Times New Roman"/>
          <w:b w:val="0"/>
          <w:i/>
          <w:iCs/>
          <w:lang w:val="en-US" w:eastAsia="zh-CN"/>
        </w:rPr>
        <w:t>j</w:t>
      </w:r>
      <w:r>
        <w:rPr>
          <w:lang w:val="en-US" w:eastAsia="zh-CN"/>
        </w:rPr>
        <w:t>相同的位置置0，其余位保留不变，得到差异编码</w:t>
      </w:r>
      <m:oMath>
        <m:sSubSup>
          <m:sSubSupPr>
            <m:ctrlPr>
              <w:rPr>
                <w:rFonts w:hint="eastAsia" w:ascii="Cambria Math" w:hAnsi="Cambria Math"/>
                <w:b w:val="0"/>
                <w:i/>
                <w:iCs/>
              </w:rPr>
            </m:ctrlPr>
          </m:sSubSupPr>
          <m:e>
            <m:r>
              <m:rPr/>
              <w:rPr>
                <w:rFonts w:hint="eastAsia" w:ascii="Times New Roman" w:hAnsi="Times New Roman"/>
              </w:rPr>
              <m:t>Y</m:t>
            </m:r>
            <m:ctrlPr>
              <w:rPr>
                <w:rFonts w:hint="eastAsia" w:ascii="Cambria Math" w:hAnsi="Cambria Math"/>
                <w:b w:val="0"/>
                <w:i/>
                <w:iCs/>
              </w:rPr>
            </m:ctrlPr>
          </m:e>
          <m:sub>
            <m:r>
              <m:rPr/>
              <w:rPr>
                <w:rFonts w:hint="eastAsia" w:ascii="Times New Roman" w:hAnsi="Times New Roman"/>
              </w:rPr>
              <m:t>i,1</m:t>
            </m:r>
            <m:ctrlPr>
              <w:rPr>
                <w:rFonts w:hint="eastAsia" w:ascii="Cambria Math" w:hAnsi="Cambria Math"/>
                <w:b w:val="0"/>
                <w:i/>
                <w:iCs/>
              </w:rPr>
            </m:ctrlPr>
          </m:sub>
          <m:sup>
            <m:r>
              <m:rPr/>
              <w:rPr>
                <w:rFonts w:hint="eastAsia" w:ascii="Times New Roman" w:hAnsi="Times New Roman"/>
              </w:rPr>
              <m:t>t</m:t>
            </m:r>
            <m:ctrlPr>
              <w:rPr>
                <w:rFonts w:hint="eastAsia" w:ascii="Cambria Math" w:hAnsi="Cambria Math"/>
                <w:b w:val="0"/>
                <w:i/>
                <w:iCs/>
              </w:rPr>
            </m:ctrlPr>
          </m:sup>
        </m:sSubSup>
      </m:oMath>
      <w:r>
        <w:rPr>
          <w:lang w:val="en-US" w:eastAsia="zh-CN"/>
        </w:rPr>
        <w:t>；（2）对</w:t>
      </w:r>
      <m:oMath>
        <m:sSubSup>
          <m:sSubSupPr>
            <m:ctrlPr>
              <w:rPr>
                <w:rFonts w:hint="eastAsia" w:ascii="Cambria Math" w:hAnsi="Cambria Math"/>
                <w:b w:val="0"/>
                <w:i/>
                <w:iCs/>
              </w:rPr>
            </m:ctrlPr>
          </m:sSubSupPr>
          <m:e>
            <m:r>
              <m:rPr/>
              <w:rPr>
                <w:rFonts w:hint="eastAsia" w:ascii="Times New Roman" w:hAnsi="Times New Roman"/>
              </w:rPr>
              <m:t>Y</m:t>
            </m:r>
            <m:ctrlPr>
              <w:rPr>
                <w:rFonts w:hint="eastAsia" w:ascii="Cambria Math" w:hAnsi="Cambria Math"/>
                <w:b w:val="0"/>
                <w:i/>
                <w:iCs/>
              </w:rPr>
            </m:ctrlPr>
          </m:e>
          <m:sub>
            <m:r>
              <m:rPr/>
              <w:rPr>
                <w:rFonts w:hint="eastAsia" w:ascii="Times New Roman" w:hAnsi="Times New Roman"/>
              </w:rPr>
              <m:t>i,1</m:t>
            </m:r>
            <m:ctrlPr>
              <w:rPr>
                <w:rFonts w:hint="eastAsia" w:ascii="Cambria Math" w:hAnsi="Cambria Math"/>
                <w:b w:val="0"/>
                <w:i/>
                <w:iCs/>
              </w:rPr>
            </m:ctrlPr>
          </m:sub>
          <m:sup>
            <m:r>
              <m:rPr/>
              <w:rPr>
                <w:rFonts w:hint="eastAsia" w:ascii="Times New Roman" w:hAnsi="Times New Roman"/>
              </w:rPr>
              <m:t>t</m:t>
            </m:r>
            <m:ctrlPr>
              <w:rPr>
                <w:rFonts w:hint="eastAsia" w:ascii="Cambria Math" w:hAnsi="Cambria Math"/>
                <w:b w:val="0"/>
                <w:i/>
                <w:iCs/>
              </w:rPr>
            </m:ctrlPr>
          </m:sup>
        </m:sSubSup>
      </m:oMath>
      <w:r>
        <w:rPr>
          <w:lang w:val="en-US" w:eastAsia="zh-CN"/>
        </w:rPr>
        <w:t>逐元素进行筛选：生成随机数rand属于[0,1]，若满足α(rand-0.5) &lt;</w:t>
      </w:r>
      <m:oMath>
        <m:sSubSup>
          <m:sSubSupPr>
            <m:ctrlPr>
              <w:rPr>
                <w:rFonts w:hint="eastAsia" w:ascii="Cambria Math" w:hAnsi="Cambria Math"/>
                <w:b w:val="0"/>
                <w:i/>
                <w:iCs/>
              </w:rPr>
            </m:ctrlPr>
          </m:sSubSupPr>
          <m:e>
            <m:r>
              <m:rPr/>
              <w:rPr>
                <w:rFonts w:hint="eastAsia" w:ascii="Times New Roman" w:hAnsi="Times New Roman"/>
              </w:rPr>
              <m:t>Y</m:t>
            </m:r>
            <m:ctrlPr>
              <w:rPr>
                <w:rFonts w:hint="eastAsia" w:ascii="Cambria Math" w:hAnsi="Cambria Math"/>
                <w:b w:val="0"/>
                <w:i/>
                <w:iCs/>
              </w:rPr>
            </m:ctrlPr>
          </m:e>
          <m:sub>
            <m:r>
              <m:rPr/>
              <w:rPr>
                <w:rFonts w:hint="eastAsia" w:ascii="Times New Roman" w:hAnsi="Times New Roman"/>
              </w:rPr>
              <m:t>i,1</m:t>
            </m:r>
            <m:ctrlPr>
              <w:rPr>
                <w:rFonts w:hint="eastAsia" w:ascii="Cambria Math" w:hAnsi="Cambria Math"/>
                <w:b w:val="0"/>
                <w:i/>
                <w:iCs/>
              </w:rPr>
            </m:ctrlPr>
          </m:sub>
          <m:sup>
            <m:r>
              <m:rPr/>
              <w:rPr>
                <w:rFonts w:hint="eastAsia" w:ascii="Times New Roman" w:hAnsi="Times New Roman"/>
              </w:rPr>
              <m:t>t</m:t>
            </m:r>
            <m:ctrlPr>
              <w:rPr>
                <w:rFonts w:hint="eastAsia" w:ascii="Cambria Math" w:hAnsi="Cambria Math"/>
                <w:b w:val="0"/>
                <w:i/>
                <w:iCs/>
              </w:rPr>
            </m:ctrlPr>
          </m:sup>
        </m:sSubSup>
      </m:oMath>
      <w:r>
        <w:rPr>
          <w:rFonts w:hint="eastAsia"/>
          <w:lang w:val="en-US" w:eastAsia="zh-CN"/>
        </w:rPr>
        <w:t>,</w:t>
      </w:r>
      <w:r>
        <w:rPr>
          <w:lang w:val="en-US" w:eastAsia="zh-CN"/>
        </w:rPr>
        <w:t>则保留该位，否则置0，得到筛选编码</w:t>
      </w:r>
      <m:oMath>
        <m:sSubSup>
          <m:sSubSupPr>
            <m:ctrlPr>
              <w:rPr>
                <w:rFonts w:hint="eastAsia" w:ascii="Cambria Math" w:hAnsi="Cambria Math"/>
                <w:b w:val="0"/>
                <w:i/>
                <w:iCs/>
              </w:rPr>
            </m:ctrlPr>
          </m:sSubSupPr>
          <m:e>
            <m:r>
              <m:rPr/>
              <w:rPr>
                <w:rFonts w:hint="eastAsia" w:ascii="Times New Roman" w:hAnsi="Times New Roman"/>
              </w:rPr>
              <m:t>Y</m:t>
            </m:r>
            <m:ctrlPr>
              <w:rPr>
                <w:rFonts w:hint="eastAsia" w:ascii="Cambria Math" w:hAnsi="Cambria Math"/>
                <w:b w:val="0"/>
                <w:i/>
                <w:iCs/>
              </w:rPr>
            </m:ctrlPr>
          </m:e>
          <m:sub>
            <m:r>
              <m:rPr/>
              <w:rPr>
                <w:rFonts w:hint="eastAsia" w:ascii="Times New Roman" w:hAnsi="Times New Roman"/>
              </w:rPr>
              <m:t>i,2</m:t>
            </m:r>
            <m:ctrlPr>
              <w:rPr>
                <w:rFonts w:hint="eastAsia" w:ascii="Cambria Math" w:hAnsi="Cambria Math"/>
                <w:b w:val="0"/>
                <w:i/>
                <w:iCs/>
              </w:rPr>
            </m:ctrlPr>
          </m:sub>
          <m:sup>
            <m:r>
              <m:rPr/>
              <w:rPr>
                <w:rFonts w:hint="eastAsia" w:ascii="Times New Roman" w:hAnsi="Times New Roman"/>
              </w:rPr>
              <m:t>t</m:t>
            </m:r>
            <m:ctrlPr>
              <w:rPr>
                <w:rFonts w:hint="eastAsia" w:ascii="Cambria Math" w:hAnsi="Cambria Math"/>
                <w:b w:val="0"/>
                <w:i/>
                <w:iCs/>
              </w:rPr>
            </m:ctrlPr>
          </m:sup>
        </m:sSubSup>
      </m:oMath>
      <w:r>
        <w:rPr>
          <w:lang w:val="en-US" w:eastAsia="zh-CN"/>
        </w:rPr>
        <w:t>，</w:t>
      </w:r>
      <m:oMath>
        <m:sSubSup>
          <m:sSubSupPr>
            <m:ctrlPr>
              <w:rPr>
                <w:rFonts w:hint="eastAsia" w:ascii="Cambria Math" w:hAnsi="Cambria Math"/>
                <w:b w:val="0"/>
                <w:i/>
                <w:iCs/>
              </w:rPr>
            </m:ctrlPr>
          </m:sSubSupPr>
          <m:e>
            <m:r>
              <m:rPr/>
              <w:rPr>
                <w:rFonts w:hint="eastAsia" w:ascii="Times New Roman" w:hAnsi="Times New Roman"/>
              </w:rPr>
              <m:t>Y</m:t>
            </m:r>
            <m:ctrlPr>
              <w:rPr>
                <w:rFonts w:hint="eastAsia" w:ascii="Cambria Math" w:hAnsi="Cambria Math"/>
                <w:b w:val="0"/>
                <w:i/>
                <w:iCs/>
              </w:rPr>
            </m:ctrlPr>
          </m:e>
          <m:sub>
            <m:r>
              <m:rPr/>
              <w:rPr>
                <w:rFonts w:hint="eastAsia" w:ascii="Times New Roman" w:hAnsi="Times New Roman"/>
              </w:rPr>
              <m:t>i,1</m:t>
            </m:r>
            <m:ctrlPr>
              <w:rPr>
                <w:rFonts w:hint="eastAsia" w:ascii="Cambria Math" w:hAnsi="Cambria Math"/>
                <w:b w:val="0"/>
                <w:i/>
                <w:iCs/>
              </w:rPr>
            </m:ctrlPr>
          </m:sub>
          <m:sup>
            <m:r>
              <m:rPr/>
              <w:rPr>
                <w:rFonts w:hint="eastAsia" w:ascii="Times New Roman" w:hAnsi="Times New Roman"/>
              </w:rPr>
              <m:t>t</m:t>
            </m:r>
            <m:ctrlPr>
              <w:rPr>
                <w:rFonts w:hint="eastAsia" w:ascii="Cambria Math" w:hAnsi="Cambria Math"/>
                <w:b w:val="0"/>
                <w:i/>
                <w:iCs/>
              </w:rPr>
            </m:ctrlPr>
          </m:sup>
        </m:sSubSup>
      </m:oMath>
      <w:r>
        <w:rPr>
          <w:lang w:val="en-US" w:eastAsia="zh-CN"/>
        </w:rPr>
        <w:t>越大保留的位数越多；（3）将</w:t>
      </w:r>
      <m:oMath>
        <m:sSubSup>
          <m:sSubSupPr>
            <m:ctrlPr>
              <w:rPr>
                <w:rFonts w:hint="eastAsia" w:ascii="Cambria Math" w:hAnsi="Cambria Math"/>
                <w:b w:val="0"/>
                <w:i/>
                <w:iCs/>
              </w:rPr>
            </m:ctrlPr>
          </m:sSubSupPr>
          <m:e>
            <m:r>
              <m:rPr/>
              <w:rPr>
                <w:rFonts w:hint="eastAsia" w:ascii="Times New Roman" w:hAnsi="Times New Roman"/>
              </w:rPr>
              <m:t>Y</m:t>
            </m:r>
            <m:ctrlPr>
              <w:rPr>
                <w:rFonts w:hint="eastAsia" w:ascii="Cambria Math" w:hAnsi="Cambria Math"/>
                <w:b w:val="0"/>
                <w:i/>
                <w:iCs/>
              </w:rPr>
            </m:ctrlPr>
          </m:e>
          <m:sub>
            <m:r>
              <m:rPr/>
              <w:rPr>
                <w:rFonts w:hint="eastAsia" w:ascii="Times New Roman" w:hAnsi="Times New Roman"/>
              </w:rPr>
              <m:t>i,2</m:t>
            </m:r>
            <m:ctrlPr>
              <w:rPr>
                <w:rFonts w:hint="eastAsia" w:ascii="Cambria Math" w:hAnsi="Cambria Math"/>
                <w:b w:val="0"/>
                <w:i/>
                <w:iCs/>
              </w:rPr>
            </m:ctrlPr>
          </m:sub>
          <m:sup>
            <m:r>
              <m:rPr/>
              <w:rPr>
                <w:rFonts w:hint="eastAsia" w:ascii="Times New Roman" w:hAnsi="Times New Roman"/>
              </w:rPr>
              <m:t>t</m:t>
            </m:r>
            <m:ctrlPr>
              <w:rPr>
                <w:rFonts w:hint="eastAsia" w:ascii="Cambria Math" w:hAnsi="Cambria Math"/>
                <w:b w:val="0"/>
                <w:i/>
                <w:iCs/>
              </w:rPr>
            </m:ctrlPr>
          </m:sup>
        </m:sSubSup>
      </m:oMath>
      <w:r>
        <w:rPr>
          <w:lang w:val="en-US" w:eastAsia="zh-CN"/>
        </w:rPr>
        <w:t>中的非零元素填入萤火虫i对应位置，完成机器编码更新（参见图2）。工序编码更新步骤如下：（1）从目标萤火虫j的工序序列中随机选取L个不同工件（通常L=2），记录这L个工件在j序列中的相对顺序；（2）在当前萤火虫i的工序序列中，找到这L个工件的全部出现位置，按照从j中获取的顺序重新排列，其余工件位置保持不变（参见图3）。此方法在保持工序编码可行性的同时，实现了跨个体的信息传递。</w:t>
      </w:r>
    </w:p>
    <w:p w14:paraId="4CB6A7E5">
      <w:pPr>
        <w:bidi w:val="0"/>
      </w:pPr>
      <w:r>
        <w:rPr>
          <w:lang w:val="en-US" w:eastAsia="zh-CN"/>
        </w:rPr>
        <w:t>S4.6 二阶段飞行策略：在完成一阶段全局搜索（基于亮度吸引的定向移动）后，引入二阶段短距离飞行以提升种群多样性、防止早熟收敛。对每个萤火虫</w:t>
      </w:r>
      <w:r>
        <w:rPr>
          <w:rFonts w:hint="eastAsia" w:ascii="Times New Roman" w:hAnsi="Times New Roman"/>
          <w:b w:val="0"/>
          <w:i/>
          <w:iCs/>
          <w:lang w:val="en-US" w:eastAsia="zh-CN"/>
        </w:rPr>
        <w:t>i</w:t>
      </w:r>
      <w:r>
        <w:rPr>
          <w:lang w:val="en-US" w:eastAsia="zh-CN"/>
        </w:rPr>
        <w:t>，随机选择种群中另一个萤火虫</w:t>
      </w:r>
      <w:r>
        <w:rPr>
          <w:rFonts w:hint="eastAsia" w:ascii="Times New Roman" w:hAnsi="Times New Roman"/>
          <w:b w:val="0"/>
          <w:i/>
          <w:iCs/>
          <w:lang w:val="en-US" w:eastAsia="zh-CN"/>
        </w:rPr>
        <w:t>j</w:t>
      </w:r>
      <w:r>
        <w:rPr>
          <w:lang w:val="en-US" w:eastAsia="zh-CN"/>
        </w:rPr>
        <w:t>（不限于亮度更高者），按照</w:t>
      </w:r>
      <w:r>
        <w:rPr>
          <w:strike/>
          <w:dstrike w:val="0"/>
          <w:lang w:val="en-US" w:eastAsia="zh-CN"/>
        </w:rPr>
        <w:t>与一阶段相同</w:t>
      </w:r>
      <w:r>
        <w:rPr>
          <w:rFonts w:hint="eastAsia"/>
          <w:color w:val="FF0000"/>
          <w:lang w:val="en-US" w:eastAsia="zh-CN"/>
        </w:rPr>
        <w:t>步骤</w:t>
      </w:r>
      <w:r>
        <w:rPr>
          <w:color w:val="FF0000"/>
          <w:lang w:val="en-US" w:eastAsia="zh-CN"/>
        </w:rPr>
        <w:t>S4.5</w:t>
      </w:r>
      <w:r>
        <w:rPr>
          <w:lang w:val="en-US" w:eastAsia="zh-CN"/>
        </w:rPr>
        <w:t>的机器编码和工序编码更新策略生成临时新个体</w:t>
      </w:r>
      <w:r>
        <w:rPr>
          <w:rFonts w:hint="eastAsia" w:ascii="Times New Roman" w:hAnsi="Times New Roman"/>
          <w:b w:val="0"/>
          <w:i/>
          <w:iCs/>
          <w:lang w:val="en-US" w:eastAsia="zh-CN"/>
        </w:rPr>
        <w:t>i</w:t>
      </w:r>
      <w:r>
        <w:rPr>
          <w:lang w:val="en-US" w:eastAsia="zh-CN"/>
        </w:rPr>
        <w:t>'；将</w:t>
      </w:r>
      <w:r>
        <w:rPr>
          <w:rFonts w:hint="eastAsia" w:ascii="Times New Roman" w:hAnsi="Times New Roman"/>
          <w:b w:val="0"/>
          <w:i/>
          <w:iCs/>
          <w:lang w:val="en-US" w:eastAsia="zh-CN"/>
        </w:rPr>
        <w:t>i'</w:t>
      </w:r>
      <w:r>
        <w:rPr>
          <w:lang w:val="en-US" w:eastAsia="zh-CN"/>
        </w:rPr>
        <w:t>与原个体i通过FNS进行适应度比较，保留帕累托排名更优的个体。此二阶段随机扰动策略增强了算法的局部探索能力，有效避免种群陷入局部最优，实现全局搜索与局部精化的协同优化。</w:t>
      </w:r>
    </w:p>
    <w:p w14:paraId="31DB4A7B">
      <w:pPr>
        <w:bidi w:val="0"/>
        <w:rPr>
          <w:color w:val="FF0000"/>
        </w:rPr>
      </w:pPr>
      <w:r>
        <w:rPr>
          <w:lang w:val="en-US" w:eastAsia="zh-CN"/>
        </w:rPr>
        <w:t>S4.7 非支配萤火虫的邻域搜索：</w:t>
      </w:r>
      <w:r>
        <w:rPr>
          <w:strike/>
          <w:dstrike w:val="0"/>
          <w:lang w:val="en-US" w:eastAsia="zh-CN"/>
        </w:rPr>
        <w:t>对于位于帕累托前沿（非支配层）的萤火虫，采用邻域搜索策略代替吸引力移动，以细化解集质量。对每个非支配个体应用以下三种局部搜索算子，生成若干邻域解：（1）交换（Swap）算子：在工序序列OS中随机选择两个不同位置，交换这两个位置的工件编号值，改变两道工</w:t>
      </w:r>
      <w:bookmarkStart w:id="0" w:name="_GoBack"/>
      <w:bookmarkEnd w:id="0"/>
      <w:r>
        <w:rPr>
          <w:strike/>
          <w:dstrike w:val="0"/>
          <w:lang w:val="en-US" w:eastAsia="zh-CN"/>
        </w:rPr>
        <w:t>序的执行先后顺序，在机器分配不变的前提下探索不同的工序排列方案；（2）插入（Insertion）算子：在工序序列OS中随机选择两个不同位置i和j（i不等于j），将位置i处的工件编号取出，插入位置j处，中间元素依次移位填补空缺，此操作等价于将某道工序的执行时机提前或推迟；（3）替换（Replacement）算子：在机器分配编码MA中随机选择某道工序的机器分配位，从该工序的可用机器集中重新随机分配一台不同机器，并更新相应加工时间，在工序顺序不变的前提下探索不同的机器分配方案。对所有邻域新个体和原始非支配个体一起进行FNS排序，按照前沿排名优先、同一前沿内拥挤距离优先的规则保留N个个体，确保种群既收敛于帕累托前沿，又维持解集的均匀分布性，避免解集过于集中在某一区域。</w:t>
      </w:r>
      <w:r>
        <w:rPr>
          <w:lang w:val="en-US" w:eastAsia="zh-CN"/>
        </w:rPr>
        <w:br w:type="textWrapping"/>
      </w:r>
      <w:r>
        <w:rPr>
          <w:color w:val="FF0000"/>
          <w:lang w:val="en-US" w:eastAsia="zh-CN"/>
        </w:rPr>
        <w:t>对于位于帕累托前沿（非支配层）的萤火虫，采用邻域搜索策略</w:t>
      </w:r>
      <w:r>
        <w:rPr>
          <w:rFonts w:hint="eastAsia"/>
          <w:color w:val="FF0000"/>
          <w:lang w:val="en-US" w:eastAsia="zh-CN"/>
        </w:rPr>
        <w:t>进行优化。</w:t>
      </w:r>
      <w:r>
        <w:rPr>
          <w:color w:val="FF0000"/>
          <w:lang w:val="en-US" w:eastAsia="zh-CN"/>
        </w:rPr>
        <w:t>对每个非支配个体应用三种</w:t>
      </w:r>
      <w:r>
        <w:rPr>
          <w:rFonts w:hint="eastAsia"/>
          <w:color w:val="FF0000"/>
          <w:lang w:val="en-US" w:eastAsia="zh-CN"/>
        </w:rPr>
        <w:t>邻域</w:t>
      </w:r>
      <w:r>
        <w:rPr>
          <w:color w:val="FF0000"/>
          <w:lang w:val="en-US" w:eastAsia="zh-CN"/>
        </w:rPr>
        <w:t>算子，生成若干邻域解</w:t>
      </w:r>
      <w:r>
        <w:rPr>
          <w:rFonts w:hint="eastAsia"/>
          <w:color w:val="FF0000"/>
          <w:lang w:val="en-US" w:eastAsia="zh-CN"/>
        </w:rPr>
        <w:t>，</w:t>
      </w:r>
      <w:r>
        <w:rPr>
          <w:color w:val="FF0000"/>
          <w:lang w:val="en-US" w:eastAsia="zh-CN"/>
        </w:rPr>
        <w:t>对所有邻域新个体和原始非支配个体一起进行FNS排序，按照前沿排名优先、同一前沿内拥挤距离优先的规则保留N个个体，确保种群既收敛于帕累托前沿，又维持解集的均匀分布性，避免解集过于集中在某一区域。</w:t>
      </w:r>
      <w:r>
        <w:rPr>
          <w:rFonts w:hint="eastAsia"/>
          <w:color w:val="FF0000"/>
          <w:lang w:val="en-US" w:eastAsia="zh-CN"/>
        </w:rPr>
        <w:t>三种邻域算子如下</w:t>
      </w:r>
      <w:r>
        <w:rPr>
          <w:color w:val="FF0000"/>
          <w:lang w:val="en-US" w:eastAsia="zh-CN"/>
        </w:rPr>
        <w:t>：（1）交换（Swap）算子：在工序序列OS中随机选择两个不同位置，交换这两个位置的工件编号值，改变两道工序的执行先后顺序，在机器分配不变的前提下探索不同的工序排列方案；（2）插入（Insertion）算子：在工序序列OS中随机选择两个不同位置i和j（i不等于j），将位置i处的工件编号取出，插入位置j处，中间元素依次移位填补空缺，此操作等价于将某道工序的执行时机提前或推迟；（3）替换（Replacement）算子：在机器分配编码MA中随机选择某道工序的机器分配位，从该工序的可用机器集中重新随机分配一台不同机器，并更新相应加工时间，在工序顺序不变的前提下探索不同的机器分配方案。</w:t>
      </w:r>
    </w:p>
    <w:p w14:paraId="0D1AEFC7">
      <w:pPr>
        <w:bidi w:val="0"/>
      </w:pPr>
      <w:r>
        <w:rPr>
          <w:lang w:val="en-US" w:eastAsia="zh-CN"/>
        </w:rPr>
        <w:t>五、终止条件与结果输出</w:t>
      </w:r>
    </w:p>
    <w:p w14:paraId="5970F77C">
      <w:pPr>
        <w:bidi w:val="0"/>
      </w:pPr>
      <w:r>
        <w:rPr>
          <w:lang w:val="en-US" w:eastAsia="zh-CN"/>
        </w:rPr>
        <w:t>满足最大迭代次数（</w:t>
      </w:r>
      <w:r>
        <w:rPr>
          <w:rFonts w:hint="eastAsia" w:ascii="Times New Roman" w:hAnsi="Times New Roman"/>
          <w:b w:val="0"/>
          <w:i/>
          <w:iCs/>
          <w:lang w:val="en-US" w:eastAsia="zh-CN"/>
        </w:rPr>
        <w:t>I</w:t>
      </w:r>
      <w:r>
        <w:rPr>
          <w:lang w:val="en-US" w:eastAsia="zh-CN"/>
        </w:rPr>
        <w:t>=200次迭代）的终止条件后，输出当前种群中的全部非支配解，即帕累托最优解集。解集中每个方案对应一组（</w:t>
      </w:r>
      <m:oMath>
        <m:sSub>
          <m:sSubPr>
            <m:ctrlPr>
              <w:rPr>
                <w:rFonts w:hint="eastAsia" w:ascii="Cambria Math" w:hAnsi="Cambria Math"/>
                <w:b w:val="0"/>
                <w:i/>
                <w:iCs/>
              </w:rPr>
            </m:ctrlPr>
          </m:sSubPr>
          <m:e>
            <m:r>
              <m:rPr/>
              <w:rPr>
                <w:rFonts w:hint="default" w:ascii="Times New Roman" w:hAnsi="Times New Roman"/>
                <w:lang w:val="en-US" w:eastAsia="zh-CN"/>
              </w:rPr>
              <m:t>C</m:t>
            </m:r>
            <m:ctrlPr>
              <w:rPr>
                <w:rFonts w:hint="eastAsia" w:ascii="Cambria Math" w:hAnsi="Cambria Math"/>
                <w:b w:val="0"/>
                <w:i/>
                <w:iCs/>
              </w:rPr>
            </m:ctrlPr>
          </m:e>
          <m:sub>
            <m:r>
              <m:rPr/>
              <w:rPr>
                <w:rFonts w:hint="default" w:ascii="Times New Roman" w:hAnsi="Times New Roman"/>
                <w:lang w:val="en-US" w:eastAsia="zh-CN"/>
              </w:rPr>
              <m:t>max</m:t>
            </m:r>
            <m:ctrlPr>
              <w:rPr>
                <w:rFonts w:hint="eastAsia" w:ascii="Cambria Math" w:hAnsi="Cambria Math"/>
                <w:b w:val="0"/>
                <w:i/>
                <w:iCs/>
              </w:rPr>
            </m:ctrlPr>
          </m:sub>
        </m:sSub>
      </m:oMath>
      <w:r>
        <w:rPr>
          <w:lang w:val="en-US" w:eastAsia="zh-CN"/>
        </w:rPr>
        <w:t>, ε）目标值，覆盖从最小完工时间到最优鲁棒性的多种权衡方案。根据实际生产需求，在帕累托解集中选择合适的调度方案：若生产计划以准时交货为首要目标，则选择𝐶ₐₓ最小的方案；若生产管理以稳定运行为首要目标，则选择</w:t>
      </w:r>
      <w:r>
        <w:rPr>
          <w:rFonts w:hint="eastAsia"/>
          <w:lang w:val="en-US" w:eastAsia="zh-CN"/>
        </w:rPr>
        <w:t xml:space="preserve"> </w:t>
      </w:r>
      <w:r>
        <w:rPr>
          <w:lang w:val="en-US" w:eastAsia="zh-CN"/>
        </w:rPr>
        <w:t>ε</w:t>
      </w:r>
      <w:r>
        <w:rPr>
          <w:rFonts w:hint="eastAsia"/>
          <w:lang w:val="en-US" w:eastAsia="zh-CN"/>
        </w:rPr>
        <w:t xml:space="preserve"> </w:t>
      </w:r>
      <w:r>
        <w:rPr>
          <w:lang w:val="en-US" w:eastAsia="zh-CN"/>
        </w:rPr>
        <w:t>最小（重合度最低）的方案，以最大程度降低再制造件工时波动对计划执行的影响；若需同时兼顾完工时间与鲁棒性两个目标，可由决策者结合实际权重偏好选取折中方案。</w:t>
      </w:r>
    </w:p>
    <w:p w14:paraId="7E6D3006">
      <w:pPr>
        <w:bidi w:val="0"/>
      </w:pPr>
      <w:r>
        <w:rPr>
          <w:lang w:val="en-US" w:eastAsia="zh-CN"/>
        </w:rPr>
        <w:t>六、蒙特卡洛仿真鲁棒性验证</w:t>
      </w:r>
    </w:p>
    <w:p w14:paraId="0B79F7A6">
      <w:pPr>
        <w:bidi w:val="0"/>
      </w:pPr>
      <w:r>
        <w:rPr>
          <w:lang w:val="en-US" w:eastAsia="zh-CN"/>
        </w:rPr>
        <w:t>对帕累托解集中的调度方案采用蒙特卡洛方法进行鲁棒性评估，以验证重合度指标的有效性。仿真步骤如下：（1）保持调度方案的机器分配和工序执行顺序不变，以所有再制造工序取最小加工时间时生成的初始调度为参考；（2）对每次仿真，从均匀分布中随机抽样生成再制造件各工序的实际加工时间，新品加工时间取固定值；（3）将实际加工时间代入调度表，在保持机器分配和工序顺序不变的条件下，计算实际执行情况下的最大完工时间</w:t>
      </w:r>
      <m:oMath>
        <m:sSub>
          <m:sSubPr>
            <m:ctrlPr>
              <w:rPr>
                <w:rFonts w:hint="eastAsia" w:ascii="Cambria Math" w:hAnsi="Cambria Math"/>
                <w:b w:val="0"/>
                <w:i/>
                <w:iCs/>
              </w:rPr>
            </m:ctrlPr>
          </m:sSubPr>
          <m:e>
            <m:r>
              <m:rPr/>
              <w:rPr>
                <w:rFonts w:hint="default" w:ascii="Cambria Math" w:hAnsi="Cambria Math"/>
                <w:lang w:val="en-US" w:eastAsia="zh-CN"/>
              </w:rPr>
              <m:t>C</m:t>
            </m:r>
            <m:ctrlPr>
              <w:rPr>
                <w:rFonts w:hint="eastAsia" w:ascii="Cambria Math" w:hAnsi="Cambria Math"/>
                <w:b w:val="0"/>
                <w:i/>
                <w:iCs/>
              </w:rPr>
            </m:ctrlPr>
          </m:e>
          <m:sub>
            <m:r>
              <m:rPr/>
              <w:rPr>
                <w:rFonts w:hint="default" w:ascii="Cambria Math" w:hAnsi="Cambria Math"/>
                <w:lang w:val="en-US" w:eastAsia="zh-CN"/>
              </w:rPr>
              <m:t>max</m:t>
            </m:r>
            <m:ctrlPr>
              <w:rPr>
                <w:rFonts w:hint="eastAsia" w:ascii="Cambria Math" w:hAnsi="Cambria Math"/>
                <w:b w:val="0"/>
                <w:i/>
                <w:iCs/>
              </w:rPr>
            </m:ctrlPr>
          </m:sub>
        </m:sSub>
      </m:oMath>
      <w:r>
        <w:rPr>
          <w:lang w:val="en-US" w:eastAsia="zh-CN"/>
        </w:rPr>
        <w:t>ₐ；（4）重复上述过程1000次，记录每次仿真的最大完工时间；（5）计算鲁棒性指标</w:t>
      </w:r>
      <w:r>
        <w:rPr>
          <w:rFonts w:hint="eastAsia" w:ascii="Cambria Math" w:hAnsi="Cambria Math"/>
          <w:b w:val="0"/>
          <w:i/>
          <w:iCs/>
          <w:lang w:val="en-US" w:eastAsia="zh-CN"/>
        </w:rPr>
        <w:t>RM</w:t>
      </w:r>
      <w:r>
        <w:rPr>
          <w:lang w:val="en-US" w:eastAsia="zh-CN"/>
        </w:rPr>
        <w:t xml:space="preserve"> = (1/1000)乘以各次仿真的(</w:t>
      </w:r>
      <m:oMath>
        <m:sSub>
          <m:sSubPr>
            <m:ctrlPr>
              <w:rPr>
                <w:rFonts w:hint="eastAsia" w:ascii="Cambria Math" w:hAnsi="Cambria Math"/>
                <w:b w:val="0"/>
                <w:i/>
                <w:iCs/>
              </w:rPr>
            </m:ctrlPr>
          </m:sSubPr>
          <m:e>
            <m:r>
              <m:rPr/>
              <w:rPr>
                <w:rFonts w:hint="default" w:ascii="Cambria Math" w:hAnsi="Cambria Math"/>
                <w:lang w:val="en-US" w:eastAsia="zh-CN"/>
              </w:rPr>
              <m:t>C</m:t>
            </m:r>
            <m:ctrlPr>
              <w:rPr>
                <w:rFonts w:hint="eastAsia" w:ascii="Cambria Math" w:hAnsi="Cambria Math"/>
                <w:b w:val="0"/>
                <w:i/>
                <w:iCs/>
              </w:rPr>
            </m:ctrlPr>
          </m:e>
          <m:sub>
            <m:r>
              <m:rPr/>
              <w:rPr>
                <w:rFonts w:hint="default" w:ascii="Cambria Math" w:hAnsi="Cambria Math"/>
                <w:lang w:val="en-US" w:eastAsia="zh-CN"/>
              </w:rPr>
              <m:t>actual</m:t>
            </m:r>
            <m:ctrlPr>
              <w:rPr>
                <w:rFonts w:hint="eastAsia" w:ascii="Cambria Math" w:hAnsi="Cambria Math"/>
                <w:b w:val="0"/>
                <w:i/>
                <w:iCs/>
              </w:rPr>
            </m:ctrlPr>
          </m:sub>
        </m:sSub>
      </m:oMath>
      <w:r>
        <w:rPr>
          <w:lang w:val="en-US" w:eastAsia="zh-CN"/>
        </w:rPr>
        <w:t xml:space="preserve"> - </w:t>
      </w:r>
      <m:oMath>
        <m:sSub>
          <m:sSubPr>
            <m:ctrlPr>
              <w:rPr>
                <w:rFonts w:hint="eastAsia" w:ascii="Cambria Math" w:hAnsi="Cambria Math"/>
                <w:b w:val="0"/>
                <w:i/>
                <w:iCs/>
              </w:rPr>
            </m:ctrlPr>
          </m:sSubPr>
          <m:e>
            <m:r>
              <m:rPr/>
              <w:rPr>
                <w:rFonts w:hint="default" w:ascii="Cambria Math" w:hAnsi="Cambria Math"/>
                <w:lang w:val="en-US" w:eastAsia="zh-CN"/>
              </w:rPr>
              <m:t>C</m:t>
            </m:r>
            <m:ctrlPr>
              <w:rPr>
                <w:rFonts w:hint="eastAsia" w:ascii="Cambria Math" w:hAnsi="Cambria Math"/>
                <w:b w:val="0"/>
                <w:i/>
                <w:iCs/>
              </w:rPr>
            </m:ctrlPr>
          </m:e>
          <m:sub>
            <m:r>
              <m:rPr/>
              <w:rPr>
                <w:rFonts w:hint="default" w:ascii="Cambria Math" w:hAnsi="Cambria Math"/>
                <w:lang w:val="en-US" w:eastAsia="zh-CN"/>
              </w:rPr>
              <m:t>max</m:t>
            </m:r>
            <m:ctrlPr>
              <w:rPr>
                <w:rFonts w:hint="eastAsia" w:ascii="Cambria Math" w:hAnsi="Cambria Math"/>
                <w:b w:val="0"/>
                <w:i/>
                <w:iCs/>
              </w:rPr>
            </m:ctrlPr>
          </m:sub>
        </m:sSub>
      </m:oMath>
      <w:r>
        <w:rPr>
          <w:lang w:val="en-US" w:eastAsia="zh-CN"/>
        </w:rPr>
        <w:t>)之和，即实际完工时间与计划完工时间之差的均值。</w:t>
      </w:r>
      <w:r>
        <w:rPr>
          <w:rFonts w:hint="eastAsia" w:ascii="Cambria Math" w:hAnsi="Cambria Math"/>
          <w:b w:val="0"/>
          <w:i/>
          <w:iCs/>
          <w:lang w:val="en-US" w:eastAsia="zh-CN"/>
        </w:rPr>
        <w:t>RM</w:t>
      </w:r>
      <w:r>
        <w:rPr>
          <w:lang w:val="en-US" w:eastAsia="zh-CN"/>
        </w:rPr>
        <w:t>值越小表示调度方案的实际执行稳定性越好。通过比对不同重合度方案的</w:t>
      </w:r>
      <w:r>
        <w:rPr>
          <w:rFonts w:hint="eastAsia" w:ascii="Cambria Math" w:hAnsi="Cambria Math"/>
          <w:b w:val="0"/>
          <w:i/>
          <w:iCs/>
          <w:lang w:val="en-US" w:eastAsia="zh-CN"/>
        </w:rPr>
        <w:t>RM</w:t>
      </w:r>
      <w:r>
        <w:rPr>
          <w:lang w:val="en-US" w:eastAsia="zh-CN"/>
        </w:rPr>
        <w:t>值，可以验证重合度指标与调度鲁棒性之间的正相关关系：重合度越低，鲁棒性指标</w:t>
      </w:r>
      <w:r>
        <w:rPr>
          <w:rFonts w:hint="eastAsia" w:ascii="Cambria Math" w:hAnsi="Cambria Math"/>
          <w:b w:val="0"/>
          <w:i/>
          <w:iCs/>
          <w:lang w:val="en-US" w:eastAsia="zh-CN"/>
        </w:rPr>
        <w:t>RM</w:t>
      </w:r>
      <w:r>
        <w:rPr>
          <w:lang w:val="en-US" w:eastAsia="zh-CN"/>
        </w:rPr>
        <w:t>越小，调度方案越稳定。</w:t>
      </w:r>
    </w:p>
    <w:p w14:paraId="474038A4">
      <w:pPr>
        <w:bidi w:val="0"/>
      </w:pPr>
      <w:r>
        <w:rPr>
          <w:lang w:val="en-US" w:eastAsia="zh-CN"/>
        </w:rPr>
        <w:t>七、工业应用实例</w:t>
      </w:r>
    </w:p>
    <w:p w14:paraId="080CEFD1">
      <w:pPr>
        <w:bidi w:val="0"/>
      </w:pPr>
      <w:r>
        <w:rPr>
          <w:lang w:val="en-US" w:eastAsia="zh-CN"/>
        </w:rPr>
        <w:t>以某工程机械制造企业的路掘机部件加工车间为例，验证本发明方法的实际效果。该实例包含8种工件：车体框架（J1）、前铲板（J2）、后铲板（J3）、左履带（J4）、右履带（J5）、溜槽（J6）、伸缩件（J7）和电机箱（J8），其中J4（左履带）和J5（右履带）为再制造件，其余为新品。加工机器共8台：3台钻孔机（M1、M2、M3）、2台车床（M4、M5）和3台铣床（M6、M7、M8）。再制造工件J4、J5各工序的加工时间服从均匀分布</w:t>
      </w:r>
      <w:r>
        <w:rPr>
          <w:rFonts w:hint="eastAsia"/>
          <w:szCs w:val="32"/>
        </w:rPr>
        <w:t>[</w:t>
      </w:r>
      <m:oMath>
        <m:sSub>
          <m:sSubPr>
            <m:ctrlPr>
              <w:rPr>
                <w:rFonts w:ascii="Cambria Math" w:hAnsi="Cambria Math"/>
                <w:szCs w:val="32"/>
              </w:rPr>
            </m:ctrlPr>
          </m:sSubPr>
          <m:e>
            <m:r>
              <m:rPr/>
              <w:rPr>
                <w:rFonts w:ascii="Cambria Math" w:hAnsi="Cambria Math"/>
                <w:szCs w:val="32"/>
              </w:rPr>
              <m:t>T</m:t>
            </m:r>
            <m:r>
              <m:rPr/>
              <w:rPr>
                <w:rFonts w:hint="eastAsia" w:ascii="Cambria Math" w:hAnsi="Cambria Math"/>
                <w:szCs w:val="32"/>
              </w:rPr>
              <m:t>m</m:t>
            </m:r>
            <m:ctrlPr>
              <w:rPr>
                <w:rFonts w:ascii="Cambria Math" w:hAnsi="Cambria Math"/>
                <w:szCs w:val="32"/>
              </w:rPr>
            </m:ctrlPr>
          </m:e>
          <m:sub>
            <m:r>
              <m:rPr/>
              <w:rPr>
                <w:rFonts w:ascii="Cambria Math" w:hAnsi="Cambria Math"/>
                <w:szCs w:val="32"/>
              </w:rPr>
              <m:t>ih</m:t>
            </m:r>
            <m:ctrlPr>
              <w:rPr>
                <w:rFonts w:ascii="Cambria Math" w:hAnsi="Cambria Math"/>
                <w:szCs w:val="32"/>
              </w:rPr>
            </m:ctrlPr>
          </m:sub>
        </m:sSub>
      </m:oMath>
      <w:r>
        <w:rPr>
          <w:rFonts w:hint="eastAsia"/>
          <w:szCs w:val="32"/>
        </w:rPr>
        <w:t>，1.1*</w:t>
      </w:r>
      <m:oMath>
        <m:sSub>
          <m:sSubPr>
            <m:ctrlPr>
              <w:rPr>
                <w:rFonts w:ascii="Cambria Math" w:hAnsi="Cambria Math"/>
                <w:szCs w:val="32"/>
              </w:rPr>
            </m:ctrlPr>
          </m:sSubPr>
          <m:e>
            <m:r>
              <m:rPr/>
              <w:rPr>
                <w:rFonts w:ascii="Cambria Math" w:hAnsi="Cambria Math"/>
                <w:szCs w:val="32"/>
              </w:rPr>
              <m:t>T</m:t>
            </m:r>
            <m:r>
              <m:rPr/>
              <w:rPr>
                <w:rFonts w:hint="eastAsia" w:ascii="Cambria Math" w:hAnsi="Cambria Math"/>
                <w:szCs w:val="32"/>
              </w:rPr>
              <m:t>m</m:t>
            </m:r>
            <m:ctrlPr>
              <w:rPr>
                <w:rFonts w:ascii="Cambria Math" w:hAnsi="Cambria Math"/>
                <w:szCs w:val="32"/>
              </w:rPr>
            </m:ctrlPr>
          </m:e>
          <m:sub>
            <m:r>
              <m:rPr/>
              <w:rPr>
                <w:rFonts w:ascii="Cambria Math" w:hAnsi="Cambria Math"/>
                <w:szCs w:val="32"/>
              </w:rPr>
              <m:t>ih</m:t>
            </m:r>
            <m:ctrlPr>
              <w:rPr>
                <w:rFonts w:ascii="Cambria Math" w:hAnsi="Cambria Math"/>
                <w:szCs w:val="32"/>
              </w:rPr>
            </m:ctrlPr>
          </m:sub>
        </m:sSub>
      </m:oMath>
      <w:r>
        <w:rPr>
          <w:rFonts w:hint="eastAsia"/>
          <w:szCs w:val="32"/>
        </w:rPr>
        <w:t>]的均匀分布（</w:t>
      </w:r>
      <m:oMath>
        <m:sSub>
          <m:sSubPr>
            <m:ctrlPr>
              <w:rPr>
                <w:rFonts w:ascii="Cambria Math" w:hAnsi="Cambria Math"/>
                <w:szCs w:val="32"/>
              </w:rPr>
            </m:ctrlPr>
          </m:sSubPr>
          <m:e>
            <m:r>
              <m:rPr/>
              <w:rPr>
                <w:rFonts w:ascii="Cambria Math" w:hAnsi="Cambria Math"/>
                <w:szCs w:val="32"/>
              </w:rPr>
              <m:t>T</m:t>
            </m:r>
            <m:r>
              <m:rPr/>
              <w:rPr>
                <w:rFonts w:hint="eastAsia" w:ascii="Cambria Math" w:hAnsi="Cambria Math"/>
                <w:szCs w:val="32"/>
              </w:rPr>
              <m:t>m</m:t>
            </m:r>
            <m:ctrlPr>
              <w:rPr>
                <w:rFonts w:ascii="Cambria Math" w:hAnsi="Cambria Math"/>
                <w:szCs w:val="32"/>
              </w:rPr>
            </m:ctrlPr>
          </m:e>
          <m:sub>
            <m:r>
              <m:rPr/>
              <w:rPr>
                <w:rFonts w:ascii="Cambria Math" w:hAnsi="Cambria Math"/>
                <w:szCs w:val="32"/>
              </w:rPr>
              <m:t>ih</m:t>
            </m:r>
            <m:ctrlPr>
              <w:rPr>
                <w:rFonts w:ascii="Cambria Math" w:hAnsi="Cambria Math"/>
                <w:szCs w:val="32"/>
              </w:rPr>
            </m:ctrlPr>
          </m:sub>
        </m:sSub>
      </m:oMath>
      <w:r>
        <w:rPr>
          <w:rFonts w:hint="eastAsia"/>
          <w:szCs w:val="32"/>
        </w:rPr>
        <w:t>为工件i</w:t>
      </w:r>
      <w:r>
        <w:rPr>
          <w:szCs w:val="32"/>
        </w:rPr>
        <w:t>的</w:t>
      </w:r>
      <w:r>
        <w:rPr>
          <w:rFonts w:hint="eastAsia"/>
          <w:szCs w:val="32"/>
        </w:rPr>
        <w:t>第h</w:t>
      </w:r>
      <w:r>
        <w:rPr>
          <w:szCs w:val="32"/>
        </w:rPr>
        <w:t>道</w:t>
      </w:r>
      <w:r>
        <w:rPr>
          <w:rFonts w:hint="eastAsia"/>
          <w:szCs w:val="32"/>
        </w:rPr>
        <w:t>工序的最小加工时间）</w:t>
      </w:r>
      <w:r>
        <w:rPr>
          <w:lang w:val="en-US" w:eastAsia="zh-CN"/>
        </w:rPr>
        <w:t>。将各工件加工时间和机器可用信息输入MOFA算法进行多目标优化，最终得到一组帕累托调度方案集。对该方案集进行蒙特卡洛仿真验证，结果表明：随着重合度ε从0.355逐步降低至0，调度方案中再制造工序在关键链上的占比持续减少，再制造件加工时间不确定性对最大完工时间的影响也随之减弱，鲁棒性指标</w:t>
      </w:r>
      <w:r>
        <w:rPr>
          <w:rFonts w:hint="eastAsia" w:ascii="Cambria Math" w:hAnsi="Cambria Math"/>
          <w:b w:val="0"/>
          <w:i/>
          <w:iCs/>
          <w:lang w:val="en-US" w:eastAsia="zh-CN"/>
        </w:rPr>
        <w:t>RM</w:t>
      </w:r>
      <w:r>
        <w:rPr>
          <w:lang w:val="en-US" w:eastAsia="zh-CN"/>
        </w:rPr>
        <w:t>持续改善。与仅以最小化完工时间为目标的单目标萤火虫算法（FA）所得方案相比，本发明方法中重合度最低的调度方案完工时间仅增加约1.4%，而鲁棒性指标</w:t>
      </w:r>
      <w:r>
        <w:rPr>
          <w:rFonts w:hint="eastAsia" w:ascii="Cambria Math" w:hAnsi="Cambria Math"/>
          <w:b w:val="0"/>
          <w:i/>
          <w:iCs/>
          <w:lang w:val="en-US" w:eastAsia="zh-CN"/>
        </w:rPr>
        <w:t>RM</w:t>
      </w:r>
      <w:r>
        <w:rPr>
          <w:lang w:val="en-US" w:eastAsia="zh-CN"/>
        </w:rPr>
        <w:t>最高可降低约94.9%。此外，箱线图分析显示，低重合度方案的完工时间分布更为集中，四分位距（IQR）更小，均值更接近计划完工时间，统计检验（Mann-Whitney U检验，p&lt;0.05）亦验证了低重合度方案的鲁棒性显著优于单目标优化方案。综合以上实验结果，充分证明了本发明方法在平衡完工时间与调度鲁棒性方面的有效性和实用价值。</w:t>
      </w:r>
    </w:p>
    <w:p w14:paraId="6BC9A081">
      <w:pPr>
        <w:pStyle w:val="3"/>
        <w:numPr>
          <w:ilvl w:val="0"/>
          <w:numId w:val="1"/>
        </w:numPr>
        <w:bidi w:val="0"/>
        <w:ind w:left="240" w:leftChars="0" w:firstLineChars="0"/>
        <w:rPr>
          <w:rFonts w:hint="default"/>
          <w:lang w:val="en-US" w:eastAsia="zh-CN"/>
        </w:rPr>
      </w:pPr>
      <w:r>
        <w:rPr>
          <w:rFonts w:hint="eastAsia"/>
          <w:lang w:val="en-US" w:eastAsia="zh-CN"/>
        </w:rPr>
        <w:t>说明书附图</w:t>
      </w:r>
    </w:p>
    <w:p w14:paraId="25F4C697">
      <w:pPr>
        <w:bidi w:val="0"/>
        <w:jc w:val="center"/>
      </w:pPr>
      <w:r>
        <w:object>
          <v:shape id="_x0000_i1025" o:spt="75" type="#_x0000_t75" style="height:342.75pt;width:245.4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70D1656A">
      <w:pPr>
        <w:bidi w:val="0"/>
        <w:jc w:val="center"/>
        <w:rPr>
          <w:rFonts w:hint="default" w:eastAsia="宋体"/>
          <w:lang w:val="en-US" w:eastAsia="zh-CN"/>
        </w:rPr>
      </w:pPr>
      <w:r>
        <w:rPr>
          <w:rFonts w:hint="eastAsia"/>
          <w:lang w:val="en-US" w:eastAsia="zh-CN"/>
        </w:rPr>
        <w:t>图1</w:t>
      </w:r>
    </w:p>
    <w:p w14:paraId="7FBC38E6">
      <w:pPr>
        <w:bidi w:val="0"/>
        <w:jc w:val="center"/>
        <w:rPr>
          <w:lang w:val="en-US" w:eastAsia="zh-CN"/>
        </w:rPr>
      </w:pPr>
      <w:r>
        <w:rPr>
          <w:rFonts w:hint="eastAsia"/>
        </w:rPr>
        <w:object>
          <v:shape id="_x0000_i1026" o:spt="75" type="#_x0000_t75" style="height:204.75pt;width:234.75pt;" o:ole="t" filled="f" coordsize="21600,21600">
            <v:path/>
            <v:fill on="f" focussize="0,0"/>
            <v:stroke/>
            <v:imagedata r:id="rId9" o:title=""/>
            <o:lock v:ext="edit" aspectratio="t"/>
            <w10:wrap type="none"/>
            <w10:anchorlock/>
          </v:shape>
          <o:OLEObject Type="Embed" ProgID="Visio.Drawing.15" ShapeID="_x0000_i1026" DrawAspect="Content" ObjectID="_1468075726" r:id="rId8">
            <o:LockedField>false</o:LockedField>
          </o:OLEObject>
        </w:object>
      </w:r>
    </w:p>
    <w:p w14:paraId="2105C931">
      <w:pPr>
        <w:bidi w:val="0"/>
        <w:jc w:val="center"/>
        <w:rPr>
          <w:rFonts w:hint="default"/>
          <w:lang w:val="en-US" w:eastAsia="zh-CN"/>
        </w:rPr>
      </w:pPr>
      <w:r>
        <w:rPr>
          <w:rFonts w:hint="eastAsia"/>
          <w:lang w:val="en-US" w:eastAsia="zh-CN"/>
        </w:rPr>
        <w:t>图2</w:t>
      </w:r>
    </w:p>
    <w:p w14:paraId="73AB6641">
      <w:pPr>
        <w:bidi w:val="0"/>
        <w:rPr>
          <w:lang w:val="en-US" w:eastAsia="zh-CN"/>
        </w:rPr>
      </w:pPr>
    </w:p>
    <w:p w14:paraId="494F2A71">
      <w:pPr>
        <w:bidi w:val="0"/>
        <w:jc w:val="center"/>
        <w:rPr>
          <w:lang w:val="en-US" w:eastAsia="zh-CN"/>
        </w:rPr>
      </w:pPr>
    </w:p>
    <w:p w14:paraId="0107DE7B">
      <w:pPr>
        <w:bidi w:val="0"/>
        <w:jc w:val="center"/>
        <w:rPr>
          <w:lang w:val="en-US" w:eastAsia="zh-CN"/>
        </w:rPr>
      </w:pPr>
      <w:r>
        <w:rPr>
          <w:rFonts w:eastAsiaTheme="minorEastAsia"/>
        </w:rPr>
        <w:pict>
          <v:shape id="_x0000_s1027" o:spid="_x0000_s1027" o:spt="75" type="#_x0000_t75" style="position:absolute;left:0pt;margin-left:105.7pt;margin-top:14.5pt;height:56.1pt;width:179.8pt;mso-wrap-distance-bottom:0pt;mso-wrap-distance-top:0pt;z-index:251659264;mso-width-relative:page;mso-height-relative:page;" o:ole="t" filled="f" coordsize="21600,21600">
            <v:path/>
            <v:fill on="f" focussize="0,0"/>
            <v:stroke/>
            <v:imagedata r:id="rId11" o:title=""/>
            <o:lock v:ext="edit" aspectratio="t"/>
            <w10:wrap type="topAndBottom"/>
          </v:shape>
          <o:OLEObject Type="Embed" ProgID="Visio.Drawing.15" ShapeID="_x0000_s1027" DrawAspect="Content" ObjectID="_1468075727" r:id="rId10">
            <o:LockedField>false</o:LockedField>
          </o:OLEObject>
        </w:pict>
      </w:r>
    </w:p>
    <w:p w14:paraId="1844AAA2">
      <w:pPr>
        <w:numPr>
          <w:ilvl w:val="0"/>
          <w:numId w:val="0"/>
        </w:numPr>
        <w:jc w:val="center"/>
        <w:rPr>
          <w:rFonts w:hint="default"/>
          <w:lang w:val="en-US" w:eastAsia="zh-CN"/>
        </w:rPr>
      </w:pPr>
      <w:r>
        <w:rPr>
          <w:rFonts w:hint="eastAsia"/>
          <w:lang w:val="en-US" w:eastAsia="zh-CN"/>
        </w:rPr>
        <w:t>图3</w:t>
      </w:r>
    </w:p>
    <w:p w14:paraId="45019A5E">
      <w:pPr>
        <w:bidi w:val="0"/>
        <w:jc w:val="center"/>
      </w:pPr>
      <w:r>
        <w:rPr>
          <w:rFonts w:hint="eastAsia"/>
        </w:rPr>
        <w:object>
          <v:shape id="_x0000_i1027" o:spt="75" type="#_x0000_t75" style="height:116.15pt;width:282.85pt;" o:ole="t" filled="f" o:preferrelative="t" stroked="f" coordsize="21600,21600">
            <v:path/>
            <v:fill on="f" focussize="0,0"/>
            <v:stroke on="f"/>
            <v:imagedata r:id="rId13" o:title=""/>
            <o:lock v:ext="edit" aspectratio="t"/>
            <w10:wrap type="none"/>
            <w10:anchorlock/>
          </v:shape>
          <o:OLEObject Type="Embed" ProgID="Visio.Drawing.15" ShapeID="_x0000_i1027" DrawAspect="Content" ObjectID="_1468075728" r:id="rId12">
            <o:LockedField>false</o:LockedField>
          </o:OLEObject>
        </w:object>
      </w:r>
    </w:p>
    <w:p w14:paraId="059E143E">
      <w:pPr>
        <w:numPr>
          <w:ilvl w:val="0"/>
          <w:numId w:val="0"/>
        </w:numPr>
        <w:jc w:val="center"/>
        <w:rPr>
          <w:rFonts w:hint="default"/>
          <w:lang w:val="en-US" w:eastAsia="zh-CN"/>
        </w:rPr>
      </w:pPr>
      <w:r>
        <w:rPr>
          <w:rFonts w:hint="eastAsia"/>
          <w:lang w:val="en-US" w:eastAsia="zh-CN"/>
        </w:rPr>
        <w:t>图4</w:t>
      </w:r>
    </w:p>
    <w:p w14:paraId="07C8C6E9">
      <w:pPr>
        <w:bidi w:val="0"/>
        <w:jc w:val="center"/>
        <w:rPr>
          <w:lang w:val="en-US" w:eastAsia="zh-CN"/>
        </w:rPr>
      </w:pPr>
      <w:r>
        <w:rPr>
          <w14:ligatures w14:val="none"/>
        </w:rPr>
        <w:drawing>
          <wp:inline distT="0" distB="0" distL="0" distR="0">
            <wp:extent cx="4568825" cy="3426460"/>
            <wp:effectExtent l="0" t="0" r="3175" b="2540"/>
            <wp:docPr id="458610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0816" name="图片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68825" cy="3426460"/>
                    </a:xfrm>
                    <a:prstGeom prst="rect">
                      <a:avLst/>
                    </a:prstGeom>
                  </pic:spPr>
                </pic:pic>
              </a:graphicData>
            </a:graphic>
          </wp:inline>
        </w:drawing>
      </w:r>
    </w:p>
    <w:p w14:paraId="05B864A6">
      <w:pPr>
        <w:numPr>
          <w:ilvl w:val="0"/>
          <w:numId w:val="0"/>
        </w:numPr>
        <w:jc w:val="center"/>
        <w:rPr>
          <w:rFonts w:hint="eastAsia"/>
          <w:lang w:val="en-US" w:eastAsia="zh-CN"/>
        </w:rPr>
      </w:pPr>
      <w:r>
        <w:rPr>
          <w:rFonts w:hint="eastAsia"/>
          <w:lang w:val="en-US" w:eastAsia="zh-CN"/>
        </w:rPr>
        <w:t>图5</w:t>
      </w:r>
    </w:p>
    <w:p w14:paraId="63F363E1">
      <w:pPr>
        <w:numPr>
          <w:ilvl w:val="0"/>
          <w:numId w:val="0"/>
        </w:numPr>
        <w:jc w:val="center"/>
        <w:rPr>
          <w:rFonts w:hint="eastAsia"/>
          <w:lang w:val="en-US" w:eastAsia="zh-CN"/>
        </w:rPr>
      </w:pPr>
      <w:r>
        <w:rPr>
          <w:rFonts w:hint="eastAsia" w:eastAsiaTheme="minorEastAsia"/>
        </w:rPr>
        <w:drawing>
          <wp:inline distT="0" distB="0" distL="114300" distR="114300">
            <wp:extent cx="5471160" cy="2640965"/>
            <wp:effectExtent l="0" t="0" r="152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1160" cy="2641544"/>
                    </a:xfrm>
                    <a:prstGeom prst="rect">
                      <a:avLst/>
                    </a:prstGeom>
                  </pic:spPr>
                </pic:pic>
              </a:graphicData>
            </a:graphic>
          </wp:inline>
        </w:drawing>
      </w:r>
    </w:p>
    <w:p w14:paraId="7D9BE121">
      <w:pPr>
        <w:numPr>
          <w:ilvl w:val="0"/>
          <w:numId w:val="0"/>
        </w:numPr>
        <w:jc w:val="center"/>
        <w:rPr>
          <w:rFonts w:hint="default"/>
          <w:lang w:val="en-US" w:eastAsia="zh-CN"/>
        </w:rPr>
      </w:pPr>
      <w:r>
        <w:rPr>
          <w:rFonts w:hint="eastAsia"/>
          <w:lang w:val="en-US" w:eastAsia="zh-CN"/>
        </w:rPr>
        <w:t>图6</w:t>
      </w:r>
    </w:p>
    <w:p w14:paraId="2EEEEF57">
      <w:pPr>
        <w:bidi w:val="0"/>
        <w:jc w:val="center"/>
        <w:rPr>
          <w:lang w:val="en-US" w:eastAsia="zh-CN"/>
        </w:rPr>
      </w:pPr>
      <w:r>
        <w:rPr>
          <w:rFonts w:hint="eastAsia" w:eastAsiaTheme="minorEastAsia"/>
        </w:rPr>
        <w:drawing>
          <wp:inline distT="0" distB="0" distL="114300" distR="114300">
            <wp:extent cx="4963160" cy="2251710"/>
            <wp:effectExtent l="0" t="0" r="8890" b="15240"/>
            <wp:docPr id="6" name="图片 6" descr="2170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70差"/>
                    <pic:cNvPicPr>
                      <a:picLocks noChangeAspect="1"/>
                    </pic:cNvPicPr>
                  </pic:nvPicPr>
                  <pic:blipFill>
                    <a:blip r:embed="rId16"/>
                    <a:stretch>
                      <a:fillRect/>
                    </a:stretch>
                  </pic:blipFill>
                  <pic:spPr>
                    <a:xfrm>
                      <a:off x="0" y="0"/>
                      <a:ext cx="4963160" cy="2251710"/>
                    </a:xfrm>
                    <a:prstGeom prst="rect">
                      <a:avLst/>
                    </a:prstGeom>
                  </pic:spPr>
                </pic:pic>
              </a:graphicData>
            </a:graphic>
          </wp:inline>
        </w:drawing>
      </w:r>
    </w:p>
    <w:p w14:paraId="5F236C20">
      <w:pPr>
        <w:numPr>
          <w:ilvl w:val="0"/>
          <w:numId w:val="0"/>
        </w:numPr>
        <w:jc w:val="center"/>
        <w:rPr>
          <w:rFonts w:hint="default"/>
          <w:lang w:val="en-US" w:eastAsia="zh-CN"/>
        </w:rPr>
      </w:pPr>
      <w:r>
        <w:rPr>
          <w:rFonts w:hint="eastAsia"/>
          <w:lang w:val="en-US" w:eastAsia="zh-CN"/>
        </w:rPr>
        <w:t>图7</w:t>
      </w:r>
    </w:p>
    <w:p w14:paraId="06D38146">
      <w:pPr>
        <w:bidi w:val="0"/>
        <w:jc w:val="center"/>
        <w:rPr>
          <w:lang w:val="en-US" w:eastAsia="zh-CN"/>
        </w:rPr>
      </w:pPr>
      <w:r>
        <w:rPr>
          <w:rFonts w:hint="eastAsia" w:eastAsiaTheme="minorEastAsia"/>
        </w:rPr>
        <w:drawing>
          <wp:inline distT="0" distB="0" distL="114300" distR="114300">
            <wp:extent cx="4929505" cy="2428875"/>
            <wp:effectExtent l="0" t="0" r="444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9505" cy="2428875"/>
                    </a:xfrm>
                    <a:prstGeom prst="rect">
                      <a:avLst/>
                    </a:prstGeom>
                  </pic:spPr>
                </pic:pic>
              </a:graphicData>
            </a:graphic>
          </wp:inline>
        </w:drawing>
      </w:r>
    </w:p>
    <w:p w14:paraId="29E30C0C">
      <w:pPr>
        <w:numPr>
          <w:ilvl w:val="0"/>
          <w:numId w:val="0"/>
        </w:numPr>
        <w:jc w:val="center"/>
        <w:rPr>
          <w:rFonts w:hint="default"/>
          <w:lang w:val="en-US" w:eastAsia="zh-CN"/>
        </w:rPr>
      </w:pPr>
      <w:r>
        <w:rPr>
          <w:rFonts w:hint="eastAsia"/>
          <w:lang w:val="en-US" w:eastAsia="zh-CN"/>
        </w:rPr>
        <w:t>图8</w:t>
      </w:r>
    </w:p>
    <w:p w14:paraId="3BF99ECA">
      <w:pPr>
        <w:numPr>
          <w:ilvl w:val="0"/>
          <w:numId w:val="0"/>
        </w:numPr>
        <w:jc w:val="cente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753D8C"/>
    <w:multiLevelType w:val="singleLevel"/>
    <w:tmpl w:val="9E753D8C"/>
    <w:lvl w:ilvl="0" w:tentative="0">
      <w:start w:val="4"/>
      <w:numFmt w:val="chineseCounting"/>
      <w:suff w:val="nothing"/>
      <w:lvlText w:val="%1、"/>
      <w:lvlJc w:val="left"/>
      <w:rPr>
        <w:rFonts w:hint="eastAsia"/>
      </w:rPr>
    </w:lvl>
  </w:abstractNum>
  <w:abstractNum w:abstractNumId="1">
    <w:nsid w:val="CEEBD444"/>
    <w:multiLevelType w:val="singleLevel"/>
    <w:tmpl w:val="CEEBD444"/>
    <w:lvl w:ilvl="0" w:tentative="0">
      <w:start w:val="1"/>
      <w:numFmt w:val="decimal"/>
      <w:suff w:val="space"/>
      <w:lvlText w:val="%1."/>
      <w:lvlJc w:val="left"/>
      <w:pPr>
        <w:ind w:left="240"/>
      </w:pPr>
      <w:rPr>
        <w:rFonts w:hint="default"/>
        <w:b/>
        <w:bCs/>
        <w:sz w:val="32"/>
        <w:szCs w:val="3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46734C"/>
    <w:rsid w:val="0D231D99"/>
    <w:rsid w:val="1E3E193C"/>
    <w:rsid w:val="2AE2780A"/>
    <w:rsid w:val="3A894A1A"/>
    <w:rsid w:val="434E273D"/>
    <w:rsid w:val="51CB4A91"/>
    <w:rsid w:val="56D821EA"/>
    <w:rsid w:val="5B027E8B"/>
    <w:rsid w:val="5F030107"/>
    <w:rsid w:val="79AA5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customStyle="1" w:styleId="11">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emf"/><Relationship Id="rId12" Type="http://schemas.openxmlformats.org/officeDocument/2006/relationships/package" Target="embeddings/Microsoft_Visio___2.vsdx"/><Relationship Id="rId11" Type="http://schemas.openxmlformats.org/officeDocument/2006/relationships/image" Target="media/image3.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7884</Words>
  <Characters>8301</Characters>
  <Lines>1</Lines>
  <Paragraphs>1</Paragraphs>
  <TotalTime>10</TotalTime>
  <ScaleCrop>false</ScaleCrop>
  <LinksUpToDate>false</LinksUpToDate>
  <CharactersWithSpaces>8430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2026-01-21T02:49:00Z</dcterms:created>
  <dc:creator>Velpro</dc:creator>
  <cp:lastModifiedBy>Velpro</cp:lastModifiedBy>
  <dcterms:modified xsi:type="dcterms:W3CDTF">2026-04-23T02:59:24Z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3EA572C5547E47E7BF921F158088D227_13</vt:lpwstr>
  </property>
  <property fmtid="{D5CDD505-2E9C-101B-9397-08002B2CF9AE}" pid="4" name="KSOTemplateDocerSaveRecord">
    <vt:lpwstr>eyJoZGlkIjoiYTk3Y2YzMTljNmQ0MWNlMjUzMmRhNzEwNzMyNGE4MGMiLCJ1c2VySWQiOiI4NDExMjk0ODkifQ==</vt:lpwstr>
  </property>
</Properties>
</file>