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11-1542276976135" w:id="1"/>
      <w:bookmarkEnd w:id="1"/>
    </w:p>
    <w:p>
      <w:pPr/>
      <w:bookmarkStart w:name="0036-1542606089006" w:id="2"/>
      <w:bookmarkEnd w:id="2"/>
      <w:r>
        <w:rPr>
          <w:b w:val="true"/>
          <w:sz w:val="46"/>
        </w:rPr>
        <w:t>CACHE</w:t>
      </w:r>
    </w:p>
    <w:p>
      <w:pPr/>
      <w:bookmarkStart w:name="2049-1542606089183" w:id="3"/>
      <w:bookmarkEnd w:id="3"/>
    </w:p>
    <w:p>
      <w:pPr>
        <w:numPr>
          <w:ilvl w:val="0"/>
          <w:numId w:val="1"/>
        </w:numPr>
      </w:pPr>
      <w:bookmarkStart w:name="0038-1542606087218" w:id="4"/>
      <w:bookmarkEnd w:id="4"/>
      <w:r>
        <w:rPr/>
        <w:t>程序的局部性</w:t>
      </w:r>
    </w:p>
    <w:p>
      <w:pPr>
        <w:numPr>
          <w:ilvl w:val="1"/>
          <w:numId w:val="1"/>
        </w:numPr>
      </w:pPr>
      <w:bookmarkStart w:name="2481-1542277096899" w:id="5"/>
      <w:bookmarkEnd w:id="5"/>
      <w:r>
        <w:rPr/>
        <w:t>时间局部性：在一段时间内，CPU访问相同数据的概率是很大的</w:t>
      </w:r>
    </w:p>
    <w:p>
      <w:pPr>
        <w:numPr>
          <w:ilvl w:val="1"/>
          <w:numId w:val="1"/>
        </w:numPr>
      </w:pPr>
      <w:bookmarkStart w:name="8469-1542277110444" w:id="6"/>
      <w:bookmarkEnd w:id="6"/>
      <w:r>
        <w:rPr/>
        <w:t>空间局部性：CPU访问相邻的存储空间的数据的概率是很大的</w:t>
      </w:r>
    </w:p>
    <w:p>
      <w:pPr/>
      <w:bookmarkStart w:name="9631-1542286849604" w:id="7"/>
      <w:bookmarkEnd w:id="7"/>
    </w:p>
    <w:p>
      <w:pPr/>
      <w:bookmarkStart w:name="6960-1542286851508" w:id="8"/>
      <w:bookmarkEnd w:id="8"/>
    </w:p>
    <w:p>
      <w:pPr>
        <w:numPr>
          <w:ilvl w:val="0"/>
          <w:numId w:val="1"/>
        </w:numPr>
      </w:pPr>
      <w:bookmarkStart w:name="7213-1542286847091" w:id="9"/>
      <w:bookmarkEnd w:id="9"/>
      <w:r>
        <w:rPr/>
        <w:t>16K 指令cache  16K数据cache</w:t>
      </w:r>
    </w:p>
    <w:p>
      <w:pPr/>
      <w:bookmarkStart w:name="5270-1542286912676" w:id="10"/>
      <w:bookmarkEnd w:id="10"/>
      <w:r>
        <w:drawing>
          <wp:inline distT="0" distR="0" distB="0" distL="0">
            <wp:extent cx="4559300" cy="229876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2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52-1542286909523" w:id="11"/>
      <w:bookmarkEnd w:id="11"/>
    </w:p>
    <w:p>
      <w:pPr>
        <w:numPr>
          <w:ilvl w:val="0"/>
          <w:numId w:val="1"/>
        </w:numPr>
      </w:pPr>
      <w:bookmarkStart w:name="5377-1542286906563" w:id="12"/>
      <w:bookmarkEnd w:id="12"/>
      <w:r>
        <w:rPr/>
        <w:t>write buff 可以存16字（4X16=64Byte)和4条地址</w:t>
      </w:r>
    </w:p>
    <w:p>
      <w:pPr/>
      <w:bookmarkStart w:name="7031-1542286959271" w:id="13"/>
      <w:bookmarkEnd w:id="13"/>
      <w:r>
        <w:drawing>
          <wp:inline distT="0" distR="0" distB="0" distL="0">
            <wp:extent cx="5207000" cy="333171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33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8580-1542286930788" w:id="14"/>
      <w:bookmarkEnd w:id="14"/>
      <w:r>
        <w:rPr/>
        <w:t xml:space="preserve"> Data Cache 和 Write buff的4种模式</w:t>
      </w:r>
    </w:p>
    <w:p>
      <w:pPr>
        <w:numPr>
          <w:ilvl w:val="1"/>
          <w:numId w:val="1"/>
        </w:numPr>
      </w:pPr>
      <w:bookmarkStart w:name="2541-1542288476460" w:id="15"/>
      <w:bookmarkEnd w:id="15"/>
      <w:r>
        <w:rPr/>
        <w:t>不使用cache和write buff；直接通过ASB总线访问</w:t>
      </w:r>
    </w:p>
    <w:p>
      <w:pPr>
        <w:numPr>
          <w:ilvl w:val="1"/>
          <w:numId w:val="1"/>
        </w:numPr>
      </w:pPr>
      <w:bookmarkStart w:name="7424-1542288480548" w:id="16"/>
      <w:bookmarkEnd w:id="16"/>
      <w:r>
        <w:rPr/>
        <w:t>不使用cache,使用write buff；读写不使用cache, 写操作先写到write buff中去</w:t>
      </w:r>
    </w:p>
    <w:p>
      <w:pPr>
        <w:numPr>
          <w:ilvl w:val="1"/>
          <w:numId w:val="1"/>
        </w:numPr>
      </w:pPr>
      <w:bookmarkStart w:name="4948-1542288483334" w:id="17"/>
      <w:bookmarkEnd w:id="17"/>
      <w:r>
        <w:rPr/>
        <w:t>使用cache, write_through模式；读使用cache, 写操作先写到write buff中去</w:t>
      </w:r>
    </w:p>
    <w:p>
      <w:pPr>
        <w:numPr>
          <w:ilvl w:val="1"/>
          <w:numId w:val="1"/>
        </w:numPr>
      </w:pPr>
      <w:bookmarkStart w:name="6639-1542288484565" w:id="18"/>
      <w:bookmarkEnd w:id="18"/>
      <w:r>
        <w:rPr/>
        <w:t>使用cache,write_back模式；读使用cache, 如果cache写操作miss, cache将把数据写到write buff 中去，如果cache 写操作hit, 把cache中的数据标记，再合适的时候再写到write buff中去</w:t>
      </w:r>
    </w:p>
    <w:p>
      <w:pPr/>
      <w:bookmarkStart w:name="2917-1542288459018" w:id="19"/>
      <w:bookmarkEnd w:id="19"/>
      <w:r>
        <w:drawing>
          <wp:inline distT="0" distR="0" distB="0" distL="0">
            <wp:extent cx="5267325" cy="440410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016-1542288459018" w:id="20"/>
      <w:bookmarkEnd w:id="20"/>
      <w:r>
        <w:rPr/>
        <w:t>5. CP15 协处理器的主要寄存器</w:t>
      </w:r>
    </w:p>
    <w:p>
      <w:pPr/>
      <w:bookmarkStart w:name="2467-1542603966616" w:id="21"/>
      <w:bookmarkEnd w:id="21"/>
      <w:r>
        <w:drawing>
          <wp:inline distT="0" distR="0" distB="0" distL="0">
            <wp:extent cx="5267325" cy="346290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549-1542603966616" w:id="22"/>
      <w:bookmarkEnd w:id="22"/>
    </w:p>
    <w:p>
      <w:pPr>
        <w:ind w:firstLine="420"/>
      </w:pPr>
      <w:bookmarkStart w:name="1550-1542604023358" w:id="23"/>
      <w:bookmarkEnd w:id="23"/>
      <w:r>
        <w:rPr/>
        <w:t>6 CP15 C1 寄存器</w:t>
      </w:r>
    </w:p>
    <w:p>
      <w:pPr/>
      <w:bookmarkStart w:name="8920-1542606031325" w:id="24"/>
      <w:bookmarkEnd w:id="24"/>
      <w:r>
        <w:drawing>
          <wp:inline distT="0" distR="0" distB="0" distL="0">
            <wp:extent cx="5267325" cy="436490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620-1542606031324" w:id="25"/>
      <w:bookmarkEnd w:id="25"/>
    </w:p>
    <w:p>
      <w:pPr>
        <w:ind w:firstLine="420"/>
      </w:pPr>
      <w:bookmarkStart w:name="9152-1542606100165" w:id="26"/>
      <w:bookmarkEnd w:id="26"/>
    </w:p>
    <w:p>
      <w:pPr/>
      <w:bookmarkStart w:name="5070-1542606100341" w:id="27"/>
      <w:bookmarkEnd w:id="27"/>
      <w:r>
        <w:rPr>
          <w:b w:val="true"/>
          <w:sz w:val="46"/>
        </w:rPr>
        <w:t>MMU</w:t>
      </w:r>
    </w:p>
    <w:p>
      <w:pPr>
        <w:numPr>
          <w:ilvl w:val="0"/>
          <w:numId w:val="2"/>
        </w:numPr>
      </w:pPr>
      <w:bookmarkStart w:name="3649-1542606110886" w:id="28"/>
      <w:bookmarkEnd w:id="28"/>
      <w:r>
        <w:rPr/>
        <w:t>MMU的功能</w:t>
      </w:r>
    </w:p>
    <w:p>
      <w:pPr>
        <w:numPr>
          <w:ilvl w:val="1"/>
          <w:numId w:val="2"/>
        </w:numPr>
      </w:pPr>
      <w:bookmarkStart w:name="6879-1542606519941" w:id="29"/>
      <w:bookmarkEnd w:id="29"/>
      <w:r>
        <w:rPr/>
        <w:t>地址映射</w:t>
      </w:r>
    </w:p>
    <w:p>
      <w:pPr>
        <w:numPr>
          <w:ilvl w:val="1"/>
          <w:numId w:val="2"/>
        </w:numPr>
      </w:pPr>
      <w:bookmarkStart w:name="1216-1542606535316" w:id="30"/>
      <w:bookmarkEnd w:id="30"/>
      <w:r>
        <w:rPr/>
        <w:t>权限管理，防止内存越界</w:t>
      </w:r>
    </w:p>
    <w:p>
      <w:pPr/>
      <w:bookmarkStart w:name="2113-1542619307420" w:id="31"/>
      <w:bookmarkEnd w:id="31"/>
    </w:p>
    <w:p>
      <w:pPr/>
      <w:bookmarkStart w:name="4854-1542619309199" w:id="32"/>
      <w:bookmarkEnd w:id="32"/>
    </w:p>
    <w:p>
      <w:pPr>
        <w:numPr>
          <w:ilvl w:val="0"/>
          <w:numId w:val="2"/>
        </w:numPr>
      </w:pPr>
      <w:bookmarkStart w:name="8548-1542619302526" w:id="33"/>
      <w:bookmarkEnd w:id="33"/>
      <w:r>
        <w:rPr/>
        <w:t xml:space="preserve"> 2440内部存储空间划分</w:t>
      </w:r>
    </w:p>
    <w:p>
      <w:pPr/>
      <w:bookmarkStart w:name="7933-1542619327310" w:id="34"/>
      <w:bookmarkEnd w:id="34"/>
      <w:r>
        <w:drawing>
          <wp:inline distT="0" distR="0" distB="0" distL="0">
            <wp:extent cx="5267325" cy="457390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48-1542619297518" w:id="35"/>
      <w:bookmarkEnd w:id="35"/>
    </w:p>
    <w:p>
      <w:pPr/>
      <w:bookmarkStart w:name="1153-1542649513096" w:id="36"/>
      <w:bookmarkEnd w:id="36"/>
      <w:r>
        <w:rPr/>
        <w:t>3. Section base address 的组成</w:t>
      </w:r>
    </w:p>
    <w:p>
      <w:pPr>
        <w:ind w:firstLine="420"/>
      </w:pPr>
      <w:bookmarkStart w:name="4283-1542650110759" w:id="37"/>
      <w:bookmarkEnd w:id="37"/>
      <w:r>
        <w:rPr/>
        <w:t>[31:20] 映射的物理地址</w:t>
      </w:r>
    </w:p>
    <w:p>
      <w:pPr>
        <w:ind w:firstLine="420"/>
      </w:pPr>
      <w:bookmarkStart w:name="2718-1542650133862" w:id="38"/>
      <w:bookmarkEnd w:id="38"/>
      <w:r>
        <w:rPr/>
        <w:t>[19:12] 未使用，设置为0</w:t>
      </w:r>
    </w:p>
    <w:p>
      <w:pPr>
        <w:ind w:firstLine="420"/>
      </w:pPr>
      <w:bookmarkStart w:name="2023-1542650149583" w:id="39"/>
      <w:bookmarkEnd w:id="39"/>
      <w:r>
        <w:rPr/>
        <w:t>[11:10] AP， 指明访问的权限</w:t>
      </w:r>
    </w:p>
    <w:p>
      <w:pPr>
        <w:ind w:firstLine="420"/>
      </w:pPr>
      <w:bookmarkStart w:name="2915-1542650385810" w:id="40"/>
      <w:bookmarkEnd w:id="40"/>
      <w:r>
        <w:rPr/>
        <w:t>[9] 未使用，设置为0</w:t>
      </w:r>
    </w:p>
    <w:p>
      <w:pPr>
        <w:ind w:firstLine="420"/>
      </w:pPr>
      <w:bookmarkStart w:name="7990-1542650398337" w:id="41"/>
      <w:bookmarkEnd w:id="41"/>
      <w:r>
        <w:rPr/>
        <w:t>[8:5] domain, domain的划分</w:t>
      </w:r>
    </w:p>
    <w:p>
      <w:pPr>
        <w:ind w:firstLine="420"/>
      </w:pPr>
      <w:bookmarkStart w:name="8749-1542650419623" w:id="42"/>
      <w:bookmarkEnd w:id="42"/>
      <w:r>
        <w:rPr/>
        <w:t>[4] 设置为1</w:t>
      </w:r>
    </w:p>
    <w:p>
      <w:pPr>
        <w:ind w:firstLine="420"/>
      </w:pPr>
      <w:bookmarkStart w:name="3200-1542650743488" w:id="43"/>
      <w:bookmarkEnd w:id="43"/>
      <w:r>
        <w:rPr/>
        <w:t>[3] [2] data cache 和 write buff 的模式设置</w:t>
      </w:r>
    </w:p>
    <w:p>
      <w:pPr>
        <w:ind w:firstLine="420"/>
      </w:pPr>
      <w:bookmarkStart w:name="6847-1542650824640" w:id="44"/>
      <w:bookmarkEnd w:id="44"/>
      <w:r>
        <w:rPr/>
        <w:t>[1] 设置为1</w:t>
      </w:r>
    </w:p>
    <w:p>
      <w:pPr>
        <w:ind w:firstLine="420"/>
      </w:pPr>
      <w:bookmarkStart w:name="8474-1542650827455" w:id="45"/>
      <w:bookmarkEnd w:id="45"/>
      <w:r>
        <w:rPr/>
        <w:t>[0] 设置为0</w:t>
      </w:r>
    </w:p>
    <w:p>
      <w:pPr/>
      <w:bookmarkStart w:name="8244-1542650104193" w:id="46"/>
      <w:bookmarkEnd w:id="46"/>
      <w:r>
        <w:drawing>
          <wp:inline distT="0" distR="0" distB="0" distL="0">
            <wp:extent cx="5267325" cy="1847701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45-1542650104193" w:id="47"/>
      <w:bookmarkEnd w:id="47"/>
    </w:p>
    <w:p>
      <w:pPr/>
      <w:bookmarkStart w:name="1860-1542650008442" w:id="48"/>
      <w:bookmarkEnd w:id="48"/>
      <w:r>
        <w:drawing>
          <wp:inline distT="0" distR="0" distB="0" distL="0">
            <wp:extent cx="5267325" cy="1563634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25-1542650225815" w:id="49"/>
      <w:bookmarkEnd w:id="49"/>
    </w:p>
    <w:p>
      <w:pPr/>
      <w:bookmarkStart w:name="1036-1542650228360" w:id="50"/>
      <w:bookmarkEnd w:id="50"/>
      <w:r>
        <w:rPr/>
        <w:t>Domain 代表的意义</w:t>
      </w:r>
    </w:p>
    <w:p>
      <w:pPr>
        <w:ind w:firstLine="420"/>
      </w:pPr>
      <w:bookmarkStart w:name="4583-1542650436103" w:id="51"/>
      <w:bookmarkEnd w:id="51"/>
      <w:r>
        <w:rPr/>
        <w:t>总共分成了16个域，每个域可以设置成不同的访问模式</w:t>
      </w:r>
    </w:p>
    <w:p>
      <w:pPr>
        <w:ind w:firstLine="420"/>
      </w:pPr>
      <w:bookmarkStart w:name="7277-1542650501871" w:id="52"/>
      <w:bookmarkEnd w:id="52"/>
      <w:r>
        <w:rPr/>
        <w:t>00-&gt;访问该域将产生域错误</w:t>
      </w:r>
    </w:p>
    <w:p>
      <w:pPr>
        <w:ind w:firstLine="420"/>
      </w:pPr>
      <w:bookmarkStart w:name="3662-1542650506721" w:id="53"/>
      <w:bookmarkEnd w:id="53"/>
      <w:r>
        <w:rPr/>
        <w:t>01-&gt;会检查访问的权限</w:t>
      </w:r>
    </w:p>
    <w:p>
      <w:pPr>
        <w:ind w:firstLine="420"/>
      </w:pPr>
      <w:bookmarkStart w:name="5374-1542650508872" w:id="54"/>
      <w:bookmarkEnd w:id="54"/>
      <w:r>
        <w:rPr/>
        <w:t>10-&gt;保留</w:t>
      </w:r>
    </w:p>
    <w:p>
      <w:pPr>
        <w:ind w:firstLine="420"/>
      </w:pPr>
      <w:bookmarkStart w:name="3351-1542650511874" w:id="55"/>
      <w:bookmarkEnd w:id="55"/>
      <w:r>
        <w:rPr/>
        <w:t>11-&gt;不检查访问的权限</w:t>
      </w:r>
    </w:p>
    <w:p>
      <w:pPr/>
      <w:bookmarkStart w:name="8354-1542650225815" w:id="56"/>
      <w:bookmarkEnd w:id="56"/>
      <w:r>
        <w:drawing>
          <wp:inline distT="0" distR="0" distB="0" distL="0">
            <wp:extent cx="5267325" cy="304880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81-1542650208098" w:id="57"/>
      <w:bookmarkEnd w:id="57"/>
    </w:p>
    <w:p>
      <w:pPr/>
      <w:bookmarkStart w:name="6427-1542650269367" w:id="58"/>
      <w:bookmarkEnd w:id="58"/>
      <w:r>
        <w:rPr/>
        <w:t xml:space="preserve">AP 的代表的意义， S R 是CP15 C1 中的[8] [7]bit </w:t>
      </w:r>
    </w:p>
    <w:p>
      <w:pPr/>
      <w:bookmarkStart w:name="2153-1542650255083" w:id="59"/>
      <w:bookmarkEnd w:id="59"/>
      <w:r>
        <w:drawing>
          <wp:inline distT="0" distR="0" distB="0" distL="0">
            <wp:extent cx="5267325" cy="2616759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73-1542650255083" w:id="60"/>
      <w:bookmarkEnd w:id="60"/>
    </w:p>
    <w:p>
      <w:pPr/>
      <w:bookmarkStart w:name="3280-1542713871781" w:id="61"/>
      <w:bookmarkEnd w:id="61"/>
      <w:r>
        <w:rPr/>
        <w:t>4，MMU配置流程</w:t>
      </w:r>
    </w:p>
    <w:p>
      <w:pPr>
        <w:ind w:firstLine="420"/>
      </w:pPr>
      <w:bookmarkStart w:name="5242-1542713889002" w:id="62"/>
      <w:bookmarkEnd w:id="62"/>
      <w:r>
        <w:rPr/>
        <w:t>1）设置ttb表</w:t>
      </w:r>
    </w:p>
    <w:p>
      <w:pPr>
        <w:ind w:firstLine="420"/>
      </w:pPr>
      <w:bookmarkStart w:name="6755-1542713895490" w:id="63"/>
      <w:bookmarkEnd w:id="63"/>
      <w:r>
        <w:rPr/>
        <w:t>2）设置Dmain的权限</w:t>
      </w:r>
    </w:p>
    <w:p>
      <w:pPr>
        <w:ind w:firstLine="420"/>
      </w:pPr>
      <w:bookmarkStart w:name="9043-1542713903468" w:id="64"/>
      <w:bookmarkEnd w:id="64"/>
      <w:r>
        <w:rPr/>
        <w:t>3）开启MMU，Data cache, Instruction cache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2018-11-20T11:46:07Z</dcterms:created>
  <dc:creator>Apache POI</dc:creator>
</cp:coreProperties>
</file>