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385D" w:rsidRDefault="0076385D">
      <w:pPr>
        <w:autoSpaceDE w:val="0"/>
        <w:autoSpaceDN w:val="0"/>
        <w:adjustRightInd w:val="0"/>
        <w:snapToGrid w:val="0"/>
        <w:spacing w:after="120" w:line="360" w:lineRule="auto"/>
        <w:rPr>
          <w:rFonts w:ascii="宋体" w:hAnsi="宋体" w:cs="楷体_GB2312" w:hint="eastAsia"/>
          <w:b/>
          <w:bCs/>
          <w:color w:val="000000"/>
          <w:kern w:val="0"/>
          <w:sz w:val="28"/>
          <w:szCs w:val="28"/>
          <w:lang w:val="zh-CN"/>
        </w:rPr>
      </w:pPr>
      <w:r w:rsidRPr="0076385D">
        <w:rPr>
          <w:rFonts w:ascii="宋体" w:hAnsi="宋体" w:cs="楷体_GB2312" w:hint="eastAsia"/>
          <w:b/>
          <w:bCs/>
          <w:color w:val="000000"/>
          <w:kern w:val="0"/>
          <w:sz w:val="28"/>
          <w:szCs w:val="28"/>
          <w:lang w:val="zh-CN"/>
        </w:rPr>
        <w:t>009家里可以供地藏王菩萨吗？在家里可以诵《地藏经》吗？</w:t>
      </w:r>
    </w:p>
    <w:p w:rsidR="00441244" w:rsidRDefault="0076385D" w:rsidP="0076385D">
      <w:pPr>
        <w:autoSpaceDE w:val="0"/>
        <w:autoSpaceDN w:val="0"/>
        <w:adjustRightInd w:val="0"/>
        <w:snapToGrid w:val="0"/>
        <w:spacing w:line="360" w:lineRule="auto"/>
        <w:rPr>
          <w:rFonts w:ascii="宋体" w:hAnsi="宋体"/>
          <w:b/>
          <w:bCs/>
          <w:color w:val="000000"/>
          <w:kern w:val="0"/>
          <w:sz w:val="28"/>
          <w:szCs w:val="28"/>
          <w:lang w:val="zh-CN"/>
        </w:rPr>
      </w:pPr>
      <w:r>
        <w:rPr>
          <w:rFonts w:ascii="宋体" w:hAnsi="宋体" w:cs="楷体_GB2312" w:hint="eastAsia"/>
          <w:b/>
          <w:bCs/>
          <w:color w:val="000000"/>
          <w:kern w:val="0"/>
          <w:sz w:val="28"/>
          <w:szCs w:val="28"/>
          <w:lang w:val="zh-CN"/>
        </w:rPr>
        <w:t>问：居士家里可以供地藏王菩萨吗？居士在家里可以诵《地藏经》吗？有人说地藏王菩萨像不可以随便供，《地藏经》不可以在家念，这种说法对吗？</w:t>
      </w:r>
    </w:p>
    <w:p w:rsidR="0076385D" w:rsidRDefault="0076385D">
      <w:pPr>
        <w:ind w:firstLine="560"/>
        <w:rPr>
          <w:rFonts w:ascii="宋体" w:hAnsi="宋体" w:cs="楷体_GB2312" w:hint="eastAsia"/>
          <w:bCs/>
          <w:color w:val="000000"/>
          <w:kern w:val="0"/>
          <w:sz w:val="28"/>
          <w:szCs w:val="28"/>
          <w:lang w:val="zh-CN"/>
        </w:rPr>
      </w:pPr>
      <w:r w:rsidRPr="0076385D">
        <w:rPr>
          <w:rFonts w:ascii="宋体" w:hAnsi="宋体" w:cs="楷体_GB2312" w:hint="eastAsia"/>
          <w:b/>
          <w:bCs/>
          <w:color w:val="000000"/>
          <w:kern w:val="0"/>
          <w:sz w:val="28"/>
          <w:szCs w:val="28"/>
          <w:lang w:val="zh-CN"/>
        </w:rPr>
        <w:t>大安法师答：</w:t>
      </w:r>
      <w:r>
        <w:rPr>
          <w:rFonts w:ascii="宋体" w:hAnsi="宋体" w:cs="楷体_GB2312" w:hint="eastAsia"/>
          <w:bCs/>
          <w:color w:val="000000"/>
          <w:kern w:val="0"/>
          <w:sz w:val="28"/>
          <w:szCs w:val="28"/>
          <w:lang w:val="zh-CN"/>
        </w:rPr>
        <w:t>大家看《地藏菩萨本愿经》里谈到供地藏王菩萨像的功德，念地藏王菩萨名号的功德。经典中分明表示可以供，供地藏王菩萨像有功德啊。居士如果修地藏法门可以供，也可以读诵，没有说不能供，不能在家里念《地藏经》的。这种说法是没有经典依据的。</w:t>
      </w:r>
    </w:p>
    <w:p w:rsidR="00441244" w:rsidRDefault="0076385D">
      <w:pPr>
        <w:ind w:firstLine="560"/>
        <w:rPr>
          <w:rFonts w:ascii="宋体" w:hAnsi="宋体" w:cs="楷体_GB2312"/>
          <w:bCs/>
          <w:color w:val="000000"/>
          <w:kern w:val="0"/>
          <w:sz w:val="28"/>
          <w:szCs w:val="28"/>
          <w:lang w:val="zh-CN"/>
        </w:rPr>
      </w:pPr>
      <w:bookmarkStart w:id="0" w:name="_GoBack"/>
      <w:bookmarkEnd w:id="0"/>
      <w:r>
        <w:rPr>
          <w:rFonts w:ascii="宋体" w:hAnsi="宋体" w:cs="楷体_GB2312" w:hint="eastAsia"/>
          <w:bCs/>
          <w:color w:val="000000"/>
          <w:kern w:val="0"/>
          <w:sz w:val="28"/>
          <w:szCs w:val="28"/>
          <w:lang w:val="zh-CN"/>
        </w:rPr>
        <w:t>但是如果你修净土往生一法，最好供阿弥陀佛观音势至为好，西方三圣。以拜阿弥陀佛，诵净土经典，念弥陀名号为主。如果有特殊的因缘去拜拜地藏王菩萨，念念《地藏经》，把念地藏经的功德，回向西方极乐世界，回向往生也是可以的。</w:t>
      </w:r>
    </w:p>
    <w:p w:rsidR="00441244" w:rsidRDefault="0076385D">
      <w:pPr>
        <w:ind w:firstLine="560"/>
        <w:rPr>
          <w:rFonts w:ascii="宋体" w:hAnsi="宋体" w:cs="楷体_GB2312"/>
          <w:bCs/>
          <w:color w:val="000000"/>
          <w:kern w:val="0"/>
          <w:sz w:val="28"/>
          <w:szCs w:val="28"/>
        </w:rPr>
      </w:pPr>
      <w:r>
        <w:rPr>
          <w:rFonts w:ascii="宋体" w:hAnsi="宋体" w:cs="楷体_GB2312" w:hint="eastAsia"/>
          <w:bCs/>
          <w:color w:val="000000"/>
          <w:kern w:val="0"/>
          <w:sz w:val="28"/>
          <w:szCs w:val="28"/>
        </w:rPr>
        <w:t xml:space="preserve">          </w:t>
      </w:r>
      <w:r>
        <w:rPr>
          <w:rFonts w:ascii="宋体" w:hAnsi="宋体" w:hint="eastAsia"/>
          <w:sz w:val="28"/>
          <w:szCs w:val="28"/>
        </w:rPr>
        <w:t>----</w:t>
      </w:r>
      <w:r>
        <w:rPr>
          <w:rFonts w:ascii="宋体" w:hAnsi="宋体" w:hint="eastAsia"/>
          <w:sz w:val="28"/>
          <w:szCs w:val="28"/>
        </w:rPr>
        <w:t>大安法师《龙舒净土文》第三讲</w:t>
      </w:r>
      <w:r>
        <w:rPr>
          <w:rFonts w:ascii="宋体" w:hAnsi="宋体" w:hint="eastAsia"/>
          <w:sz w:val="28"/>
          <w:szCs w:val="28"/>
        </w:rPr>
        <w:t>(</w:t>
      </w:r>
      <w:r>
        <w:rPr>
          <w:rFonts w:ascii="宋体" w:hAnsi="宋体" w:hint="eastAsia"/>
          <w:sz w:val="28"/>
          <w:szCs w:val="28"/>
        </w:rPr>
        <w:t>融</w:t>
      </w:r>
      <w:r>
        <w:rPr>
          <w:rFonts w:ascii="宋体" w:hAnsi="宋体" w:hint="eastAsia"/>
          <w:sz w:val="28"/>
          <w:szCs w:val="28"/>
        </w:rPr>
        <w:t>法恭录</w:t>
      </w:r>
      <w:r>
        <w:rPr>
          <w:rFonts w:ascii="宋体" w:hAnsi="宋体" w:hint="eastAsia"/>
          <w:sz w:val="28"/>
          <w:szCs w:val="28"/>
        </w:rPr>
        <w:t>)</w:t>
      </w:r>
    </w:p>
    <w:sectPr w:rsidR="004412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3556A"/>
    <w:rsid w:val="002766D5"/>
    <w:rsid w:val="00441244"/>
    <w:rsid w:val="0053556A"/>
    <w:rsid w:val="0076385D"/>
    <w:rsid w:val="00B24DBE"/>
    <w:rsid w:val="56F87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qFormat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</Words>
  <Characters>305</Characters>
  <Application>Microsoft Office Word</Application>
  <DocSecurity>0</DocSecurity>
  <Lines>2</Lines>
  <Paragraphs>1</Paragraphs>
  <ScaleCrop>false</ScaleCrop>
  <Company>china</Company>
  <LinksUpToDate>false</LinksUpToDate>
  <CharactersWithSpaces>357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2016-09-06T05:05:00Z</dcterms:created>
  <dcterms:modified xsi:type="dcterms:W3CDTF">2018-06-03T03:45:00Z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