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FDB" w:rsidRDefault="00C05FDB">
      <w:pPr>
        <w:spacing w:line="360" w:lineRule="auto"/>
        <w:rPr>
          <w:rFonts w:ascii="宋体" w:hAnsi="宋体" w:hint="eastAsia"/>
          <w:b/>
          <w:color w:val="000000"/>
          <w:sz w:val="28"/>
          <w:szCs w:val="28"/>
        </w:rPr>
      </w:pPr>
      <w:r w:rsidRPr="00C05FDB">
        <w:rPr>
          <w:rFonts w:ascii="宋体" w:hAnsi="宋体" w:hint="eastAsia"/>
          <w:b/>
          <w:color w:val="000000"/>
          <w:sz w:val="28"/>
          <w:szCs w:val="28"/>
        </w:rPr>
        <w:t>061受五戒后一定要吃长素吗？</w:t>
      </w:r>
    </w:p>
    <w:p w:rsidR="00647D91" w:rsidRDefault="00C05FDB">
      <w:pPr>
        <w:spacing w:line="360" w:lineRule="auto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问</w:t>
      </w:r>
      <w:r>
        <w:rPr>
          <w:rFonts w:ascii="宋体" w:hAnsi="宋体" w:hint="eastAsia"/>
          <w:b/>
          <w:color w:val="000000"/>
          <w:sz w:val="28"/>
          <w:szCs w:val="28"/>
        </w:rPr>
        <w:t>：</w:t>
      </w:r>
      <w:r>
        <w:rPr>
          <w:rFonts w:ascii="宋体" w:hAnsi="宋体" w:hint="eastAsia"/>
          <w:b/>
          <w:color w:val="000000"/>
          <w:sz w:val="28"/>
          <w:szCs w:val="28"/>
        </w:rPr>
        <w:t>受五戒后一定要吃长素吗？</w:t>
      </w:r>
    </w:p>
    <w:p w:rsidR="00647D91" w:rsidRDefault="00C05FDB" w:rsidP="00C05FDB">
      <w:pPr>
        <w:spacing w:line="360" w:lineRule="auto"/>
        <w:ind w:firstLineChars="196" w:firstLine="551"/>
        <w:rPr>
          <w:rFonts w:ascii="宋体" w:hAnsi="宋体"/>
          <w:color w:val="000000"/>
          <w:sz w:val="28"/>
          <w:szCs w:val="28"/>
        </w:rPr>
      </w:pPr>
      <w:r w:rsidRPr="00C05FDB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C05FDB">
        <w:rPr>
          <w:rFonts w:ascii="宋体" w:hAnsi="宋体" w:hint="eastAsia"/>
          <w:b/>
          <w:color w:val="000000"/>
          <w:sz w:val="28"/>
          <w:szCs w:val="28"/>
        </w:rPr>
        <w:t>答</w:t>
      </w:r>
      <w:r w:rsidRPr="00C05FDB">
        <w:rPr>
          <w:rFonts w:ascii="宋体" w:hAnsi="宋体" w:hint="eastAsia"/>
          <w:b/>
          <w:color w:val="000000"/>
          <w:sz w:val="28"/>
          <w:szCs w:val="28"/>
        </w:rPr>
        <w:t>：</w:t>
      </w:r>
      <w:r>
        <w:rPr>
          <w:rFonts w:ascii="宋体" w:hAnsi="宋体" w:hint="eastAsia"/>
          <w:color w:val="000000"/>
          <w:sz w:val="28"/>
          <w:szCs w:val="28"/>
        </w:rPr>
        <w:t>不一定。受五戒可以吃三净肉，但是受菩萨戒就要求吃长素。在中国大陆实际上佛弟子都习惯于吃长素，所以三皈五戒的弟子尽量是做到吃长素，但万一最近做不到，你就是吃三净肉也是可以的。</w:t>
      </w:r>
    </w:p>
    <w:p w:rsidR="00647D91" w:rsidRPr="00C05FDB" w:rsidRDefault="00C05FDB" w:rsidP="00C05FDB">
      <w:pPr>
        <w:spacing w:line="360" w:lineRule="auto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 xml:space="preserve">     </w:t>
      </w:r>
      <w:r>
        <w:rPr>
          <w:rFonts w:ascii="宋体" w:hAnsi="宋体" w:hint="eastAsia"/>
          <w:color w:val="000000"/>
          <w:sz w:val="28"/>
          <w:szCs w:val="28"/>
        </w:rPr>
        <w:t>----</w:t>
      </w:r>
      <w:r>
        <w:rPr>
          <w:rFonts w:ascii="宋体" w:hAnsi="宋体" w:hint="eastAsia"/>
          <w:color w:val="000000"/>
          <w:sz w:val="28"/>
          <w:szCs w:val="28"/>
        </w:rPr>
        <w:t>大安法师《净业三福的时代意义》第</w:t>
      </w:r>
      <w:r>
        <w:rPr>
          <w:rFonts w:ascii="宋体" w:hAnsi="宋体" w:hint="eastAsia"/>
          <w:color w:val="000000"/>
          <w:sz w:val="28"/>
          <w:szCs w:val="28"/>
        </w:rPr>
        <w:t>1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  <w:bookmarkStart w:id="0" w:name="_GoBack"/>
      <w:bookmarkEnd w:id="0"/>
    </w:p>
    <w:sectPr w:rsidR="00647D91" w:rsidRPr="00C05F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D91"/>
    <w:rsid w:val="00647D91"/>
    <w:rsid w:val="00C05FDB"/>
    <w:rsid w:val="56FB0F02"/>
    <w:rsid w:val="5D81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>china</Company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