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F98" w:rsidRDefault="00231F98">
      <w:pPr>
        <w:ind w:rightChars="-210" w:right="-441"/>
        <w:textAlignment w:val="baseline"/>
        <w:rPr>
          <w:rFonts w:ascii="宋体" w:hAnsi="宋体" w:hint="eastAsia"/>
          <w:b/>
          <w:sz w:val="28"/>
        </w:rPr>
      </w:pPr>
      <w:r w:rsidRPr="00231F98">
        <w:rPr>
          <w:rFonts w:ascii="宋体" w:hAnsi="宋体" w:hint="eastAsia"/>
          <w:b/>
          <w:sz w:val="28"/>
        </w:rPr>
        <w:t>099如果受完五戒吃肉边菜，可以吗？算是破戒吗？请开示。</w:t>
      </w:r>
    </w:p>
    <w:p w:rsidR="00FB28D5" w:rsidRDefault="00231F98">
      <w:pPr>
        <w:ind w:rightChars="-210" w:right="-441"/>
        <w:textAlignment w:val="baseline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问：如果受完五戒吃肉边菜，可以吗？算是破戒吗？请开示。</w:t>
      </w:r>
    </w:p>
    <w:p w:rsidR="00FB28D5" w:rsidRDefault="00231F98">
      <w:pPr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 xml:space="preserve">    </w:t>
      </w:r>
      <w:bookmarkStart w:id="0" w:name="_GoBack"/>
      <w:bookmarkEnd w:id="0"/>
      <w:r w:rsidRPr="00231F98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受完五戒尽量吃素，吃素有利于健康，吃素有利于环保，吃素减少我们的杀业、业力，这是我们应该做的。但是如果有特殊的因缘，非得家里做点什么肉不可，你吃点肉边菜，这也不算是破戒。但是，总是不太好。因为你身上呢，那个菜——肉边菜也沾了肉味呀，你吃下去身上也有肉的味道啊。有肉的味道，你到山里去，这个老虎就闻到你身上有香味呀，就会吃你呀，对自己不好哇。</w:t>
      </w:r>
    </w:p>
    <w:p w:rsidR="00FB28D5" w:rsidRDefault="00231F98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7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FB2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8D5"/>
    <w:rsid w:val="00231F98"/>
    <w:rsid w:val="00FB28D5"/>
    <w:rsid w:val="17B912B3"/>
    <w:rsid w:val="542E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>china</Company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