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FCE" w:rsidRDefault="00AD7FCE">
      <w:pPr>
        <w:pStyle w:val="a5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r w:rsidRPr="00AD7FCE">
        <w:rPr>
          <w:rFonts w:ascii="宋体" w:eastAsia="宋体" w:hAnsi="宋体" w:cs="宋体" w:hint="eastAsia"/>
          <w:b/>
          <w:bCs/>
          <w:color w:val="000000"/>
        </w:rPr>
        <w:t>107吃荤的日子做晚课，对诵经是否有影响</w:t>
      </w:r>
    </w:p>
    <w:p w:rsidR="00D93196" w:rsidRDefault="00AD7FCE">
      <w:pPr>
        <w:pStyle w:val="a5"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问：我皈依后十斋日是吃素的，其他的日子都是吃荤的。但我不杀生，吃荤的日子做晚课，对诵经是否有影响，对临终往生是否也有影响？</w:t>
      </w:r>
    </w:p>
    <w:p w:rsidR="00D93196" w:rsidRDefault="00AD7FCE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b/>
          <w:color w:val="000000"/>
          <w:kern w:val="0"/>
          <w:sz w:val="28"/>
        </w:rPr>
        <w:t xml:space="preserve">    </w:t>
      </w:r>
      <w:bookmarkStart w:id="0" w:name="_GoBack"/>
      <w:bookmarkEnd w:id="0"/>
      <w:r w:rsidRPr="00AD7FCE">
        <w:rPr>
          <w:rFonts w:ascii="宋体" w:hAnsi="宋体" w:cs="宋体" w:hint="eastAsia"/>
          <w:b/>
          <w:color w:val="000000"/>
          <w:kern w:val="0"/>
          <w:sz w:val="28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</w:rPr>
        <w:t>你还挺坦率！你能够吃十斋，十斋日吃素就有很大的进步，值得赞叹。那么其他日子吃荤呢，你吃三净肉，过渡一下也是可以理解的，也是可以的。所以吃荤的日子做晚课，你至诚去做，也不会有很大的妨碍。阿弥陀佛不会由于你吃了点肉就不接引你。但是你吃荤，这个荤和腥是有差异的。荤就是指五种荤菜，洋葱、蒜、葱什么的；腥就是指肉。但你吃这个荤腥的话，可能那些野鬼、神，血食的那些鬼神对你比较感兴趣，他会舔你的嘴。这些邪神、饿鬼对你感兴趣，那些善神可能就会远离了，对你还是有妨碍的。所以我们还是尽量过渡到吃素。吃素培养慈悲心，</w:t>
      </w:r>
      <w:r>
        <w:rPr>
          <w:rFonts w:ascii="宋体" w:hAnsi="宋体" w:cs="宋体" w:hint="eastAsia"/>
          <w:color w:val="000000"/>
          <w:kern w:val="0"/>
          <w:sz w:val="28"/>
        </w:rPr>
        <w:t>吃素能够使我们的身心清净、开发智慧，吃素也是对现代的生态环保的最大的贡献。</w:t>
      </w:r>
    </w:p>
    <w:p w:rsidR="00D93196" w:rsidRDefault="00AD7FCE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color w:val="000000"/>
          <w:kern w:val="0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int="eastAsia"/>
          <w:sz w:val="28"/>
          <w:szCs w:val="28"/>
        </w:rPr>
        <w:t>讲（融法恭录）</w:t>
      </w:r>
    </w:p>
    <w:sectPr w:rsidR="00D93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435F8"/>
    <w:rsid w:val="001F4F64"/>
    <w:rsid w:val="00406BFE"/>
    <w:rsid w:val="00AD7FCE"/>
    <w:rsid w:val="00B91822"/>
    <w:rsid w:val="00C435F8"/>
    <w:rsid w:val="00D93196"/>
    <w:rsid w:val="1BC3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Char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  <w:style w:type="paragraph" w:customStyle="1" w:styleId="a5">
    <w:name w:val="开正文段"/>
    <w:next w:val="a3"/>
    <w:qFormat/>
    <w:pPr>
      <w:widowControl w:val="0"/>
      <w:topLinePunct/>
      <w:spacing w:line="406" w:lineRule="exact"/>
      <w:ind w:firstLineChars="200" w:firstLine="200"/>
      <w:jc w:val="both"/>
    </w:pPr>
    <w:rPr>
      <w:rFonts w:ascii="Times New Roman" w:eastAsia="华文楷体" w:hAnsi="Times New Roman" w:cs="Times New Roman"/>
      <w:sz w:val="28"/>
    </w:rPr>
  </w:style>
  <w:style w:type="character" w:customStyle="1" w:styleId="3Char">
    <w:name w:val="正文文本缩进 3 Char"/>
    <w:basedOn w:val="a0"/>
    <w:link w:val="3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>china</Company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2016-10-19T09:25:00Z</dcterms:created>
  <dcterms:modified xsi:type="dcterms:W3CDTF">2018-06-03T09:44:00Z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