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4D9" w:rsidRDefault="00F204D9" w:rsidP="00F204D9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193</w:t>
      </w:r>
      <w:r>
        <w:rPr>
          <w:rFonts w:ascii="Arial" w:hAnsi="Arial" w:hint="eastAsia"/>
          <w:b/>
          <w:sz w:val="28"/>
          <w:szCs w:val="28"/>
        </w:rPr>
        <w:t>禅净能同修吗？</w:t>
      </w:r>
    </w:p>
    <w:bookmarkEnd w:id="0"/>
    <w:p w:rsidR="00A7080D" w:rsidRDefault="00F204D9" w:rsidP="00F204D9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</w:t>
      </w:r>
      <w:r w:rsidR="00A7080D">
        <w:rPr>
          <w:rFonts w:ascii="Arial" w:hAnsi="Arial" w:hint="eastAsia"/>
          <w:b/>
          <w:sz w:val="28"/>
          <w:szCs w:val="28"/>
        </w:rPr>
        <w:t>十分感恩三宝，感恩这次主办法会的善知识，我想问的是禅净能同修吗？愿这次听经的同修们个个闻法解脱，同生极乐国。</w:t>
      </w:r>
    </w:p>
    <w:p w:rsidR="00406BFE" w:rsidRDefault="00A7080D" w:rsidP="00F204D9">
      <w:pPr>
        <w:ind w:firstLineChars="200" w:firstLine="562"/>
        <w:rPr>
          <w:rFonts w:ascii="Arial" w:hAnsi="Arial"/>
          <w:sz w:val="28"/>
          <w:szCs w:val="28"/>
        </w:rPr>
      </w:pPr>
      <w:r w:rsidRPr="00F204D9">
        <w:rPr>
          <w:rFonts w:ascii="Arial" w:hAnsi="Arial" w:hint="eastAsia"/>
          <w:b/>
          <w:sz w:val="28"/>
          <w:szCs w:val="28"/>
        </w:rPr>
        <w:t>大安法师答：</w:t>
      </w:r>
      <w:r>
        <w:rPr>
          <w:rFonts w:ascii="Arial" w:hAnsi="Arial" w:hint="eastAsia"/>
          <w:sz w:val="28"/>
          <w:szCs w:val="28"/>
        </w:rPr>
        <w:t>这就禅净双修问题了。对这个问题，我们一定要有自知之明，永明延寿《四料简》已经给我们指出了一个方向，当然你有禅净双修这个资质也不是不可以。有禅有净土，犹如戴角虎。现世为人师，来生作佛祖。但是要看我们有这个本事吗？有禅就是你能大彻大悟，不是你打点坐、参个话头就叫有禅的，一定要悟明心性。有净土，也不是你滑口地念念佛号，一定要具足深信切愿，执持名号，求生净土，这个愿才叫有净土。所以在这个时代，还是老实一点，一门深入，发菩提心，一向专念阿弥陀佛。那你在念佛的当下实际上就有禅，禅为佛心，阿弥陀佛名号就是阿弥陀佛的心，你已经安立在佛心上，还在这个之外去谈什么禅呢？所以禅者乃净土之禅，净土乃禅之净土，禅和净本来是不二的，本来是相即的。所以若人但念阿弥陀，是名无上深妙禅。所以你还是老实念佛，禅就在里面为好。</w:t>
      </w:r>
    </w:p>
    <w:p w:rsidR="00A7080D" w:rsidRDefault="00A7080D" w:rsidP="00A7080D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A7080D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DE8" w:rsidRDefault="00BC7DE8" w:rsidP="00A7080D">
      <w:r>
        <w:separator/>
      </w:r>
    </w:p>
  </w:endnote>
  <w:endnote w:type="continuationSeparator" w:id="0">
    <w:p w:rsidR="00BC7DE8" w:rsidRDefault="00BC7DE8" w:rsidP="00A70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DE8" w:rsidRDefault="00BC7DE8" w:rsidP="00A7080D">
      <w:r>
        <w:separator/>
      </w:r>
    </w:p>
  </w:footnote>
  <w:footnote w:type="continuationSeparator" w:id="0">
    <w:p w:rsidR="00BC7DE8" w:rsidRDefault="00BC7DE8" w:rsidP="00A708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080D"/>
    <w:rsid w:val="001C233E"/>
    <w:rsid w:val="00406BFE"/>
    <w:rsid w:val="00A7080D"/>
    <w:rsid w:val="00BC7DE8"/>
    <w:rsid w:val="00D95292"/>
    <w:rsid w:val="00F2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80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708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7080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7080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7080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>china</Company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2016-11-16T06:36:00Z</dcterms:created>
  <dcterms:modified xsi:type="dcterms:W3CDTF">2018-06-05T00:29:00Z</dcterms:modified>
</cp:coreProperties>
</file>