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56B4" w:rsidRDefault="001B56B4" w:rsidP="001B56B4">
      <w:pPr>
        <w:rPr>
          <w:rFonts w:hint="eastAsia"/>
          <w:b/>
          <w:sz w:val="28"/>
          <w:szCs w:val="28"/>
        </w:rPr>
      </w:pPr>
      <w:r w:rsidRPr="001B56B4">
        <w:rPr>
          <w:rFonts w:hint="eastAsia"/>
          <w:b/>
          <w:sz w:val="28"/>
          <w:szCs w:val="28"/>
        </w:rPr>
        <w:t>277</w:t>
      </w:r>
      <w:r w:rsidRPr="001B56B4">
        <w:rPr>
          <w:rFonts w:hint="eastAsia"/>
          <w:b/>
          <w:sz w:val="28"/>
          <w:szCs w:val="28"/>
        </w:rPr>
        <w:t>请问听法师讲经时，可否同步称念佛号？</w:t>
      </w:r>
    </w:p>
    <w:p w:rsidR="001832D9" w:rsidRPr="00694A25" w:rsidRDefault="001832D9" w:rsidP="001B56B4">
      <w:pPr>
        <w:rPr>
          <w:b/>
          <w:sz w:val="28"/>
          <w:szCs w:val="28"/>
        </w:rPr>
      </w:pPr>
      <w:r w:rsidRPr="00694A25">
        <w:rPr>
          <w:rFonts w:hint="eastAsia"/>
          <w:b/>
          <w:sz w:val="28"/>
          <w:szCs w:val="28"/>
        </w:rPr>
        <w:t>问：请问听法师讲经时，可否同步称念佛号？</w:t>
      </w:r>
    </w:p>
    <w:p w:rsidR="00406BFE" w:rsidRDefault="001832D9" w:rsidP="001B56B4">
      <w:pPr>
        <w:ind w:firstLineChars="200" w:firstLine="562"/>
        <w:rPr>
          <w:sz w:val="28"/>
          <w:szCs w:val="28"/>
        </w:rPr>
      </w:pPr>
      <w:bookmarkStart w:id="0" w:name="_GoBack"/>
      <w:r w:rsidRPr="001B56B4">
        <w:rPr>
          <w:rFonts w:hint="eastAsia"/>
          <w:b/>
          <w:sz w:val="28"/>
          <w:szCs w:val="28"/>
        </w:rPr>
        <w:t>大安法师答：</w:t>
      </w:r>
      <w:bookmarkEnd w:id="0"/>
      <w:r w:rsidRPr="00694A25">
        <w:rPr>
          <w:rFonts w:hint="eastAsia"/>
          <w:sz w:val="28"/>
          <w:szCs w:val="28"/>
        </w:rPr>
        <w:t>这就看你有没有能力哦。这个常常一心不能两用。你如果你听经听得听进去了，可能佛号就听不大清楚，如果佛号听得很专一，可能法师讲什么你稀里糊涂。所以做事还是做一件为好，除非这个法师讲得让你昏昏欲睡，为了不耽误时间，你念一念可以。</w:t>
      </w:r>
    </w:p>
    <w:p w:rsidR="001832D9" w:rsidRDefault="001832D9" w:rsidP="001832D9">
      <w:pPr>
        <w:ind w:firstLineChars="200" w:firstLine="560"/>
      </w:pPr>
      <w:r>
        <w:rPr>
          <w:rFonts w:hint="eastAsia"/>
          <w:sz w:val="28"/>
          <w:szCs w:val="28"/>
        </w:rPr>
        <w:t xml:space="preserve">      </w:t>
      </w:r>
      <w:r>
        <w:rPr>
          <w:rFonts w:hint="eastAsia"/>
          <w:sz w:val="28"/>
          <w:szCs w:val="28"/>
        </w:rPr>
        <w:t>——大安法师《净土十疑论》第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讲（融法恭录）</w:t>
      </w:r>
    </w:p>
    <w:sectPr w:rsidR="001832D9" w:rsidSect="0040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A2DC3" w:rsidRDefault="004A2DC3" w:rsidP="001832D9">
      <w:r>
        <w:separator/>
      </w:r>
    </w:p>
  </w:endnote>
  <w:endnote w:type="continuationSeparator" w:id="0">
    <w:p w:rsidR="004A2DC3" w:rsidRDefault="004A2DC3" w:rsidP="001832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A2DC3" w:rsidRDefault="004A2DC3" w:rsidP="001832D9">
      <w:r>
        <w:separator/>
      </w:r>
    </w:p>
  </w:footnote>
  <w:footnote w:type="continuationSeparator" w:id="0">
    <w:p w:rsidR="004A2DC3" w:rsidRDefault="004A2DC3" w:rsidP="001832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832D9"/>
    <w:rsid w:val="000D24BF"/>
    <w:rsid w:val="001832D9"/>
    <w:rsid w:val="001B56B4"/>
    <w:rsid w:val="00406BFE"/>
    <w:rsid w:val="004A2DC3"/>
    <w:rsid w:val="00AF4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832D9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832D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832D9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832D9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832D9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</Words>
  <Characters>162</Characters>
  <Application>Microsoft Office Word</Application>
  <DocSecurity>0</DocSecurity>
  <Lines>1</Lines>
  <Paragraphs>1</Paragraphs>
  <ScaleCrop>false</ScaleCrop>
  <Company>china</Company>
  <LinksUpToDate>false</LinksUpToDate>
  <CharactersWithSpaces>189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2017-02-10T03:11:00Z</dcterms:created>
  <dcterms:modified xsi:type="dcterms:W3CDTF">2018-06-05T09:18:00Z</dcterms:modified>
</cp:coreProperties>
</file>