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9C6" w:rsidRDefault="007339C6">
      <w:pPr>
        <w:ind w:rightChars="10" w:right="21"/>
        <w:rPr>
          <w:rFonts w:ascii="Arial" w:hAnsi="Arial" w:hint="eastAsia"/>
          <w:b/>
          <w:sz w:val="28"/>
          <w:szCs w:val="28"/>
        </w:rPr>
      </w:pPr>
      <w:r w:rsidRPr="007339C6">
        <w:rPr>
          <w:rFonts w:ascii="Arial" w:hAnsi="Arial" w:hint="eastAsia"/>
          <w:b/>
          <w:sz w:val="28"/>
          <w:szCs w:val="28"/>
        </w:rPr>
        <w:t xml:space="preserve">314 </w:t>
      </w:r>
      <w:r w:rsidRPr="007339C6">
        <w:rPr>
          <w:rFonts w:ascii="Arial" w:hAnsi="Arial" w:hint="eastAsia"/>
          <w:b/>
          <w:sz w:val="28"/>
          <w:szCs w:val="28"/>
        </w:rPr>
        <w:t>你千万不要说自己得念佛三昧了</w:t>
      </w:r>
    </w:p>
    <w:p w:rsidR="002977B6" w:rsidRDefault="007339C6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问：有人说，他一念佛时就会有感应，能看到阿弥陀佛或莲华，别人说他已得到了念佛三昧，是怎么回事？请开示。</w:t>
      </w:r>
    </w:p>
    <w:p w:rsidR="002977B6" w:rsidRDefault="007339C6">
      <w:pPr>
        <w:ind w:firstLine="560"/>
        <w:rPr>
          <w:rFonts w:ascii="Arial" w:hAnsi="Arial"/>
          <w:sz w:val="28"/>
          <w:szCs w:val="28"/>
        </w:rPr>
      </w:pPr>
      <w:bookmarkStart w:id="0" w:name="_GoBack"/>
      <w:r w:rsidRPr="007339C6">
        <w:rPr>
          <w:rFonts w:ascii="Arial" w:hAnsi="Arial" w:hint="eastAsia"/>
          <w:b/>
          <w:sz w:val="28"/>
          <w:szCs w:val="28"/>
        </w:rPr>
        <w:t>大安法师</w:t>
      </w:r>
      <w:r w:rsidRPr="007339C6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sz w:val="28"/>
          <w:szCs w:val="28"/>
        </w:rPr>
        <w:t>一念佛就有感应，我不知道是什么感应，但是你要知道一切境界唯心所现。从终极的道理来看，若见诸相非相即见如来，你不要执著境界之相，你过于执著了，就是好的境界，被你一执著也成了魔的境界。那魔的境界现前，你如如不动，三轮体空，也是善的境界。所以我们念佛的心一定要平实、平淡。万法唯心所现，如果真的有瑞相，你也如如不动，你感恩阿弥陀佛知道我信心不够，示现一下让我产生信心，产生信心之后，一般这些见什么见什么都会少下来。所以你千万不要说自己得念佛三昧了，这个东西，你是打大妄语了，这是很麻烦的事情。</w:t>
      </w:r>
    </w:p>
    <w:p w:rsidR="002977B6" w:rsidRDefault="007339C6">
      <w:pPr>
        <w:ind w:firstLine="560"/>
        <w:rPr>
          <w:rFonts w:ascii="Arial" w:eastAsia="宋体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</w:t>
      </w:r>
      <w:r>
        <w:rPr>
          <w:rFonts w:hint="eastAsia"/>
          <w:sz w:val="28"/>
          <w:szCs w:val="28"/>
        </w:rPr>
        <w:t>法师《净土十疑论》第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讲（融法恭录）</w:t>
      </w:r>
    </w:p>
    <w:sectPr w:rsidR="00297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7B6"/>
    <w:rsid w:val="002977B6"/>
    <w:rsid w:val="007339C6"/>
    <w:rsid w:val="15F4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>china</Company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