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7C5" w:rsidRDefault="00A517C5">
      <w:pPr>
        <w:tabs>
          <w:tab w:val="left" w:pos="3060"/>
          <w:tab w:val="left" w:pos="3780"/>
          <w:tab w:val="left" w:pos="4320"/>
          <w:tab w:val="left" w:pos="4680"/>
          <w:tab w:val="left" w:pos="5580"/>
          <w:tab w:val="left" w:pos="5760"/>
        </w:tabs>
        <w:rPr>
          <w:rFonts w:hint="eastAsia"/>
          <w:b/>
          <w:sz w:val="28"/>
          <w:szCs w:val="28"/>
        </w:rPr>
      </w:pPr>
      <w:r w:rsidRPr="00A517C5">
        <w:rPr>
          <w:rFonts w:hint="eastAsia"/>
          <w:b/>
          <w:sz w:val="28"/>
          <w:szCs w:val="28"/>
        </w:rPr>
        <w:t xml:space="preserve">354 </w:t>
      </w:r>
      <w:r>
        <w:rPr>
          <w:rFonts w:hint="eastAsia"/>
          <w:b/>
          <w:sz w:val="28"/>
          <w:szCs w:val="28"/>
        </w:rPr>
        <w:t>《弟子规》是成佛的基础吗？</w:t>
      </w:r>
    </w:p>
    <w:p w:rsidR="001B4DF4" w:rsidRDefault="00A517C5">
      <w:pPr>
        <w:tabs>
          <w:tab w:val="left" w:pos="3060"/>
          <w:tab w:val="left" w:pos="3780"/>
          <w:tab w:val="left" w:pos="4320"/>
          <w:tab w:val="left" w:pos="4680"/>
          <w:tab w:val="left" w:pos="5580"/>
          <w:tab w:val="left" w:pos="5760"/>
        </w:tabs>
        <w:rPr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问：受过三皈依戒的人，向别人弘扬《弟子规》是破戒了吗？《弟子规》是成佛的基础吗？在家居士去菜市场买菜，可以为菜市场的众生念佛、皈依吗？具体怎么做，请开示。阿弥陀佛！十念法是一口气念十句佛号吗？</w:t>
      </w:r>
    </w:p>
    <w:p w:rsidR="001B4DF4" w:rsidRDefault="00A517C5" w:rsidP="00A517C5">
      <w:pPr>
        <w:tabs>
          <w:tab w:val="left" w:pos="3060"/>
          <w:tab w:val="left" w:pos="3780"/>
          <w:tab w:val="left" w:pos="4320"/>
          <w:tab w:val="left" w:pos="4680"/>
          <w:tab w:val="left" w:pos="5580"/>
          <w:tab w:val="left" w:pos="5760"/>
        </w:tabs>
        <w:ind w:firstLineChars="200" w:firstLine="562"/>
        <w:rPr>
          <w:sz w:val="28"/>
          <w:szCs w:val="28"/>
        </w:rPr>
      </w:pPr>
      <w:bookmarkStart w:id="0" w:name="_GoBack"/>
      <w:r w:rsidRPr="00A517C5">
        <w:rPr>
          <w:rFonts w:ascii="宋体" w:cs="Arial" w:hint="eastAsia"/>
          <w:b/>
          <w:kern w:val="0"/>
          <w:sz w:val="28"/>
          <w:szCs w:val="28"/>
        </w:rPr>
        <w:t>大安法师</w:t>
      </w:r>
      <w:r w:rsidRPr="00A517C5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你受三皈依的人，时时就想到要皈依三宝，那你弘扬《弟子规》作为做人的起码的行为规范，有因缘也可以说一说。但是谈不上弘扬，因为《弟子规》不是属于佛教的经典。但你说教人对《弟子规》</w:t>
      </w:r>
      <w:r>
        <w:rPr>
          <w:rFonts w:ascii="宋体" w:hAnsi="宋体" w:hint="eastAsia"/>
          <w:color w:val="000000"/>
          <w:sz w:val="28"/>
          <w:szCs w:val="28"/>
        </w:rPr>
        <w:t>……，</w:t>
      </w:r>
      <w:r>
        <w:rPr>
          <w:rFonts w:hint="eastAsia"/>
          <w:sz w:val="28"/>
          <w:szCs w:val="28"/>
        </w:rPr>
        <w:t>要行孝，要相互信任，要尊重老师，洒扫应对，符合礼节，你说一说也不算破戒，也不要上纲上线。</w:t>
      </w:r>
    </w:p>
    <w:p w:rsidR="001B4DF4" w:rsidRDefault="00A517C5">
      <w:pPr>
        <w:tabs>
          <w:tab w:val="left" w:pos="3060"/>
          <w:tab w:val="left" w:pos="3780"/>
          <w:tab w:val="left" w:pos="4320"/>
          <w:tab w:val="left" w:pos="4680"/>
          <w:tab w:val="left" w:pos="5580"/>
          <w:tab w:val="left" w:pos="5760"/>
        </w:tabs>
        <w:ind w:firstLineChars="200" w:firstLine="560"/>
        <w:rPr>
          <w:rFonts w:ascii="宋体" w:hAnsi="宋体"/>
          <w:color w:val="000000"/>
          <w:sz w:val="28"/>
          <w:szCs w:val="28"/>
        </w:rPr>
      </w:pPr>
      <w:r>
        <w:rPr>
          <w:rFonts w:hint="eastAsia"/>
          <w:sz w:val="28"/>
          <w:szCs w:val="28"/>
        </w:rPr>
        <w:t>但是有一种说法，念佛往生，一定要学《弟子规》，《弟子规》没有学好，就不能往生，那这个是无稽之谈。释迦牟尼佛讲《观经》，讲往生条件的时候，《弟子规》还没有。</w:t>
      </w:r>
    </w:p>
    <w:p w:rsidR="001B4DF4" w:rsidRDefault="00A517C5">
      <w:pPr>
        <w:tabs>
          <w:tab w:val="left" w:pos="3060"/>
          <w:tab w:val="left" w:pos="3780"/>
          <w:tab w:val="left" w:pos="4320"/>
          <w:tab w:val="left" w:pos="4680"/>
          <w:tab w:val="left" w:pos="5580"/>
          <w:tab w:val="left" w:pos="576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到菜市场买菜，里面有很多众生面临着即将要做人类的桌上菜，所以怜悯它故，为它念念佛，给它回向也是好事。如果有条件，你放放生，也可以；没有条件，给它作一个三皈依、念佛，让它解脱今世这个痛苦的下场。</w:t>
      </w:r>
    </w:p>
    <w:p w:rsidR="001B4DF4" w:rsidRDefault="00A517C5">
      <w:pPr>
        <w:tabs>
          <w:tab w:val="left" w:pos="3060"/>
          <w:tab w:val="left" w:pos="3780"/>
          <w:tab w:val="left" w:pos="4320"/>
          <w:tab w:val="left" w:pos="4680"/>
          <w:tab w:val="left" w:pos="5580"/>
          <w:tab w:val="left" w:pos="576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那十念法，十念法是这样的，不是一口气念十句佛号。这里有两种：一种是十念记数法，一种是十念法。慈云遵式大师谈到十念法，是指你一口气吸下去，尽这口气把它念完，念完这口</w:t>
      </w:r>
      <w:r>
        <w:rPr>
          <w:rFonts w:hint="eastAsia"/>
          <w:sz w:val="28"/>
          <w:szCs w:val="28"/>
        </w:rPr>
        <w:t>气，那这口气或者有十句，或者有七句，或者有五句，你念完就行，这就一口气念。再念第二口气，念到十口气，这就是十念法。那十念记数法，它是要</w:t>
      </w:r>
      <w:r>
        <w:rPr>
          <w:rFonts w:hint="eastAsia"/>
          <w:sz w:val="28"/>
          <w:szCs w:val="28"/>
        </w:rPr>
        <w:lastRenderedPageBreak/>
        <w:t>念十句，你念“南无阿弥陀佛”心里记一，“南无阿弥陀佛”记二，记到十，再回过来，从一到十。这里面就跟呼吸没有关系，你就侧重在记数。这两者你不要结合，你结合，要吸一口气非得要念十句，那你就麻烦了。</w:t>
      </w:r>
    </w:p>
    <w:p w:rsidR="001B4DF4" w:rsidRDefault="00A517C5">
      <w:pPr>
        <w:tabs>
          <w:tab w:val="left" w:pos="3060"/>
          <w:tab w:val="left" w:pos="3780"/>
          <w:tab w:val="left" w:pos="4320"/>
          <w:tab w:val="left" w:pos="4680"/>
          <w:tab w:val="left" w:pos="5580"/>
          <w:tab w:val="left" w:pos="5760"/>
        </w:tabs>
        <w:ind w:firstLineChars="200" w:firstLine="560"/>
        <w:rPr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——大安法师《与大兴善寺体安和尚书》第</w:t>
      </w:r>
      <w:r>
        <w:rPr>
          <w:rFonts w:ascii="宋体" w:hAnsi="宋体" w:hint="eastAsia"/>
          <w:color w:val="000000"/>
          <w:sz w:val="28"/>
          <w:szCs w:val="28"/>
        </w:rPr>
        <w:t>4</w:t>
      </w:r>
      <w:r>
        <w:rPr>
          <w:rFonts w:ascii="宋体" w:hAnsi="宋体" w:hint="eastAsia"/>
          <w:color w:val="000000"/>
          <w:sz w:val="28"/>
          <w:szCs w:val="28"/>
        </w:rPr>
        <w:t>讲（融法恭录）</w:t>
      </w:r>
    </w:p>
    <w:sectPr w:rsidR="001B4D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4DF4"/>
    <w:rsid w:val="001B4DF4"/>
    <w:rsid w:val="00A517C5"/>
    <w:rsid w:val="74E2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599</Characters>
  <Application>Microsoft Office Word</Application>
  <DocSecurity>0</DocSecurity>
  <Lines>4</Lines>
  <Paragraphs>1</Paragraphs>
  <ScaleCrop>false</ScaleCrop>
  <Company>china</Company>
  <LinksUpToDate>false</LinksUpToDate>
  <CharactersWithSpaces>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