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F7F" w:rsidRDefault="005C7F7F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5C7F7F">
        <w:rPr>
          <w:rFonts w:ascii="宋体" w:hAnsi="宋体" w:hint="eastAsia"/>
          <w:b/>
          <w:bCs/>
          <w:sz w:val="28"/>
          <w:szCs w:val="28"/>
        </w:rPr>
        <w:t>436种花种菜，伤害了蚯蚓、蚜虫，是不是杀生？</w:t>
      </w:r>
    </w:p>
    <w:p w:rsidR="00C07168" w:rsidRDefault="005C7F7F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sz w:val="28"/>
          <w:szCs w:val="28"/>
        </w:rPr>
        <w:t>我是居士，我种花种菜，伤害了蚯蚓、蚜虫，是不是杀生？</w:t>
      </w:r>
    </w:p>
    <w:p w:rsidR="00C07168" w:rsidRDefault="005C7F7F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5C7F7F">
        <w:rPr>
          <w:rFonts w:ascii="宋体" w:hAnsi="宋体" w:hint="eastAsia"/>
          <w:b/>
          <w:sz w:val="28"/>
          <w:szCs w:val="28"/>
        </w:rPr>
        <w:t>大安法师</w:t>
      </w:r>
      <w:r w:rsidRPr="005C7F7F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首先，可能在世间我们种植那些树木花卉、五谷杂粮，免不了是要杀生的。但问题是：你不要故意去伤害</w:t>
      </w:r>
      <w:r>
        <w:rPr>
          <w:rFonts w:ascii="宋体" w:hAnsi="宋体" w:hint="eastAsia"/>
          <w:sz w:val="28"/>
          <w:szCs w:val="28"/>
        </w:rPr>
        <w:t>。这是第一。第二，要尽量有一些预防的措施，保护这些生命。比如你作为农民，非得要耕地不可，你耕地，一下去，不知道下面有多少蚯蚓、昆虫，一下把一个蚯蚓给它断成两截。这没有办法，你是看不到的。但不能你看了，你故意一锹下去，那又性质不同。看不到，那叫误伤，那不算犯什么戒，你没有这个心。所以这个杀生，如果从五戒的角度，杀这些倒不是破了根本戒。这个五戒的杀生是指杀人，而且有杀心，有预谋的前方便，然后这个人的命断了：构成了杀戒的根本戒。所以这些尽量避免就可以了。</w:t>
      </w:r>
    </w:p>
    <w:p w:rsidR="00C07168" w:rsidRDefault="005C7F7F">
      <w:pPr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</w:t>
      </w:r>
      <w:r>
        <w:rPr>
          <w:rFonts w:hint="eastAsia"/>
          <w:sz w:val="28"/>
          <w:szCs w:val="28"/>
        </w:rPr>
        <w:t>）</w:t>
      </w:r>
    </w:p>
    <w:sectPr w:rsidR="00C071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168"/>
    <w:rsid w:val="005C7F7F"/>
    <w:rsid w:val="00C07168"/>
    <w:rsid w:val="0789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>china</Company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