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65A6" w:rsidRDefault="002D65A6">
      <w:pPr>
        <w:tabs>
          <w:tab w:val="left" w:pos="5040"/>
        </w:tabs>
        <w:rPr>
          <w:rFonts w:hint="eastAsia"/>
          <w:b/>
          <w:bCs/>
          <w:color w:val="000000"/>
          <w:sz w:val="28"/>
          <w:szCs w:val="28"/>
        </w:rPr>
      </w:pPr>
      <w:r w:rsidRPr="002D65A6">
        <w:rPr>
          <w:rFonts w:hint="eastAsia"/>
          <w:b/>
          <w:bCs/>
          <w:color w:val="000000"/>
          <w:sz w:val="28"/>
          <w:szCs w:val="28"/>
        </w:rPr>
        <w:t>527</w:t>
      </w:r>
      <w:r w:rsidRPr="002D65A6">
        <w:rPr>
          <w:rFonts w:hint="eastAsia"/>
          <w:b/>
          <w:bCs/>
          <w:color w:val="000000"/>
          <w:sz w:val="28"/>
          <w:szCs w:val="28"/>
        </w:rPr>
        <w:t>有居士说，《楞严经》说连念头都不想，不断夫妻生活怎么能往生呢？</w:t>
      </w:r>
    </w:p>
    <w:p w:rsidR="00BA539C" w:rsidRDefault="002D65A6">
      <w:pPr>
        <w:tabs>
          <w:tab w:val="left" w:pos="5040"/>
        </w:tabs>
        <w:rPr>
          <w:color w:val="000000"/>
          <w:sz w:val="28"/>
          <w:szCs w:val="28"/>
        </w:rPr>
      </w:pPr>
      <w:r>
        <w:rPr>
          <w:rFonts w:hint="eastAsia"/>
          <w:b/>
          <w:bCs/>
          <w:color w:val="000000"/>
          <w:sz w:val="28"/>
          <w:szCs w:val="28"/>
        </w:rPr>
        <w:t>问：昨天有人没听懂，希望重新再给讲一下，关于夫妻之间，没断夫妻生活的也能往生。有居士说，《楞严经》说连念头都不想，不断夫妻生活怎么能往生呢？</w:t>
      </w:r>
    </w:p>
    <w:p w:rsidR="00BA539C" w:rsidRDefault="002D65A6" w:rsidP="002D65A6">
      <w:pPr>
        <w:tabs>
          <w:tab w:val="left" w:pos="5040"/>
        </w:tabs>
        <w:ind w:firstLineChars="196" w:firstLine="551"/>
        <w:rPr>
          <w:color w:val="000000"/>
          <w:sz w:val="28"/>
          <w:szCs w:val="28"/>
        </w:rPr>
      </w:pPr>
      <w:bookmarkStart w:id="0" w:name="_GoBack"/>
      <w:r w:rsidRPr="002D65A6">
        <w:rPr>
          <w:rFonts w:hint="eastAsia"/>
          <w:b/>
          <w:color w:val="000000"/>
          <w:sz w:val="28"/>
          <w:szCs w:val="28"/>
        </w:rPr>
        <w:t>大安法师</w:t>
      </w:r>
      <w:r w:rsidRPr="002D65A6">
        <w:rPr>
          <w:rFonts w:hint="eastAsia"/>
          <w:b/>
          <w:color w:val="000000"/>
          <w:sz w:val="28"/>
          <w:szCs w:val="28"/>
        </w:rPr>
        <w:t>答：</w:t>
      </w:r>
      <w:bookmarkEnd w:id="0"/>
      <w:r>
        <w:rPr>
          <w:rFonts w:hint="eastAsia"/>
          <w:color w:val="000000"/>
          <w:sz w:val="28"/>
          <w:szCs w:val="28"/>
        </w:rPr>
        <w:t>我这几天一直在讲，净土法门就是带业往生的法门，这个业里面就包括我们的贪瞋痴的三毒烦恼。你说你一个凡夫，说你一个淫欲的念头不想，你有这个水平吗？别说凡夫，连初果圣人都做不到，初果圣人还有淫欲的念头，正因为有淫欲的念头才要七次往返天上人间，所以，初果圣人有时候他来到这个世间也会结婚的，但是他由于初果，他绝定不会犯邪淫戒。</w:t>
      </w:r>
      <w:r>
        <w:rPr>
          <w:rFonts w:hint="eastAsia"/>
          <w:color w:val="000000"/>
          <w:sz w:val="28"/>
          <w:szCs w:val="28"/>
        </w:rPr>
        <w:t>所以这个想断淫欲的念头，怎么能要求一般的凡夫做得到呢？所以从这个意义上来说，你作为居士就过你居士的本分生活，你只要不邪淫就可以了。你能够把不邪淫持好，就了不起了。现在多少人受了五戒，过段时间来问，哦！法师，我受了五戒，我破戒了。破了哪戒呢？大部分都是邪淫戒给破了。那你这个倒要注意了。</w:t>
      </w:r>
    </w:p>
    <w:p w:rsidR="00BA539C" w:rsidRDefault="002D65A6" w:rsidP="002D65A6">
      <w:pPr>
        <w:tabs>
          <w:tab w:val="left" w:pos="5040"/>
        </w:tabs>
        <w:ind w:firstLineChars="196" w:firstLine="549"/>
        <w:rPr>
          <w:color w:val="000000"/>
          <w:sz w:val="28"/>
          <w:szCs w:val="28"/>
        </w:rPr>
      </w:pPr>
      <w:r>
        <w:rPr>
          <w:rFonts w:hint="eastAsia"/>
          <w:color w:val="000000"/>
          <w:sz w:val="28"/>
          <w:szCs w:val="28"/>
        </w:rPr>
        <w:t>所以关于夫妻生活你只要是持好不邪淫戒，绝对信愿念佛能往生。你不要在念头上再去追究这个事情了，这个淫机，淫的念头不是凡夫在这个水平所能够清净的，要实事求是，不能去讲大话的。</w:t>
      </w:r>
    </w:p>
    <w:p w:rsidR="00BA539C" w:rsidRDefault="002D65A6" w:rsidP="00BA539C">
      <w:pPr>
        <w:tabs>
          <w:tab w:val="left" w:pos="5040"/>
        </w:tabs>
        <w:ind w:firstLineChars="196" w:firstLine="549"/>
        <w:rPr>
          <w:color w:val="000000"/>
          <w:sz w:val="28"/>
          <w:szCs w:val="28"/>
        </w:rPr>
      </w:pPr>
      <w:r>
        <w:rPr>
          <w:rFonts w:ascii="Arial" w:hAnsi="Arial" w:hint="eastAsia"/>
          <w:color w:val="000000"/>
          <w:sz w:val="28"/>
          <w:szCs w:val="28"/>
        </w:rPr>
        <w:t>——大安法师《观经四帖疏·九品往生章》第</w:t>
      </w:r>
      <w:r>
        <w:rPr>
          <w:rFonts w:ascii="Arial" w:hAnsi="Arial" w:hint="eastAsia"/>
          <w:color w:val="000000"/>
          <w:sz w:val="28"/>
          <w:szCs w:val="28"/>
        </w:rPr>
        <w:t>4</w:t>
      </w:r>
      <w:r>
        <w:rPr>
          <w:rFonts w:ascii="Arial" w:hAnsi="Arial" w:hint="eastAsia"/>
          <w:color w:val="000000"/>
          <w:sz w:val="28"/>
          <w:szCs w:val="28"/>
        </w:rPr>
        <w:t>讲（融法恭录</w:t>
      </w:r>
      <w:r>
        <w:rPr>
          <w:rFonts w:ascii="Arial" w:hAnsi="Arial" w:hint="eastAsia"/>
          <w:color w:val="000000"/>
          <w:sz w:val="28"/>
          <w:szCs w:val="28"/>
        </w:rPr>
        <w:t>）</w:t>
      </w:r>
    </w:p>
    <w:sectPr w:rsidR="00BA539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39C"/>
    <w:rsid w:val="002D65A6"/>
    <w:rsid w:val="00BA539C"/>
    <w:rsid w:val="01F55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451</Characters>
  <Application>Microsoft Office Word</Application>
  <DocSecurity>0</DocSecurity>
  <Lines>3</Lines>
  <Paragraphs>1</Paragraphs>
  <ScaleCrop>false</ScaleCrop>
  <Company>china</Company>
  <LinksUpToDate>false</LinksUpToDate>
  <CharactersWithSpaces>528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Administrator</cp:lastModifiedBy>
  <cp:revision>1</cp:revision>
  <dcterms:created xsi:type="dcterms:W3CDTF">2014-10-29T12:08:00Z</dcterms:created>
  <dcterms:modified xsi:type="dcterms:W3CDTF">2018-06-07T06:04:00Z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2052-10.1.0.6489</vt:lpwstr>
  </property>
</Properties>
</file>