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628" w:rsidRDefault="00884628">
      <w:pPr>
        <w:spacing w:line="360" w:lineRule="auto"/>
        <w:rPr>
          <w:rFonts w:ascii="宋体" w:hAnsi="宋体" w:hint="eastAsia"/>
          <w:b/>
          <w:bCs/>
          <w:sz w:val="28"/>
        </w:rPr>
      </w:pPr>
      <w:r w:rsidRPr="00884628">
        <w:rPr>
          <w:rFonts w:ascii="宋体" w:hAnsi="宋体" w:hint="eastAsia"/>
          <w:b/>
          <w:bCs/>
          <w:sz w:val="28"/>
        </w:rPr>
        <w:t>562净土学人应当怎样对待弟子规？</w:t>
      </w:r>
      <w:bookmarkStart w:id="0" w:name="_GoBack"/>
      <w:bookmarkEnd w:id="0"/>
    </w:p>
    <w:p w:rsidR="00E655DE" w:rsidRDefault="00884628">
      <w:pPr>
        <w:spacing w:line="360" w:lineRule="auto"/>
        <w:rPr>
          <w:rFonts w:ascii="宋体" w:hAnsi="宋体"/>
          <w:b/>
          <w:bCs/>
          <w:sz w:val="28"/>
        </w:rPr>
      </w:pPr>
      <w:r>
        <w:rPr>
          <w:rFonts w:ascii="宋体" w:hAnsi="宋体" w:hint="eastAsia"/>
          <w:b/>
          <w:bCs/>
          <w:sz w:val="28"/>
        </w:rPr>
        <w:t>问：现在有人说《弟子规》就是佛的戒律，不学《弟子规》的话，往生净土就会落空。还说把《弟子规》和佛教戒律放在天平上去，两边一样重。请教法师如何看待这种说法？我等净土学人应当怎样对待？</w:t>
      </w:r>
    </w:p>
    <w:p w:rsidR="00E655DE" w:rsidRDefault="00884628">
      <w:pPr>
        <w:spacing w:line="360" w:lineRule="auto"/>
        <w:ind w:firstLineChars="200" w:firstLine="562"/>
        <w:rPr>
          <w:rFonts w:ascii="宋体" w:hAnsi="宋体"/>
          <w:sz w:val="28"/>
        </w:rPr>
      </w:pPr>
      <w:r>
        <w:rPr>
          <w:rFonts w:ascii="宋体" w:hAnsi="宋体" w:hint="eastAsia"/>
          <w:b/>
          <w:bCs/>
          <w:sz w:val="28"/>
        </w:rPr>
        <w:t>大安法师</w:t>
      </w:r>
      <w:r>
        <w:rPr>
          <w:rFonts w:ascii="宋体" w:hAnsi="宋体" w:hint="eastAsia"/>
          <w:b/>
          <w:bCs/>
          <w:sz w:val="28"/>
        </w:rPr>
        <w:t>答：</w:t>
      </w:r>
      <w:r>
        <w:rPr>
          <w:rFonts w:ascii="宋体" w:hAnsi="宋体" w:hint="eastAsia"/>
          <w:sz w:val="28"/>
        </w:rPr>
        <w:t>哎呀，现在真是奇谈怪论太多了。</w:t>
      </w:r>
    </w:p>
    <w:p w:rsidR="00E655DE" w:rsidRDefault="00884628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弘扬《弟子规》也是个好现象。由于我们中国大陆长期以来对传统文化的边缘化，使得这些小孩子不知道孝顺父母，不知道洒扫应对——起码的行为规范。学一学，是有好处；但是不能把话说过头了。《弟子规》就是对世间青少年的一种行为规范，你不能等同于佛的戒律。完全不能划等号。划等号是对佛戒律的极大误解。</w:t>
      </w:r>
      <w:r>
        <w:rPr>
          <w:rFonts w:ascii="宋体" w:hAnsi="宋体" w:hint="eastAsia"/>
          <w:sz w:val="28"/>
        </w:rPr>
        <w:t>为什么？佛陀制戒有一个最核心的观念，就是道宣律师讲的“为道制戒”。佛无论制五戒，还是出家人的沙弥十戒、比丘、比丘尼戒，乃至于菩萨的这种千佛大戒，都是为了解脱法，为了求证无上正等正觉来制作戒律的，这叫为道制戒。不求世福——不求人间的福德：要了解这样的本怀。所以佛的戒律博大精深，开遮持犯唯有佛才能制定。也只有佛示现在这个世间，我们才有因缘听闻到佛陀的戒律，不是世间圣人所能够制作出来的——指向的是出世间法。那么《弟子规》是世间的善法——世间的行为规范，它不是指向出世间法的，不是指向大道的。这是起码的一个分别。所以</w:t>
      </w:r>
      <w:r>
        <w:rPr>
          <w:rFonts w:ascii="宋体" w:hAnsi="宋体" w:hint="eastAsia"/>
          <w:sz w:val="28"/>
        </w:rPr>
        <w:t>你把《弟子规》和佛教戒律放在天平上，它完全是不能等同的。怎么会两边一样重呢？不是这个样子的。</w:t>
      </w:r>
    </w:p>
    <w:p w:rsidR="00E655DE" w:rsidRDefault="00884628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那如果说不学《弟子规》，往生净土就会落空，这更是无稽之谈了。往生净土不在于读不读《弟子规》，往生净土完全就在于是不是</w:t>
      </w:r>
      <w:r>
        <w:rPr>
          <w:rFonts w:ascii="宋体" w:hAnsi="宋体" w:hint="eastAsia"/>
          <w:sz w:val="28"/>
        </w:rPr>
        <w:lastRenderedPageBreak/>
        <w:t>具足信愿持名。往生净土的条件，唯有信愿持名，不加任何附加的条件。没有学过《弟子规》的人，只要具足信愿持名，绝对往生。如果把《弟子规》学得烂熟，他不具足信愿，照样不能往生。所以《弟子规》跟往生有什么关系呢？</w:t>
      </w:r>
    </w:p>
    <w:p w:rsidR="00E655DE" w:rsidRDefault="00884628">
      <w:pPr>
        <w:spacing w:line="360" w:lineRule="auto"/>
        <w:ind w:firstLineChars="200" w:firstLine="560"/>
        <w:rPr>
          <w:rFonts w:ascii="宋体" w:hAnsi="宋体"/>
          <w:sz w:val="28"/>
        </w:rPr>
      </w:pPr>
      <w:r>
        <w:rPr>
          <w:rFonts w:ascii="宋体" w:hAnsi="宋体" w:hint="eastAsia"/>
          <w:bCs/>
          <w:sz w:val="28"/>
          <w:szCs w:val="28"/>
        </w:rPr>
        <w:t xml:space="preserve">      </w:t>
      </w:r>
      <w:r>
        <w:rPr>
          <w:rFonts w:ascii="宋体" w:hAnsi="宋体" w:hint="eastAsia"/>
          <w:bCs/>
          <w:sz w:val="28"/>
          <w:szCs w:val="28"/>
        </w:rPr>
        <w:t>——大安法师</w:t>
      </w:r>
      <w:r>
        <w:rPr>
          <w:rFonts w:ascii="宋体" w:hAnsi="宋体" w:hint="eastAsia"/>
          <w:bCs/>
          <w:sz w:val="28"/>
          <w:szCs w:val="28"/>
        </w:rPr>
        <w:t>《西方确指》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4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E65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55DE"/>
    <w:rsid w:val="00884628"/>
    <w:rsid w:val="00E655DE"/>
    <w:rsid w:val="64D10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651</Characters>
  <Application>Microsoft Office Word</Application>
  <DocSecurity>0</DocSecurity>
  <Lines>5</Lines>
  <Paragraphs>1</Paragraphs>
  <ScaleCrop>false</ScaleCrop>
  <Company>china</Company>
  <LinksUpToDate>false</LinksUpToDate>
  <CharactersWithSpaces>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2052-10.1.0.6690</vt:lpwstr>
  </property>
</Properties>
</file>