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062" w:rsidRDefault="00350062">
      <w:pPr>
        <w:rPr>
          <w:rFonts w:ascii="宋体" w:hAnsi="宋体" w:hint="eastAsia"/>
          <w:b/>
          <w:bCs/>
          <w:sz w:val="28"/>
          <w:szCs w:val="28"/>
        </w:rPr>
      </w:pPr>
      <w:r w:rsidRPr="00350062">
        <w:rPr>
          <w:rFonts w:ascii="宋体" w:hAnsi="宋体" w:hint="eastAsia"/>
          <w:b/>
          <w:bCs/>
          <w:sz w:val="28"/>
          <w:szCs w:val="28"/>
        </w:rPr>
        <w:t>607真实的愿力能够解决我们一切虚幻的恶业</w:t>
      </w:r>
      <w:bookmarkStart w:id="0" w:name="_GoBack"/>
      <w:bookmarkEnd w:id="0"/>
    </w:p>
    <w:p w:rsidR="00F62A9E" w:rsidRDefault="00350062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请问带业往生和所带的业包括些什么业？是否包括了贪、嗔、痴，慢、疑？</w:t>
      </w:r>
    </w:p>
    <w:p w:rsidR="00F62A9E" w:rsidRDefault="00350062">
      <w:pPr>
        <w:ind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大安法师答：</w:t>
      </w:r>
      <w:r>
        <w:rPr>
          <w:rFonts w:ascii="宋体" w:hAnsi="宋体" w:hint="eastAsia"/>
          <w:sz w:val="28"/>
          <w:szCs w:val="28"/>
        </w:rPr>
        <w:t>这个业就是身、口、意三业嘛。那么一般我们行为层面是身口七支的业。但是他的里面动机是贪、憎、痴。由三毒烦恼，鼓动我们的这样的身、口、意，造作无量无边的恶业，它是无量无边的恶业。这些恶业，如果要描述的话，那穷劫难尽。然而念佛法门，阿弥陀佛慈悲愿力跟我们一揽子承包下来，都能够带业往生。只要我们有信愿持名，只要我们成就了“南无”。那么一切业，业力本来就是虚幻的，阿弥陀佛的愿力是真实的。真实的愿力能够解决我们一切虚幻的恶业。</w:t>
      </w:r>
      <w:r>
        <w:rPr>
          <w:rFonts w:ascii="宋体" w:hAnsi="宋体" w:hint="eastAsia"/>
          <w:sz w:val="28"/>
          <w:szCs w:val="28"/>
        </w:rPr>
        <w:t>所以，大家可以放心，带业往生的念佛法门。</w:t>
      </w:r>
    </w:p>
    <w:p w:rsidR="00F62A9E" w:rsidRDefault="00350062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——大安法师《阿弥陀佛四十八大愿》第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F62A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A9E"/>
    <w:rsid w:val="00350062"/>
    <w:rsid w:val="00F62A9E"/>
    <w:rsid w:val="698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>china</Company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